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18 de enero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4851-2014 promovida por la Sala de lo Social del Tribunal Superior de Justicia de Asturias, en relación con el art. 2 del Real Decreto-ley 20/2012, de 13 de julio, de medidas para garantizar la estabilidad presupuestaria y de fomento de la competitividad. Ha comparecido y formulado alegaciones el Abogado del Estado. Ha intervenido el Fiscal General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julio de 2014 se registró en este Tribunal oficio de la Sala de lo Social del Tribunal Superior de Justicia de Asturias al que se acompañaba, junto al testimonio del correspondiente procedimiento, el Auto de ese mismo órgano judicial de 2 de julio de 2014; en él se acordaba plantear cuestión de inconstitucionalidad en relación con el art. 2 del Real Decreto-ley 20/2012, de 13 de julio, de medidas para garantizar la estabilidad presupuestaria y de fomento de la competitividad, convalidado por el Congreso de los Diputados ex art. 86.2 CE en su sesión de 19 de julio de 2012, por posible vulneración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lo Social núm. 2 de Oviedo se sustanció la demanda de conflicto colectivo (autos núm. 677-2013), formulada por el presidente del comité de empresa de Hostelería Asturiana, S.A. (Hoasa), contra esta sociedad mercantil, titular del Hotel Reconquista, sito en Oviedo, y contra la empresa Meliá Hotel Reconquista, que explota dicho establecimiento hotelero en régimen de concesión administrativa. La parte actora pretendía en su demanda que se declarase el derecho de los trabajadores del Hotel Reconquista a percibir la parte proporcional de la paga extra de diciembre de 2012 ya devengada al momento de la entrada en vigor del Real Decreto-ley 20/2012, de 13 de julio, de medidas para garantizar la estabilidad presupuestaria y de fomento de la competitividad, porque de acuerdo con el art. 9.3 CE no cabe que la supresión de la paga extra opere de modo retroactivo sino, únicamente, a partir de la entrada en vigor del Real Decreto-ley 20/2012, que tuvo lugar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fue estimada por Sentencia del Juzgado de lo Social núm. 2 de Oviedo de 29 de agosto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dicha Sentencia anunció e interpuso recurso de suplicación la representación procesal de las empresas demandadas ante la Sala de lo Social del Tribunal Superior de Justicia de Asturias, tramitado con el núm. 1898-2013.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Concluida la tramitación del recurso de suplicación y dentro del plazo para dictar sentencia, por providencia de 14 de noviembre de 2013 la Sala acordó oír a las partes y al Ministerio Fiscal conforme a lo previsto en el art. 35.2 de la Ley Orgánica del Tribunal Constitucional (LOTC) para que alegasen sobre la pertinencia de plantear cuestión de inconstitucionalidad en relación con el art. 2 del Real Decreto-ley 20/2012, por posible vulneración del principio de irretroactividad de las disposiciones restrictivas de derechos individuales (art. 9.3 CE), en la medida en que suprime el derecho de los trabajadores a percibir la parte proporcional de la paga extra de diciembre de 2012 ya devengada a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presentó escrito de alegaciones en el que consideraba pertinente que se plantease la cuestión de inconstitucionalidad. La representación procesal de las empresas demandadas puso de manifiesto que, a su juicio, la escueta fundamentación de la providencia de apertura del trámite de audiencia del art. 35.2 LOTC no satisface los juicios de aplicabilidad y relevancia. Por su parte, la representación procesal de la parte demandante se opuso al planteamiento de la cuestión por entender que es indudable que la aplicación retroactiva del art. 2 del Real Decreto-ley 20/2012 contraviene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2 de julio de 2014, la Sala de lo Social del Tribunal Superior de Justicia de Asturias acordó plantear cuestión de inconstitucionalidad en relación con el art. 2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Auto de 2 de julio de 2014 la Sala de lo Social del Tribunal Superior de Justicia de Asturias considera que el art. 2 del Real Decreto-ley 20/2012 podría vulnerar el principio de irretroactividad de las disposiciones sancionadoras no favorables o restrictivas de derechos individuales, que garantiza el art. 9.3 CE, con fundamento en los razonamientos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una síntesis de los antecedentes de hecho y la transcripción del art. 2 del Real Decreto-ley 20/2012, se señala que está claro que tal disposición suprime la percepción de la paga extraordinaria del mes de diciembre del año 2012 para el personal laboral del sector público. Lo haría a partir de su entrada en vigor (15 de julio de 2012), sin precisar excepciones por derechos ya devengados. Estima la Sala que el Gobierno es plenamente consciente de la posibilidad de que haya comenzado a devengarse la paga extraordinaria cuya percepción se suprime, en tanto que en el apartado 1 del art. 2 del Real Decreto-ley 20/2012 se indica que la medida afecta a las cuantías “que corresponda percibir”, en tiempo verbal no condicional, admitiendo que el derecho ya se habría generado, no obstante lo cual cierra la puerta a su abono.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esa perspectiva, entiende la Sala que no es posible interpretar el art. 2 del Real Decreto-ley 20/2012 considerando que cabe abonar aquella parte de la paga extraordinaria de diciembre que ya se hubiera devengado a la fecha de la entrada en vigor de la citada norma. Así, “por mucho que ya se hubiera devengado la paga extraordinaria correspondiente a catorce días (del 1 al 14 de julio)”, la aplicación del citado artículo 2 impediría su abono. Atendiendo a la jurisprudencia de la Sala de lo Social del Tribunal Supremo que cita, según la cual las pagas extraordinarias son salario diferido y se devengan día a día, entiende la Sala que el art. 2 del Real Decreto-ley 20/2012 podría considerarse contrario al art. 9.3 CE, que garantiza la irretroactividad de las disposiciones restrictivas de derechos individuales y la seguridad jurídica, puesto que se estaría suprimiendo el derecho ya generado a percibir la parte proporcional de la paga extraordinaria devengada antes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que precede, indica la Sala que la norma cuestionada es determinante para el resultado del litigio y no admite una interpretación que la acomode a la Constitución. La pretensión formulada por la parte demandante es, justamente, que se mantenga incólume la percepción de la parte ya devengada de la paga extra de diciembre de 2012, a pesar de lo dispuesto en el art. 2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se refiere la Sala a la doctrina constitucional sobre la prohibición de retroactividad de las disposiciones sancionadoras no favorables o restrictivas de derechos individuales (art. 9.3 CE). Señala que, conforme a dicha doctrina, solo puede afirmarse que una norma es retroactiva a los efectos del citado precepto cuando incide sobre “relaciones consagradas” y afecta a “situaciones agotadas”. El espíritu restrictivo que impregna el art. 9.3 CE queda plasmado en la STC 89/2009, de 20 de abril, que ha aclarado que la mención de ese precepto constitucional a la “restricción de derechos individuales” ha de entenderse referido a las limitaciones introducidas en el ámbito de los derechos fundamentales y de las libertades públicas. A la vista de lo anterior, lo primero que hay que preguntarse es si en este caso estamos ante un derecho individual en el sentido apuntado desde esa consideración restrictiva, lo que entiende la Sala que merece una respuesta positiva. En tal sentido, se prosigue afirmando que los derechos retributivos del personal del sector público pertenecen a la esfera general de protección de la persona consagrados en el art. 35.1 CE, que reconoce el derecho a la remuneración suficiente (lo que, en principio, se correspondería sólo con el salario mínimo interprofesional) y también el derecho al trabajo (una de cuyas notas esenciales es su carácter remunerado). Por su parte el Estatuto de los Trabajadores, aprobado por el legislador en cumplimiento del mandato contenido en el art. 35.2 CE, reconoce en su artículo 31 el derecho del trabajador a dos gratificaciones extraordinarias al año, una en Navidad y otra en el mes que se determine por convenio colectivo o por acuerdo entre el empresario y los representantes de los trabajadores. A su vez, el art. 27 de la Ley 7/2007, de 12 de abril, del estatuto básico del empleado público, dispone que: “las retribuciones del personal laboral se determinarán de acuerdo con la legislación laboral, el convenio colectivo que sea aplicable y el contrato de trabajo, respetando en todo caso lo establecido en el art. 21 del presente Estatuto”; precepto este último —concluye la Sala— que vincula las retribuciones de los funcionarios y del personal laboral del sector público a los límites fijados en las leyes de presupuestos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este enfoque, se señala que el Tribunal Constitucional ha venido admitiendo con naturalidad el encaje en el supuesto de hecho del art. 9.3 CE en el caso de normas que, como la cuestionada, se inspiran en la finalidad de la contención del gasto público mediante la reducción retributiva. En este sentido se citan la STC 330/2005, de 15 de diciembre (en la que se niega que la regulación de la retribución para el personal de una Administración autonómica vulnere el art. 9.3 CE pero por motivos distintos a su no consideración como derechos individuales a los que alude el precepto) y el ATC 162/2012, de 13 de septiembre (que rechaza que la reducción de las retribuciones impuesta legalmente afecte al art. 9.3 CE, pero no por no tratarse de derechos individuales protegibles sino por no poseer efectos retroactivos al examinarse una regulación pro futuro). A la vista de todo ello, se considera que en el presente caso nos encontraríamos ante derechos individuales amparables por el principio de interdicción de retroactividad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analiza la Sala si el art. 2 del Real Decreto-ley 20/2012, al establecer la supresión de la paga extra de diciembre de 2012 para el personal laboral del sector público, supone una retroactividad prohibida por el art. 9.3 CE; esto es, la que incide sobre los efectos jurídicos ya producidos al amparo de una norma anteriormente vigente. Para ello, considera preciso determinar si el derecho a la paga extra de diciembre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la Sala que, dado que la regulación legal de las pagas extraordinarias no ofrece respuesta a este interrogante (se limita a fijar el momento de su percepción), se ha de tener en cuenta la jurisprudencia de la Sala de lo Social del Tribunal Supremo en unificación de doctrina que se cita, que configura la paga extraordinaria como de devengo diario y de cobro aplazado. Tras ello, se pregunta la Sala si la posible inconstitucionalidad del art. 2 del Real Decreto-ley 20/2012 puede operar tomando como referencia un criterio jurisprudencial y llega a la conclusión de que la configuración normativa del derecho a las pagas extraordinarias se ve complementada por su configuración jurisprudencial, por lo que la respuesta habría de ser afirmativa. Se añade a este respecto que no estamos ante un pronunciamiento aislado de un tribunal menor, sino ante jurisprudencia, que, además, ha sido dictada en unificación de doctrina. Por ello, el criterio jurisprudencial del Tribunal Supremo sobre el devengo diario de las pagas extraordinarias “se alza con valor normativo complementario, salvaguardando la pureza de la ley, de modo que forma una unidad con la misma como parámetro de inconstitucionalidad del art. 2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todo lo anterior, concluye la Sala que “estamos ante un derecho que se genera día a día, incorporándose como tal al acervo patrimonial de los trabajadores”. “En el caso examinado, al ser la paga extra de diciembre de 2012 de devengo semestral a partir del 1 de julio, por disponerlo así el Convenio colectivo de aplicación”, a la fecha de entrada en vigor del Real Decreto-ley 20/2012 “ya se había devengado y generado el derecho a la parte proporcional a catorce días de trabajo”, que sin embargo el art. 2 del Real Decreto-ley 20/2012 suprime, operando con ello “una retroactividad auténtica o de grado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pregunta a continuación la Sala en su Auto de planteamiento de la cuestión si, aun siendo esa retroactividad de grado máximo, puede resultar justificada por concurrir exigencias cualificadas del bien común que podrían imponerse excepcionalmente (STC 197/1992, de 19 de noviembre). La Abogacía del Estado alegó, en este sentido, la exigencia de unos fuertes ajustes presupuestarios provocados por la situación de crisis económica. Sostiene que la necesidad de reducir el déficit público que inspira la norma cuestionada constituiría ese objetivo de procurar el bien común y proteger el interés general, lo que permitiría exceptuar la interdicción de retroactividad. Discrepa la Sala de esta conclusión, porque considera que la crisis económica podría acaso justificar determinadas medidas restrictivas de derechos individuales como la cuestionada, pero no puede abrir la puerta, sin más, a que esas restricciones operen de modo retroactivo. Entiende la Sala que la excepción a la irretroactividad recogida en la doctrina constitucional debe interpretarse de forma restrictiva y que no cabe extenderla a toda medida de interés general. En otras palabras, estima la Sala que la reducción del déficit público puede justificar muchas medidas; no reúne sin embargo la nota de cualificación absolutamente excepcional que sería necesaria para sacrificar el principio constitucional de seguridad jurídica que sustenta la irretroactividad, en aras del bien común. Es el interés general lo que se ataca cuando se niega a quienes han prestado sus servicios al sector público el derecho a percibir el salario correspondiente. Se hace referencia también en el Auto de planteamiento a algunos pronunciamientos del Tribunal Europeo de Derechos Humanos en los que —según la Sala— este Tribunal mantiene una concepción cualificada del “interés general” y descarta que la pretensión de reducir el gasto público, por muy urgente y necesaria que sea, constituya sin más un “bien común”, que abra la puerta a exceptuar los básicos principios constitucionales de irretroactividad y seguridad jurídica, principios constitucionales que sí cabría identificar, en cambio, con el interés general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la Sala se plantea la posibilidad de que estemos ante una expropiación legislativa de derechos, pero rechaza tal posibilidad en tanto que la previsión de una hipotética compensación o devolución futura de cantidades en modo alguno resultaría asimilable al justo precio al que alude la Ley de expropiación forzosa. Añade que ni está garantizada, ni es propiamente una devolución, puesto que las cuantías detraídas se transformarían en aportaciones a planes de pensiones o contratos de seguro en los términos que establezca el legislador, sujetas, además, al previo cumplimiento de los objetivos de estabilidad presupuestaria. Por otra parte, el carácter meramente hipotético y condicionado de la devolución de las cantidades detraídas a raíz de la supresión de la paga extraordinaria de diciembre de 2012, “diluye cualquier brizna de proporcionalidad de la compensación que pudiera alegarse para justificar la injerencia retroactiva y se aleja del todo del concepto de expropiación legislativa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la Sala de lo Social del Tribunal Superior de Justicia de Asturias concluye que el art. 2 del Real Decreto-ley 20/2012, en su aplicación al personal laboral del sector público, ha podido vulnerar el principio de irretroactividad de las disposiciones restrictivas de derechos individuales previsto en el art. 9.3 CE, al no contemplar excepción alguna respecto de las cuantías ya devengadas al momento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septiembre de 2014, el Pleno de este Tribunal, a propuesta de la Sección Segunda, acordó admitir a trámite la cuestión de inconstitucionalidad, deferir a la Sala Primera el conocimiento de la misma conforme al art. 10.1 c) LOTC y dar traslado de la demanda y documentos presentados al Congreso de los Diputados y al Senado, por conducto de sus Presidentes, al Gobierno, a través del Ministro de Justicia, y al Fiscal General del Estado, para que en el improrrogable plazo de quince días pudieran personarse en el procedimiento y formular las alegaciones que estimasen convenientes (art. 37.3 LOTC). Asimismo se ordenó comunicar esta resolución a la Sala de lo Social del Tribunal Superior de Justicia de Asturias a fin de que, de conformidad con el art. 35.3 LOTC, permaneciese suspendido el proceso hasta que este Tribunal resolviese definitivamente la presente cuestión; y publicar la incoación de la cuestión en el “Boletín Oficial del Estado”. Por diligencia de ordenación de la Secretaría de Justicia del Pleno de la misma fecha se concedió un plazo de quince días a partir de la referida publicación para que, de conformidad con lo establecido en el art. 37.2 LOTC, quienes fuesen parte en el recurso de suplicación núm. 1898-2013 seguido en dicho órgano judicial pudieran personarse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el Registro General de este Tribunal el 1 de octubre de 2014, el Presidente del Senado comunicó el acuerdo de la Mesa de la Cámara de personarse en el presente proceso constitucional, ofreciendo su colaboración a los efectos del art. 88.1 LOTC. El mismo ofrecimiento fue efectuado por la Mesa del Congreso de los Diputados y así fue comunicado por el Presidente de esa Cámara mediante escrito que tuvo entrada en el Registro General de este Tribunal el 3 de octubre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15 de octubre de 2014, el Abogado del Estado se personó en el presente proceso constitucional y formuló las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aunque el Auto de planteamiento cuestiona la totalidad del extenso art. 2 del Real Decreto-ley 20/2012, se refiere en realidad solo al apartado 2.2 del artículo 2; es decir, a la aplicación de la supresión de la paga extraordinaria de diciembre al personal laboral del sector público. Además precisa que no se cuestiona genéricamente la referida supresión, sino que tan solo se reprocha al legislador el que no haya incluido una disposición transitoria por la cual se hubiera exceptuado de la mencionada supresión la parte proporcional de la paga extraordinaria que se entiende “devengada del 1 al 15 de julio”,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imponer al legislador, con respeto a su libertad de configuración, el establecimiento de una expresa excepción a la supresión de la paga extraordinaria de Navidad (la correspondiente a la parte proporcional de los días 1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el Abogado del Estado que el precepto cuestionado sea una “disposición sancionadora no favorable o restrictiva de derechos individuales” en el sentido del art. 9.3 CE. Indica, en tal sentido, que una norma que aspira a la contención del gasto de personal (como principal componente del gasto público) no es ni sancionadora, ni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lo está, por el contrario, la retroactividad “impropia o de grado medio” (que incide en situaciones jurídicas actuales aún no concluidas), pero que puede tener relevancia constitucional desde la perspectiva de la protección de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Auto de planteamiento, la cuestión radica en determinar si el derecho a la paga extraordinaria de Navidad, en cantidad proporcional a los días 1 al 14 de julio, “estaba ya consolidado, asumido e integrado en el patrimonio de los trabajadores cuando entró en vigor” el Real Decreto-ley 20/2012, o si se trataba, por el contrario,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la propia Sala reconoce en el Auto de planteamiento de la cuestión que la regulación legal de las pagas extraordinarias no ofrece respuesta a esa pregunta, siendo el Tribunal Supremo el que ha hecho referencia a su devengo diario y cobro aplazado en su jurisprudencia. No obstante, a juicio del Abogado del Estado resulta evidente que una determinada interpretación jurisprudencial de un precepto legal no puede erigirse en parámetro de constitucionalidad de otra norma de rango legal.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Esta concepción es, por otro lado, perfectamente conforme con los arts. 26 y 31 de la Ley del estatuto de los trabajadores, así como con la doctrina de este Tribunal Constitucional en relación con los tributos de hecho imponible duradero; respecto a ellos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conformes a la Constitución modificaciones con cualquier grado de retroactividad cuando existieran claras exigencias de “interés general”.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del PIB en 2011 al 6,3 por 100 en 2012, lo que ha exigido adoptar importantes medidas de reducción del gasto público. Se recuerda, asimismo, que la estabilidad presupuestaria es un principio constitucional que vincula a todos los poderes públicos; se insiste en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comparte el Abogado del Estado que el Auto de planteamiento trate de restringir los supuestos en los que procede limitar el principio de irretroactividad y de seguridad jurídica, al identificar el “bien común” con “los grandes valores que cohesionan la sociedad” o con “los derechos fundamentales”, considerando, de esta manera, que la reducción del déficit no constituye un bien común. Entiende que tal postura chocaría con la doctrina constitucional que ha señalado que basta con la concurrencia de cualificadas exigencias “del bien común o de interés general” para admitir tales restricciones; “razón por la cual, pueden reputarse conforme a la Constitución modificaciones con cualquier grado de retroactividad cuando ‘existieran claras exigencias de interés general’” (por ejemplo, para evitar operaciones de elusión fiscal). Así las cosas, afirma el Abogado del Estado que no existe razón para negar la concurrencia de un “interés general”, dada la situación descrita de grave crisis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niega el Abogado del Estado que las Sentencias del Tribunal Europeo de Derechos Humanos citadas por el Auto de planteamiento puedan servir para avalar la tesis mantenida en el mismo. A diferencia de lo que ocurre en el presente caso, en tales supuestos se alegaron intereses difusos para proceder a la aplicación retroactiva de una medida que no la justificaba desde la perspectiva de la proporcionalidad. Se recuerda que, por el contrario, en el presente caso no existen motivos “difusos”, sino concretos de interés general. En realidad no asistiríamos a una reducción del sueldo de los empleados públicos sino a una “congelación” de la paga extra de diciembre con previsión de su devolución mediante su aportación a planes de pensiones en un horizonte no lejano; eso sí, en función de las necesidades y del equilibrio presupuestario. En definitiva, se concluye diciendo que, dado el interés público a que se trata de atender, resulta absolutamente proporcionado que únicamente se exija como sacrificio a los empleados públicos el aplazamiento temporal del abono de la parte proporcional de la paga extraordinaria correspondiente a los días 1 a 14 de julio de 2012; que es lo único que se discute en la presente cuestión de inconstitucionalidad. 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24 de octubre de 2014, el Fiscal General del Estado evacuó el trámite de alegaciones, solicitando la declaración de inconstitucionalidad del precepto cuestionado, por considerarlo contrario al principio de irretroactividad de las disposiciones restrictivas de derechos individuales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se ven concernidos derechos individuales que son expresión directa de la esfera general de protección de la persona. Además, afirma que la idea de sanción resultará robustecida en este caso, dado que se pretende extraer del patrimonio de los ciudadanos,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sintetiza. Llega a la conclusión de que resulta obvia la supresión por la norma de un efecto jurídico ya agotado, en tanto derecho incorporado definitivamente al patrimonio de los trabajadores,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día a día, incorporándose cada jornada al patrimonio del trabajador;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v. Hungría); este declaró la vulneración del art. 1 del Protocolo núm. 1 anexo al Convenio por un acto de privación de la cuantía de una indemnización (cantidad devengada pero no percibida) por cese a una funcionaria, señalándose que “los bienes” en el sentido del citado artículo 1 son “bienes existentes” o activos, en los que el solicitante puede tener por lo menos una “expectativa legítima” de que esta se realizará.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Tal hipótesis no puede suponer, sin embargo, un aval genérico para que con esa excusa el poder público pueda conducirse apartándose de una expresa previsión legal. Se añade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sólo su apartado 2.2, ya que es el que resulta aplicable para resolver el pleito sometido al conocimiento de la Sala de lo Social del Tribunal Superior de Justicia de Asturias (referido en exclusiva a personal laboral y no a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y el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mayo de 2015 la Sala Primera acordó, de conformidad con lo dispuesto en el art. 88.1 LOTC, dirigir atenta comunicación a la empresa Hostelería Asturiana, S.A. (Hoasa)-Meliá Hotel Reconquista, a fin de que indicase a este Tribunal si, en atención a lo previsto en la disposición adicional duodécima de la Ley 36/2014, de presupuestos generales del Estado para el año 2015, o por cualquier otra circunstancia, han satisfecho al personal laboral de esa empresa,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 Requerimiento que fue reiterado por diligencia de la Secretaria de Justicia del Pleno de 15 de septiembre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contestación a dicho requerimiento, por escrito registrado en este Tribunal el 4 de diciembre de 2015, el presidente del consejo de administración de Hostelería Asturiana, S.A. (Hoasa), ha informado que, en cumplimiento de lo previsto en la disposición adicional primera, apartado 4, de la Ley de la Junta General del Principado de Asturias 11/2014, de 29 de diciembre, de presupuestos generales para 2015, esta empresa pública autonómica ha abonado a los trabajadores de la plantilla del “Hotel Reconquista” el importe correspondiente al 24,04 por 100 del importe dejado de percibir por aplicación del art. 2.5 del Real Decreto-ley 20/2012, precepto que resulta de aplicación a estos trabajadores por percibir más de dos pagas extraordinarias al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enero de 2016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Asturias plantea cuestión de inconstitucionalidad respecto del art. 2 del Real Decreto-ley 20/2012, de 13 de julio, de medidas para garantizar la estabilidad presupuestaria y de fomento de la competitividad. Este precepto, en lo que aquí importa, dispone para el personal del sector público definido en el art. 22.1 de la Ley 2/2012, de 29 de junio, de presupuestos generales del Estado para 2012, la supresión de la paga extraordinaria (o equivalente) del mes de diciembre de 2012 y, en aquellos supuestos en los que el régimen retributivo aplicable no contemple la percepción de pagas extraordinarias o bien se perciban más de dos al año, el precepto determina que se reducirá una catorceava parte de las retribuciones anuales totales. En síntesis, la Sala entiende que el art. 2 del Real Decreto-ley 20/2012, en su aplicación al personal laboral del sector público, puede vulnerar el principio constitucional de interdicción de la retroactividad de las disposiciones sancionadoras no favorables o restrictivas de derechos individuales (art. 9.3 CE), al no contemplar excepción alguna respecto de las cuantías ya devengadas de la paga extraordinaria de diciembre al momento de la entrada en vigor del Real Decreto-ley 20/2012, que tuvo lugar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recogidos en los antecedentes de esta Sentencia, el Fiscal General del Estado coincide con el juicio de inconstitucionalidad formulado por el Auto de planteamiento de la cuestión y por ello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resulta obligado advertir, en consonancia con lo manifestado en sus alegaciones respectivas por el Fiscal General del Estado y el Abogado del Estado, que, si bien la Sala de lo Social del Tribunal Superior de Justicia de Asturias plantea la cuestión de inconstitucionalidad respecto del art. 2 del Real Decreto-ley 20/2012 en su integridad, lo cierto es que de los razonamientos que se contienen en el Auto de planteamiento se infiere sin dificultad que no se cuestiona todo el precepto sino sólo “en su aplicación al personal laboral del sector público” (como se precisa expresamente en la parte dispositiva del Auto). Ello se conecta lógicamente con el juicio de relevancia expresado por el órgano judicial. La cuestión de inconstitucionalidad trae causa de un proceso de conflicto colectivo promovido por un comité de empresa con motivo de la minoración de retribuciones, por aplicación de las previsiones contenidas en el Real Decreto-ley 20/2012, a los trabajadores de una empresa pública autonómica (Hostelería Asturiana, S.A., titular del Hotel Reconquista), proceso en el que lo pretendido por la parte actora es justamente que se declare el derecho de los trabajadores de esa entidad a percibir la parte proporcional de la paga extra de diciembre de 2012 que consideran ya devengada al momento de la entrada en vigor del Real Decreto-ley 20/2012, porque, de acuerdo con el art. 9.3 CE, no cabe que la supresión de esa paga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los términos en que ha sido planteada, la presente cuestión de inconstitucionalidad debe entenderse referida al apartado 1 del art. 2 del Real Decreto-ley 20/2012, que establece la reducción de retribuciones en 2012 para todo el personal del sector público —definido en el art. 22.1 de la Ley 2/2012, de presupuestos generales del Estado para 2012— como consecuencia de la supresión de la paga extraordinaria de diciembre de 2012; también al apartado 2.2 del art. 2 del Real Decreto-ley 20/2012, que se refiere específicamente a la supresión de la paga extraordinaria de diciembre de 2012, o equivalente, al personal laboral del sector público y al apartado 2.5 del art. 2 del Real Decreto-ley 20/2012, que se refiere a aquellos supuestos en los que el régimen retributivo no contemple la percepción de pagas extraordinarias o bien se perciban más de dos al año, en cuyo caso se reducirá una catorceava parte de las retribuciones anuales totales: tal es el caso de los trabajadores del Hotel Reconquista, para los que el convenio colectivo de aplicación contempla el derecho a tres pagas extraordinarias.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la Sala de lo Social del Tribunal Superior de Justicia de Asturias la medida de supresión de la paga extraordinaria de diciembre de 2012 o equivalente en sí misma considerada. Se cuestiona sólo en cuanto su aplicación haya podido suponer la infracción del principio de irretroactividad establecido en el 9.3 CE, al no contemplar excepción alguna respecto de las cuantías que se entienden ya devengadas a la fecha de entrada en vigor del Real Decreto-ley 20/2012 (que tuvo lugar el 15 de julio de 2012, conforme a su disposición final decimoquinta). A esta concreta duda (planteada a partir de la pretensión suscitada en el proceso a quo) deberá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el alcance de nuestra decisión, debemos remitirnos a lo dicho recientemente en la STC 83/2015, de 30 de abril, FJ 3, sobre la posible pérdida de objeto de la cuestión de inconstitucionalidad, como consecuencia de lo establecido en la disposición adicional duodécima de la Ley 36/2014, de 26 de diciembre, de presupuestos generales del Estado para 2015. Bajo el epígrafe “recuperación de la paga extraordinaria y adicional del mes de diciembre de 2012”, se establece, en su apartado 1.1,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según establece el apartado 1.2, equivalentes a la parte proporcional correspondiente a los primeros cuarenta y cuatro días de la paga extraordinaria suprimida, o equivalentes al 24,04 por 100 dejado de percibir por la aplicación del Real Decreto-ley 20/2012 en los casos del personal cuyo régimen retributivo no contemple la percepción de pagas extraordinarias o bien que perciba más de dos al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Comunidad Autónoma del Principado de Asturias, la Junta General del Principado aprobó la Ley 11/2014, de 29 de diciembre, de presupuestos generales para 2015, cuya disposición adicional primera, bajo el epígrafe “recuperación de la paga extraordinaria del mes de diciembre de 2012”, establece una regla similar a la contenida en la citada disposición adicional duodécima de la Ley 36/2014, de presupuestos generales del Estado para 2015. Determina en su apartado 2 que el personal de la Administración del Principado de Asturias, sus organismos y entes públicos, percibirá durante 2015 en concepto de recuperación de los importes dejados de percibir como consecuencia de la supresión de la paga extra de diciembre de 2012 por aplicación del Real Decreto-ley 20/2012, la cantidad equivalente a la parte proporcional correspondiente a los primeros 44 días de la paga extra suprimida. Para el personal cuyo régimen retributivo no contemple la percepción de pagas extraordinarias o bien perciba más de dos al año las cantidades que se reconozcan por este concepto serán las equivalentes al 24,04 por 100 dejado de percibir por la aplicación del Real Decreto-ley 20/2012. A su vez, el apartado 4 de la referida disposición adicional primera de la Ley asturiana 11/2014, de presupuestos generales para 2015, faculta a las empresas públicas asturianas (entre las que se encuentra Hostelería Asturiana, S.A., de conformidad con el art. 1 de dicha Ley), para aprobar en los mismos términos el abono de cantidades en concepto de recuperación de los importes dejados de percibir como consecuencia de la aplicación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conflicto colectivo del que trae causa la presente cuestión de inconstitucionalidad se discute, como quedó dicho, el derecho de los trabajadores de una empresa del sector público asturiano (Hostelería Asturiana, S.A.) a percibir la parte proporcional de la paga extra de diciembre de 2012 ya devengada al momento de la entrada en vigor del Real Decreto-ley 20/2012, que suprimió el derecho a su percepción. Ello por estimar la parte demandante en el proceso a quo que la supresión de esa paga extra por la citada norma no puede tener efectos retroactivos por imperativo de lo dispuesto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suscitarse sobre este extremo la duda de constitucionalidad que plantea el órgano judicial, es obligado constatar la recuperación por esos trabajadores de la parte proporcional correspondiente al 24,04 por 100 dejado de percibir por aplicación del Real Decreto-ley 20/2012, en virtud de lo establecido en la citada disposición adicional primera de la Ley asturiana 11/2014, de presupuestos generales para 2015; así lo pone de manifiesto el presidente del consejo de administración de Hostelería Asturiana, S.A., en su contestación al requerimiento efectuado por este Tribunal de conformidad con el art. 88.1 de la Ley Orgánica del Tribunal Constitucional, según ha quedado expuesto en el relato de antecedentes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 (STC 83/2015, FJ 3),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83/2015, FJ 3; y en el mismo sentido AATC 340/2003, de 21 de octubre, FJ único; y 75/2004, de 9 de marzo, FJ único)” (STC 83/2015,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