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6</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19 de enero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16 de octubre de 2014 tuvo entrada en el Registro General de este Tribunal un oficio de la Sección Segunda de la Sala de lo Contencioso-Administrativo del Tribunal Superior de Justicia de Castilla-La Mancha, al que se acompaña, junto al testimonio del procedimiento ordinario núm. 559-2010, el Auto de 9 de septiembre de 2014, por el que se acuerda plantear cuestión de inconstitucionalidad respecto a los arts. 23.1 a) y 2 del Real Decreto Legislativo 2/2008, de 20 de junio, por el que se aprueba el texto refundido de la Ley de suelo, en relación con sus arts. 12 y 25, por la posible vulneración de los arts. 14 y 33.3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de inconstitucionalidad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Dos personas físicas, propietarios de fincas afectadas por el proyecto de expropiación derivado del “proyecto de singular interés Parque Industrial y Tecnológico de Illescas”, recurren en vía contencioso-administrativa la resolución del Jurado Regional de Valoraciones de la Junta de Comunidades de Castilla-La Mancha que fijó el justiprecio de sus fincas, que se encontraban en situación de rústicas.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Una vez concluso el procedimiento, y antes de dictar sentencia, la Sección Segunda de la Sala de lo Contencioso-Administrativo del Tribunal Superior de Justicia de Castilla-La Mancha dictó providencia de 2 de julio de 2014, por la que, al amparo de lo previsto en el art. 35.2 de la Ley Orgánica del Tribunal Constitucional (LOTC), acordó oír a las partes y al Ministerio Fiscal por el plazo común de diez días acerca de la posible inconstitucionalidad respecto a los arts. 23.1 a) y 2 del Real Decreto Legislativo 2/2008 en relación con sus artículos 12 y 25, por la posible vulneración de los arts. 14 y 33.3 CE. En la citada providencia se pone de manifiesto que la valoración debe realizarse aplicando uno de los dos siguientes criterios de valoración: (i) si se considerase que los interesados no han adquirido la facultad de urbanizar tendrían que ser valorados por capitalización de rentas y no por comparación, lo que impide llegar al valor real de los terrenos a la vista de su situación en un entorno urbano y su real interés en un mercado ajeno al agrícola; (ii) si se considerase que los suelos son urbanizables delimitados, ni la aplicación del método de capitalización de rentas ni la indemnización contemplada en el art. 25 del Real Decreto Legislativo 2/2008 permitiría llegar al valor real del bien. Fuera cual fuera la opción seguida, ello podría vulnerar el art. 33.3 CE y el artículo 14 en cuando se permite al resto de los propietarios realizar su valor real.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Ministerio Fiscal, en escrito presentado el 8 de julio de 2014, consideró pertinente el planteamiento de la cuestión de inconstitucionalidad. Razonó que concurrían los requisitos procesales y, en cuanto al fondo, sostuvo “que el sistema de valoración previsto en la Ley no sea absurdo o manifiestamente irrazonable no supone —al menos, no necesariamente— que el mismo garantice efectivamente el derecho a percibir la contraprestación económica que corresponda al valor real de los bienes y derechos expropiados cualquiera que sea éste, pues no es difícil imaginar supuestos (entre los que cabría incluir el sometido al conocimiento de la Sala) en que la aplicación de los criterios legales podría conducir a decisiones que violentasen el razonable equilibrio entre el daño expropiatorio y su indemnización, con el consiguiente menoscabo de la garantía consagrada en el artículo 33.3 CE. De ahí que esta representación entienda que … prima facie, sus previsiones [de los preceptos cuestionados] son susceptibles de hacer ineficaz la garantía de la propiedad privada frente al poder expropiatorio de los poderes públicos, habida cuenta de que, siquiera en apariencia, no aseguran en todo caso una justa compensación económica a quienes, por razones de utilidad pública o interés social, se ven privados de sus bienes o derechos de contenido patrimonial”. No llega a la misma conclusión en el caso del art. 14 CE pues es claro, en su opinión, que la situación del propietario que va a ser expropiado no es la de quien puede vender el suelo en el mercado.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Letrado de la Administración de la Junta de Comunidades de Castilla-La Mancha, en escrito registrado el 15 de julio de 2014, se opuso al planteamiento de la cuestión por lo que hace a los arts. 23.1 y 23.2 del Real Decreto Legislativo 2/2008, con el argumento de que la STC 141/2014 los había declarado constitucionales.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representación del actor, que evacua el trámite mediante escrito de 14 de julio de 2014, considera pertinente el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La Sección Segunda de la Sala de lo Contencioso-Administrativo del Tribunal Superior de Justicia de Castilla-La Mancha dictó Auto de 9 de septiembre de 2014, por el que se acuerda plantear cuestión de inconstitucionalidad respecto a los arts. 23.1 a) y 2 del Real Decreto Legislativo 2/2008 en relación con sus arts. 12 y 25, por la posible vulneración de los arts. 14 y 33.3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planteamiento, luego de referirse a los antecedentes de hecho del caso y de transcribir los preceptos cuestionados, aborda los requisitos de procedibilidad. Expone que se ha dado traslado a las partes de la cuestión una vez conclusas las actuaciones y, respecto del juicio de relevancia, dice que “los preceptos cuestionados son directamente aplicables al caso pues establecen las normas imperativas de valoración del suelo en una expropiación, que es de lo que precisamente versa la causa. De no ser estas normas constitucionales, … entonces recobraría su vigencia el régimen valorativo anterior (Ley 6/1998, de 13 de abril, sobre Régimen del Suelo y Valoraciones), que establecía unos métodos de valoración diferentes que, a juicio de la Sala, provocarían un resultado valorativo también muy distinto a favor del expropiado … Así, Jurado Regional de Valoraciones tasó los bienes haciendo aplicación del art. 23 en sus apartados 1.a y 2, en relación con el art. 12, y estas son las normas que la Sala, por las razones que se dirán, reputa inconstitucionales. Por otro lado, los interesados afirman que debe hacerse aplicación también del art. 25 porque consideran que cuando se produjo la expropiación habían adquirido el derecho a urbanizar (ya sea sobre la base de Planes que se hallaban en tramitación antes de la aprobación del Proyecto de Singular Interés que motivó la expropiación, ya sobre la base del propio PSI que calificó el suelo de urbanizable a la fecha a tomar en cuenta para la valoración, y que la Administración afirma no atribuyó ningún derecho a los propietarios al preverse su ejecución por gestión directa). Pues bien, aun en el caso de que se hiciera aplicación del art. 25, tampoco por esta vía es posible, como se verá, hallar un valor ni próximo al real de mercado del bien, razón por la cual también el juicio de relevancia es positivo respecto de este último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de la inconstitucionalidad de los preceptos cuestionados, destaca que la Ley de expropiación forzosa contenía sus propias reglas de valoración, que se veían reforzadas por el artículo 43 que, como mecanismo de cierre, permitía aplicar los criterios estimativos que se adecuasen mejor al mantenimiento de la indemnidad exigida por el art. 33.3 CE. Sin embargo, el mencionado precepto fue excepcionado para las expropiaciones urbanísticas por el texto refundido de la Ley sobre el régimen del suelo y ordenación urbana, aprobado por Real Decreto Legislativo 1/1992, de 26 de junio, y posteriormente por la disposición adicional quinta de la Ley 8/2007, de 28 de mayo (recogida después en la disposición adicional quinta.5 del Real Decreto Legislativo 2/2008, de 20 de junio), por lo que en la actualidad tanto los jurados como los Tribunales de Justicia se encuentran encorsetados por las rígidas reglas que al efecto se contienen en la actual legislación.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señala que, aunque nada hay de inconstitucional en que la ley pueda establecer unos métodos de valoración determinados u otros, sí afirmamos que será difícilmente constitucional que de manera manifiesta impida dar con un valor real, valor que a nuestro juicio equivale a un valor que sea próximo al del mercado propio del bien de que se trate … Ya sea porque el método sea inadecuado y ajeno por completo al mercado, ya porque impida incluir en el valor del bien circunstancias que influyan legítimamente en dicho valor. Pues en otro caso el propietario expropiado, por un lado, no recibiría el equivalente monetario del valor del bien (art. 33 CE), y, por otro, estaría discriminado frente a quien, por no ser expropiado, o bien conserva íntegro dicho valor mediante la posesión del objeto, o bien lo realiza mediante una transacción económica libre (art. 14 CE). Sólo en circunstancias excepcionales y justificadas, y que por tanto —añadimos nosotros— no pueden convertirse en la regla general para cualquier expropiación forzosa, cabría aceptar una reparación no íntegra del valor real del bien (SSTEDH de 8 de junio de 1986 —caso Lightgow y otros contra Reino Unido—, 9 de diciembre de 1994 —caso de los Santos Monasterios Griegos contra Grecia—, 4 de agosto de 2009 —caso Perdigao contra Portugal—, 4 de noviembre de 2010, 9 de octubre de 2003 o 26 de abril de 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al art. 12 del Real Decreto Legislativo 2/2008 expone que incluye en la misma situación básica de rural, a los efectos de valoraciones, realidades sustancialmente distintas como son el suelo clasificado como suelo no urbanizable alejado de la ciudad o de centros productivos, el clasificado de la misma forma pero situado en zona de crecimiento de la ciudad, el suelo clasificado como urbanizable programado que se expropia antes de que se haya iniciado la urbanización, e incluso el urbano que, por faltarle determinados servicio, no alcance la categoría valorativa de “suelo urbanizado” y siga en la de “suelo rural”. Y concluye que “la igualación de todas las anteriores situaciones bajo una misma categoría y su valoración mediante un sistema —el de capitalización de rentas agrarias del art. 23.1 a), con imposibilidad de inclusión de expectativas urbanísticas según el art. 23.2 y con una limitada valoración del suelo urbanizable pero aun no urbanizado en el art. 25— que no permite incluir todos los elementos de valor que concurren, resulta inconstitucional, según pasamos a desarrollar con un concreto examen del caso concreto”, lo que hace refiriéndose primero al art. 23 y luego al art. 25 del Real Decreto Legislativo 2/2008.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parte de que en este caso “hay elementos suficientes que conducen a la convicción de la Sala de que sobre el terreno en cuestión, aun antes del reconocimiento de cualquier facultad urbanística, concurrían intensísimas expectativas urbanísticas que producían un notable incremento de su valor puramente agrícola o de capitalización, según se reconoce en el mismo PSI que motiva la expropiación; y que el propio PSI valoraba en 25 E/m2”. El art. 23 del Real Decreto Legislativo 2/2008 “impide tomar en consideración estas circunstancias al establecer un método de pura capitalización de rentas, impidiendo cualquier comparación y estableciendo un incremento por proximidad fundado en meras circunstancias agropecuarias y con un máximo del doble del valor de capitalización; lo que arroja un valor máximo, como vimos, de 2,3292 €/m2, lo que no llega ni al 10 por 100 del valor del suelo que el propio PSI declaraba. Esta es la prueba, a nuestro juicio, de que el sistema establecido por la Ley no es hábil para hallar el valor real del bien ni aun aproximadamente y que, por consiguiente, puede resultar inconstitucional”.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termina este epígrafe afirmando que “la Sala desea en cualquier caso dejar claro qué es lo que entiende por ‘valoración de expectativas urbanísticas’, a fin de aclarar que no está defendiendo que se deban valorar puras hipótesis, valores no reales o perjuicios meramente inciertos o futuros … Las expectativas urbanísticas se basan en circunstancias actuales (vgr. proximidad a zonas de expansión urbana, actividad inmobiliaria intensa en la zona, avances de planeamiento, etc.) que son proyectadas al futuro por el mercado (proyección que es la expectativa propiamente dicha) lo cual genera a su vez un incremento real y actual del valor; y esto último es lo que se valora. El precio de cualquier producto que se intercambie en el mercado (por ejemplo en los mercados secundarios de valores) puede cambiar exageradamente por determinadas circunstancias y cálculos de futuro más o menos fundados; ahora bien, ello no permite poner en duda que el precio que en un día determinado tenga un bien sea el que los compradores estén dispuestos a pagar y los vendedores obtengan al vender. La expectativa de futuro puede luego hacerse o no realidad, pero el incremento de valor en un momento dado es incontestablemente real”. Y añade que “la Administración debe pagar por un suelo lo que en la fecha a la que haya que valorar tuviera que pagar cualquiera que quisiera o necesitara adquirirlo; y si la regulación urbanística u otras circunstancias provocan incrementos del suelo llamativos, fundados en hipótesis de transformación y actividad urbanística sobre los suelos alentadas por la situación económica y la regulación urbanística vigente, eso no quita para entender que tal era el valor real del suelo en aquél momento y el que había que pagar ya fuera para comprarlo, ya fuera para expropiarlo. Otra cosa es que esas expectativas se hayan cumplido después, lo que no hace menos real el incremento de valor que provocaron en su momento, o que la actual coyuntura económica haga ver ahora con asombro los valores por los que llegaron a comprar o vender los suelos no hace tantos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siguiente epígrafe del Auto razona específicamente acerca del art. 25 del Real Decreto Legislativo 2/2008. Afirma que “los demandantes defienden que a la fecha en que hay que valorar el suelo debe considerarse que habían adquirido facultades urbanísticas sobre el mismo, bien a consecuencia de los planes que venían tramitándose, bien por el propio PSI que clasifica el suelo como urbanizable. Como consecuencia de ello, plantean la aplicación del art. 25 del Real Decreto Legislativo 2/2008, que desde luego no fue aplicado por la Administración, pues ésta niega que se hubiera adquirido facultad urbanística alguna que haya que indemnizar. Pues bien, debemos señalar, como complemento a lo expresado en los anteriores fundamentos, que a juicio de la Sala tampoco la aplicación combinada del art. 23 con el art. 25, en los casos que previene este último precepto, depara un resultado satisfactorio para valorar el suelo, lo que pone de manifiesto la inadecuación de tales preceptos desde el punto de vista del art. 33.3 CE y el 14 CE”. Y sobre la constitucionalidad del régimen previsto en el artículo 25 argumenta que “el propietario de suelo urbanizable que no sea expropiado puede, previa realización de las cesiones obligatorias y ejecución de la urbanización correspondiente, con el consiguiente coste, hacerse con un suelo urbanizable que adquiere el correspondiente valor en el mercado. Sin ir más lejos, en el caso de autos consta por ejemplo, aportado por el demandante, el convenio entre la beneficiaria de la expropiación, Instituto de Finanzas de Castilla-La Mancha, S.A., y AERNOVA COMPOSITES, S.A.U., de 8 de enero de 2009, en el que se prevé la enajenación del suelo urbanizado a razón de 195 €/m2. Se han observado precios en otros autos de hasta 215 €/m2. Así pues, suelo valorado en octubre de 2008 a 2,0381 E/m2 se enajena tres meses después, una vez urbanizado, a 195 €/m2 y más. Es decir, el propietario no expropiado hace suyo el valor íntegro del suelo urbanizado menos la cesión a la comunidad de entre el 5 y el 15 por 100. Sin embargo, el expropiado hace suyo, como en una imagen especular, sólo ese porcentaje de valor de entre el 5 y el 15 por 100 … Ahora bien, a nuestro juicio el propietario tiene derecho a percibir o bien lo que valga un suelo en las mismas circunstancias que el suyo (comparación directa entre suelos urbanizables programados pero aún no urbanizados), o bien el 100 por 100 (no el 5 ni el 15 por 100) de la diferencia de valor entre un suelo y el otro, sin perjuicio de, naturalmente, descontar los costes y gastos de urbanización”.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18 de noviembre de 2015, la Sección Primera del Tribunal Constitucional acordó oír al Fiscal General del Estado para que, en el plazo de diez días, y a los efectos que determina el art. 37.1 de la Ley Orgánica del Tribunal Constitucional (LOTC), alegase lo que considerase conveniente “en relación con el cumplimiento de los requisitos procesales (art. 35.2 LOTC) y por si hubiera devenido notoriamente infundada (STC 218/2015, de 22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Fiscal General del Estado evacuó el trámite conferido mediante escrito registrado el 22 de diciembre de 2015, en el que desarrolla tres alegaciones distintas, partiendo en gran medida de las SSTC 141/2014 y 218/2015, que a su juicio ya han resuelto las cuestiones que en este proceso se plantean.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Expone, en primer término, que “no se habría llevado a cabo un adecuado juicio de relevancia sobre lo que la Sala denomina otras circunstancias específicas, que no ha concretado, de las que devengan una inconstitucionalidad añadida del art. 23.1 a) del Real Decreto Legislativo 2/2008, conclusión a la que también debe alcanzar la supuesta inconstitucionalidad del art. 25.1 del Real Decreto Legislativo 2/2008, pues ningún razonamiento se aporta en el auto de planteamiento de la cuestión de inconstitucionalidad que difiera de los que fueron expuestos en la cuestión de inconstitucionalidad que dio origen al pronunciamiento del Alto Tribunal que transcribe el órgano judicial en su resolución por la que promueve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 en segundo lugar, que "la presente cuestión de inconstitucionalidad debe ser resuelta en los términos que han sido declarados por la Sentencia de 30 de noviembre de 2015, dictada en la cuestión de inconstitucionalidad 6190-2014”. Así, tal como se ha resuelto en tal Sentencia, la declaración de inconstitucionalidad y nulidad del art. 25.2 a) del Real Decreto Legislativo 2/2008 por la STC 218/2015 supone “que se haya extinguido sobrevenidamente el objeto procesal en cuanto a este extremo”, alegación que extiende al art. 23.1 a) del Real Decreto Legislativo 2/2008 en la medida que la STC 141/2014 declaró inconstitucional el inciso “hasta el máximo del doble”.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tercera y última alegación, sostiene, con citas de la STC 218/2015 (por lo que hace al art. 33.3 CE) y de la STC 141/2014 (por lo que respecta al art. 14 CE), que los arts. 12, 23.2 y 25.1 del Real Decreto Legislativo 2/2008 no contradicen los arts. 14 y 33.3 CE, por lo que la cuestión suscitada es en este punto manifiestamente infundada.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cuestión de inconstitucionalidad se plantea por la Sección Segunda de la Sala de lo Contencioso-Administrativo del Tribunal Superior de Justicia de Castilla-La Mancha, respecto de los arts. 23.1 a) y 2 del Real Decreto Legislativo 2/2008, de 20 de junio, por el que se aprueba el texto refundido de la Ley de suelo, en relación con sus arts. 12 y 25, por la posible vulneración de los arts. 14 y 33.3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Sala considera que el art. 23.1 a) del Real Decreto Legislativo 2/2008 establece un método de valoración para el suelo en situación básica de rural ex art. 12 del Real Decreto Legislativo 2/2008 que impide llegar a una valoración que responda a su valor real, ya que no permite tener en cuenta los factores que inciden en su valor de mercado, y, en especial, las expectativas derivadas de la aprobación del planeamiento o clasificación del suelo como urbanizable delimitado (art. 23.2 del Real Decreto Legislativo 2/2008). Es cierto, reconoce la Sala, que para este último tipo de suelo la ley contempla otra indemnización, la prevista en el art. 25 del Real Decreto Legislativo 2/2008, debida a la privación de la facultad de participar en la actuación urbanizadora. Si la suma de ambas indemnizaciones, las previstas en los arts. 25 y 23.2 del Real Decreto Legislativo 2/2008, correspondiera al valor real del suelo expropiado nada habría que objetar sobre la constitucionalidad del método de valoración previsto para este tipo de suelo. Pero, en opinión de la Sala, la indemnización resultante de estos dos conceptos no alcanza tal correspondencia, pues se limita a sumar a la estimación derivada de la capitalización de rentas un porcentaje, entre el 5 y el 15 por 100, a determinar por las Comunidades Autónomas, aplicado a la diferencia de valor que tendrían los suelos ya urbanizados y el que tienen en su situación inicial. De ello concluye la vulneración del art. 33.3 CE. En directa relación con lo señalado, aduce también la Sala discriminación entre quienes se ven privados de su propiedad y aquellos a quienes se permite continuar con ella y finalizar la transformación urbanística, trato desigual que vulneraría el art. 14 CE. Por último, la Sala se hace eco de la STC 141/2014, de 11 de septiembre, haciendo hincapié en que en ella nada se ha resuelto sobre el art. 25 del Real Decreto Legislativo 2/2008 y, en consecuencia, sobre el sistema de valoración resultante de la conjunción de los arts. 23 y 25 del Real Decreto Legislativo 2/2008.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Fiscal General del Estado, en el trámite previsto en el art. 37.1 de la Ley Orgánica del Tribunal Constitucional (LOTC), alega sucesivamente (a) un deficiente juicio de relevancia por lo que hace a los arts. 23.1 a) y 25.1 del Real Decreto Legislativo 2/2008; (b) la pérdida sobrevenida del objeto de la cuestión en cuanto el art. 25.2 a) del Real Decreto Legislativo 2/2008 porque así ha se ha pronunciado el Tribunal en un supuesto idéntico en la STC 244/2015, de 30 de noviembre, criterio que extiende al art. 23.1 a) Real Decreto Legislativo 2/2008 en la medida que la STC 141/2014 declaró inconstitucional y nulo el inciso “hasta el máximo del doble”; y (c), en fin, el carácter notoriamente infundado de la duda de constitucionalidad en relación a los arts. 12, 23.2 y 25.1 del Real Decreto Legislativo 2/2008.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derogación de esos preceptos por la disposición derogatoria única, apartado a), del nuevo texto refundido de la Ley de suelo y rehabilitación urbana aprobado por Real Decreto Legislativo 7/2015, de 30 de octubre (“BOE” de 31 de octubre), que entró en vigor “el mismo día de su publicación en el ‘Boletín Oficial del Estado’”, de acuerdo con su disposición final única, no afecta a la admisibilidad de la presente cuestión de inconstitucionalidad, dada la aplicabilidad de los preceptos cuestionados, del Real Decreto Legislativo 2/2008, hoy derogado, en el proceso subyacente (así, por todas, STC 29/2015, de 19 de febrero, FJ 2, con cita de otras).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art. 37.1 LOTC establece que este Tribunal puede rechazar, en trámite de admisión, mediante Auto y sin otra audiencia que la del Fiscal General del Estado, la cuestión de inconstitucionalidad cuando faltaren las condiciones procesales exigibles o fuere notoriamente infundada la cuestión suscitada.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Fiscal General del Estado alega falta del adecuado juicio de relevancia sobre lo que la Sala denomina otras circunstancias específicas, de las que deriva una inconstitucionalidad del art. 23.1 a) del Real Decreto Legislativo 2/2008 añadida a la ya declarada en la STC 141/2014, déficit en el juicio de relevancia que invoca también respecto de la supuesta inconstitucionalidad del art. 25.1 del Real Decreto Legislativo 2/2008, pues, a su juicio, ningún razonamiento se aporta en el Auto de planteamiento que difiera de los que fueron expuestos en la cuestión de inconstitucionalidad que dio origen a la STC 141/2014.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Aprecia este Tribunal, por el contrario, que el Auto de planteamiento afirma expresamente que la STC 141/2014 excluye de su pronunciamiento toda consideración del art. 25 del Real Decreto Legislativo 2/2008 y, por tanto, del sistema valorativo de conjunto que resulta de la combinación de los arts. 23 y 25 del Real Decreto Legislativo 2/2008, cuestión ésta que, según razona, adquiere especial relevancia dadas las circunstancias específicas de este caso, donde la expropiación afecta a suelo que está en situación básica de rústico (art. 23 del Real Decreto Legislativo 2/2008), pero respecto del que el propietario ha adquirido ya la facultad de participar en la urbanización (art. 25 del Real Decreto Legislativo 2/2008). Por todo ello, procede rechazar este primer óbice de procedibilidad.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art. 25.2 a) del Real Decreto Legislativo 2/2008 ha sido declarado inconstitucional y nulo por la STC 218/2015, de 22 de octubre. El art. 164 CE, y también el art. 38 LOTC, disponen que las Sentencias del Tribunal Constitucional que declaren la inconstitucionalidad de una ley tengan efectos contra todos desde que se publiquen en el “BOE”. Dicha STC 218/2015 se publicó en el “BOE” de 27 de noviembre de 2015, por lo que a partir de ese momento el art. 25.2 a) del Real Decreto Legislativo 2/2008 no puede regir la resolución de ningún litigio, ni siquiera de aquellos que estén pendientes de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consecuencia procede acordar, la inadmisión de la presente cuestión de inconstitucionalidad en lo que hace al art. 25.2 a) del Real Decreto Legislativo 2/2008 por pérdida sobrevenida de objeto. No cabe hacer lo propio respecto al art. 23.1 a) del Real Decreto Legislativo 2/2008, a pesar de que fuera declarada la inconstitucionalidad y nulidad de su inciso “hasta el máximo del doble” por la STC 141/2014, puesto que la duda de constitucionalidad que suscita el Auto de planteamiento respecto de este precepto sigue vigente incluso haciendo abstracción de dicho inciso.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Dejando a un lado, en virtud de las razones expuestas, el art. 25.2 a) del Real Decreto Legislativo 2/2008, el objeto de este proceso sobre el que este Tribunal debe pronunciarse se ciñe a los arts. 12, 23.1 a), 23.2 y resto del art. 25 del Real Decreto Legislativo 2/2008. Pues bien, la referida STC 218/2015, de 22 de octubre, se pronunció sobre la constitucionalidad de estos preceptos en los siguientes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“[C]uestión distinta es el art. 25.2 b) del Real Decreto Legislativo 2/2008 …, que la Sala descarta implícitamente sea el que concurre en el supuesto que ha dado origen a esta cuestión, en el que el propietario del suelo valorado ha sido privado por completo de su propiedad, a causa de la expropiación en favor de la beneficiaria. De ahí que el art. 25.2 b) del Real Decreto Legislativo 2/2008 deba quedar al margen de nuestro pronunciamiento”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definición del contenido de la propiedad y, en consecuencia, la valoración del suelo puede partir de la clasificación del mismo, pero esta no es la única opción para el legislador de acuerdo con el art. 33 CE, pues ello dependerá del contenido del derecho de propiedad que éste previamente haya delimitado”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ello cabe afirmar, siguiendo la STC 141/2014, de 11 de septiembre. FJ 9 B), que la definición que realiza el art. 12 del Real Decreto Legislativo 2/2008 de las situaciones en que se encuentra el suelo incluyendo en la situación de rural suelos con distinta clasificación urbanística, no es inconstitucional. No sólo porque tiene carácter meramente instrumental para la definición de los derechos y deberes de las distintas propiedades de suelo y aplicar, conforme a éstos, un determinado método de valoración, sino porque, además, la clasificación del suelo, con ser un método posible no es el único que respeta el art. 33 CE. Por las mismas razones, no es inconstitucional que el art. 25.1 del Real Decreto Legislativo 2/2008 establezca las condiciones para que nazca la facultad del propietario de participar en la actuación de urbanización y los requisitos que tienen que concurrir para que su privación sea indemnizada”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“[S]i ello es así, tampoco es inconstitucional el art. 23.2 del Real Decreto Legislativo 2/2008, que se limita a concretar la regla mencionada, descartando que se tengan en cuenta, en el método de capitalización de rentas, las que podrían derivar del destino de transformación urbanística que haya contemplado o pudiera apreciar en el futuro el planeamiento urbanístico o la ordenación territorial”.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“[E]ste Tribunal afirmó en la STC 141/2014, de 11 de septiembre, FJ 9 B), y ha reiterado en la STC 43/2015, de 2 de marzo, FJ 5, en cuanto al método contemplado en el art. 23 del Real Decreto Legislativo 2/2008, que ‘el método de capitalización de rentas modulado en atención a otros factores objetivos de localización es un sistema que incorpora valores acordes con la idea del valor real o económico del bien, que en abstracto puede ofrecer un proporcional equilibrio entre el daño sufrido y la indemnización. No obstante, la propia ley reconoce que, en determinadas ocasiones, este criterio puede no llegar a reflejar correctamente el valor real del bien y prueba de ello es que permite corregir al alza el valor obtenido en función de factores objetivos de localización del terreno. El establecimiento de un tope máximo para este factor de corrección, que no se halla justificado, puede por ello resultar inadecuado para obtener en estos casos una valoración del bien ajustada a su valor real e impedir la determinación de una indemnización acorde con la idea del proporcional equilibrio, razones por las cuales el inciso ‘hasta el máximo del doble’ ha de reputarse contrario al art. 33.3 CE’. … Así pues, una vez eliminado del ordenamiento el tope del doble con el que el legislador permite corregir el valor obtenido para los suelos que se encuentren en situación de básica de suelo rural por el método de capitalización de rentas reales o potenciales en función de factores objetivos de proximidad, que pueden redundar en el valor real que tiene el suelo de acuerdo con su destino rural, y sin tener en cuenta expectativas urbanísticas, el art. 23.1 a) del Real Decreto Legislativo 2/2008 no es inconstitucional”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circunstancias que caracterizan la presente cuestión de inconstitucionalidad son sustancialmente iguales a las que connotaban la que fue resuelta por la STC 218/2015, de 22 de octubre. En ambas (a) la materia litigiosa es la valoración expropiatoria de parcelas en idéntica situación valorativa según el art. 12 del Real Decreto Legislativo 2/2008 que están afectadas por el “proyecto de singular interés Parque Industrial y Tecnológico de Illescas”, (b) los preceptos cuestionados son los arts. 23.1 a) y 2, 12 y 25 del Real Decreto Legislativo 2/2008 y (c) las disposiciones constitucionales que se consideran infringidas son los arts. 14 y 33.3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Estas identidades conllevan que los argumentos indicados, con los que la STC 218/2015 desestimó la cuestión allí planteada, sean plenamente trasladables a esta y, en consecuencia, determinen que esta cuestión de inconstitucionalidad, en cuanto a las dudas de constitucionalidad referidas a los preceptos legales impugnados no declarados nulos, deba ser inadmitida por ser notoriamente infundada.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enero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