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19 de enero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26 de diciembre de 2014 tuvo entrada en el Registro General de este Tribunal un oficio de la Sección Segunda de la Sala de lo Contencioso-Administrativo del Tribunal Superior de Justicia de Castilla-La Mancha, al que se acompaña, junto al testimonio del procedimiento ordinario núm. 122-2011, el Auto de 10 de noviembre de 2014, por el que se acuerda plantear cuestión de inconstitucionalidad respecto a los arts. 23.1 a) y 2 del Real Decreto Legislativo 2/2008, de 20 de junio, por el que se aprueba el texto refundido de la Ley de suelo, en relación con sus arts. 12 y 25, por la posible vulneración de los arts. 14 y 33.3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Los propietarios de una finca afectada por el proyecto de expropiación derivado del “Proyecto de singular interés Parque Industrial y Tecnológico de Illescas”, recurrieron en vía contencioso-administrativa la resolución del Jurado Regional de Valoraciones de la Junta de Comunidades de Castilla-La Mancha que fijó el justiprecio de su finca, que se encontraban en situación de rústica.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Una vez concluso el procedimiento, y antes de dictar sentencia, la Sección Segunda de la Sala de lo Contencioso-Administrativo del Tribunal Superior de Justicia de Castilla-La Mancha dictó providencia de 17 de octubre de 2014, por la que, al amparo de lo previsto en el art. 35.2 de la Ley Orgánica del Tribunal Constitucional (LOTC), acordó oír a las partes y al Ministerio Fiscal por el plazo común de diez días acerca de la posible inconstitucionalidad respecto a los arts. 23.1 a) y 2 del Real Decreto Legislativo 2/2008 en relación con sus artículos 12 y 25, por la posible vulneración de los arts. 14 y 33.3 CE. En la citada providencia se pone de manifiesto que la valoración debe realizarse aplicando uno de los dos siguientes criterios de valoración: (i) si se considerase que los interesados no han adquirido la facultad de urbanizar tendrían que ser valorados por capitalización de rentas y no por comparación, lo que impide llegar al valor real de los terrenos a la vista de su situación en un entorno urbano y su real interés en un mercado ajeno al agrícola; (ii) si se considerase que los suelos son urbanizables delimitados, ni la aplicación del método de capitalización de rentas ni la indemnización contemplada en el art. 25 del Real Decreto Legislativo 2/2008 permitiría llegar al valor real del bien. Fuera cual fuera la opción seguida, ello podría vulnerar el art. 33.3 CE y el artículo 14 en cuando se permite al resto de los propietarios realizar su valor real.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Ministerio Fiscal, en escrito presentado el 5 de noviembre de 2014, consideró pertinente el planteamiento de la cuestión de inconstitucionalidad. Razonó que concurrían los requisitos procesales y, en cuanto al fondo, sostuvo “que el sistema de valoración previsto en la Ley no sea absurdo o manifiestamente irrazonable no supone —al menos, no necesariamente— que el mismo garantice efectivamente el derecho a percibir la contraprestación económica que corresponda al valor real de los bienes y derechos expropiados cualquiera que sea éste, pues no es difícil imaginar supuestos (entre los que cabría incluir el sometido al conocimiento de la Sala) en que la aplicación de los criterios legales podría conducir a decisiones que violentasen el razonable equilibrio entre el daño expropiatorio y su indemnización, con el consiguiente menoscabo de la garantía consagrada en el artículo 33.3 CE. De ahí que esta representación entienda que … prima facie, sus previsiones [de los preceptos cuestionados] son susceptibles de hacer ineficaz la garantía de la propiedad privada frente al poder expropiatorio de los poderes públicos, habida cuenta de que, siquiera en apariencia, no aseguran en todo caso una justa compensación económica a quienes, por razones de utilidad pública o interés social, se ven privados de sus bienes o derechos de contenido patrimonial”. No llega a la misma conclusión en el caso del art. 14 CE pues es claro, en su opinión, que la situación del propietario que va a ser expropiado no es la de quien puede vender el suelo en el mercado.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Letrado de la Administración de la Junta de Comunidades de Castilla-La Mancha, en escrito registrado el 24 de octubre de 2014, se opuso al planteamiento de la cuestión por lo que hace a los arts. 23.1 y 23.2 del Real Decreto Legislativo 2/2008, con el argumento de que la STC 141/2014 los había declarado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representación de la parte actora evacuó el trámite mediante escrito registrado el 5 de noviembre de 2014, en el que considera pertinente el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Sección Segunda de la Sala de lo Contencioso-Administrativo del Tribunal Superior de Justicia de Castilla-La Mancha dictó Auto de 10 de noviembre de 2014, por el que se acuerda plantear cuestión de inconstitucionalidad respecto a los arts. 23.1 a) y 2 del Real Decreto Legislativo 2/2008 en relación con sus arts. 12 y 25, por la posible vulneración de los arts. 14 y 33.3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planteamiento, luego de referirse a los antecedentes de hecho del caso y de transcribir los preceptos cuestionados, aborda los requisitos de procedibilidad. Expone que se ha dado traslado a las partes de la cuestión una vez conclusas las actuaciones y, respecto del juicio de relevancia, dice que “los preceptos cuestionados son directamente aplicables al caso pues establecen las normas imperativas de valoración del suelo en una expropiación, que es de lo que precisamente versa la causa. De no ser estas normas constitucionales … entonces recobraría su vigencia el régimen valorativo anterior (Ley 6/1998, de 13 de abril, sobre Régimen del Suelo y Valoraciones), que establecía unos métodos de valoración diferentes que, a juicio de la Sala, provocarían un resultado valorativo también muy distinto a favor del expropiado … Así, Jurado Regional de Valoraciones tasó los bienes haciendo aplicación del art. 23 en sus apartados 1.a y 2, en relación con el art. 12, y estas son las normas que la Sala, por las razones que se dirán, reputa inconstitucionales. Por otro lado, los interesados afirman que debe hacerse aplicación también del art. 25 porque consideran que cuando se produjo la expropiación habían adquirido el derecho a urbanizar (ya sea sobre la base de Planes que se hallaban en tramitación antes de la aprobación del Proyecto de Singular Interés que motivó la expropiación, ya sobre la base del propio PSI que calificó el suelo de urbanizable a la fecha a tomar en cuenta para la valoración, y que la Administración afirma no atribuyó ningún derecho a los propietarios al preverse su ejecución por gestión directa). Pues bien, aun en el caso de que se hiciera aplicación del art. 25, tampoco por esta vía es posible, como se verá, hallar un valor ni próximo al real de mercado del bien, razón por la cual también el juicio de relevancia es positivo respecto de este último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de la inconstitucionalidad de los preceptos cuestionados, destaca que la Ley de expropiación forzosa contenía sus propias reglas de valoración, que se veían reforzadas por el artículo 43 que, como mecanismo de cierre, permitía aplicar los criterios estimativos que se adecuasen mejor al mantenimiento de la indemnidad exigida por el art. 33.3 CE. Sin embargo, el mencionado precepto fue excepcionado para las expropiaciones urbanísticas por el texto refundido de la Ley sobre el régimen del suelo y ordenación urbana, aprobado por Real Decreto Legislativo 1/1992, de 26 de junio, y posteriormente por la disposición adicional quinta de la Ley 8/2007, de 28 de mayo (recogida después en la disposición adicional quinta.5 del Real Decreto Legislativo 2/2008, de 20 de junio), por lo que en la actualidad tanto los jurados como los Tribunales de Justicia se encuentran encorsetados por las rígidas reglas que al efecto se contienen en la actual legislación.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señala que, aunque nada hay de inconstitucional en que la ley pueda establecer unos métodos de valoración determinados u otros, sí afirmamos que será difícilmente constitucional que de manera manifiesta impida dar con un valor real, valor que a nuestro juicio equivale a un valor que sea próximo al del mercado propio del bien de que se trate ….Ya sea porque el método sea inadecuado y ajeno por completo al mercado, ya porque impida incluir en el valor del bien circunstancias que influyan legítimamente en dicho valor. Pues en otro caso el propietario expropiado, por un lado, no recibiría el equivalente monetario del valor del bien (art. 33 CE), y, por otro, estaría discriminado frente a quien, por no ser expropiado, o bien conserva íntegro dicho valor mediante la posesión del objeto, o bien lo realiza mediante una transacción económica libre (art. 14 CE). Sólo en circunstancias excepcionales y justificadas, y que por tanto —añadimos nosotros— no pueden convertirse en la regla general para cualquier expropiación forzosa, cabría aceptar una reparación no íntegra del valor real del bien (SSTEDH de 8 de junio de 1986 —caso Lightgow y otros contra Reino Unido—, 9 de diciembre de 1994 —caso de los Santos Monasterios Griegos contra Grecia—, 4 de agosto de 2009 —caso Perdigao contra Portugal—, 4 de noviembre de 2010, 9 de octubre de 2003 o 26 de abril de 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al art. 12 del Real Decreto Legislativo 2/2008 expone que incluye en la misma situación básica de rural, a los efectos de valoraciones, realidades sustancialmente distintas como son el suelo clasificado como suelo no urbanizable alejado de la ciudad o de centros productivos, el clasificado de la misma forma pero situado en zona de crecimiento de la ciudad, el suelo clasificado como urbanizable programado que se expropia antes de que se haya iniciado la urbanización, e incluso el urbano que, por faltarle determinados servicio, no alcance la categoría valorativa de “suelo urbanizado” y siga en la de “suelo rural”. Y concluye que “la igualación de todas las anteriores situaciones bajo una misma categoría y su valoración mediante un sistema —el de capitalización de rentas agrarias del art. 23.1 a), con imposibilidad de inclusión de expectativas urbanísticas según el art. 23.2 y con una limitada valoración del suelo urbanizable pero aun no urbanizado en el art. 25— que no permite incluir todos los elementos de valor que concurren, resulta inconstitucional, según pasamos a desarrollar con un concreto examen del caso concreto”, lo que hace refiriéndose primero al art. 23 y luego al art. 25 del Real Decreto Legislativo 2/2008.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parte de que en este caso “hay elementos suficientes que conducen a la convicción de la Sala de que sobre el terreno en cuestión, aun antes del reconocimiento de cualquier facultad urbanística, concurrían intensísimas expectativas urbanísticas que producían un notable incremento de su valor puramente agrícola o de capitalización, según se reconoce en el mismo PSI que motiva la expropiación; y que el propio PSI valoraba en 25 €/m2”. El art. 23 del Real Decreto Legislativo 2/2008 “impide tomar en consideración estas circunstancias al establecer un método de pura capitalización de rentas, impidiendo cualquier comparación y estableciendo un incremento por proximidad fundado en meras circunstancias agropecuarias y con un máximo del doble del valor de capitalización; lo que arroja un valor máximo, como vimos, de 2,3292 €/m2, lo que no llega ni al 10 por 100 del valor del suelo que el propio PSI declaraba. Esta es la prueba, a nuestro juicio, de que el sistema establecido por la Ley no es hábil para hallar el valor real del bien ni aun aproximadamente y que, por consiguiente, puede resultar inconstitucional”.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termina este epígrafe afirmando que “la Sala desea en cualquier caso dejar claro qué es lo que entiende por ‘valoración de expectativas urbanísticas’, a fin de aclarar que no está defendiendo que se deban valorar puras hipótesis, valores no reales o perjuicios meramente inciertos o futuros … Las expectativas urbanísticas se basan en circunstancias actuales (vgr. proximidad a zonas de expansión urbana, actividad inmobiliaria intensa en la zona, avances de planeamiento, etc.) que son proyectadas al futuro por el mercado (proyección que es la expectativa propiamente dicha) lo cual genera a su vez un incremento real y actual del valor; y esto último es lo que se valora. El precio de cualquier producto que se intercambie en el mercado (por ejemplo en los mercados secundarios de valores) puede cambiar exageradamente por determinadas circunstancias y cálculos de futuro más o menos fundados; ahora bien, ello no permite poner en duda que el precio que en un día determinado tenga un bien sea el que los compradores estén dispuestos a pagar y los vendedores obtengan al vender. La expectativa de futuro puede luego hacerse o no realidad, pero el incremento de valor en un momento dado es incontestablemente real”. Y añade que “la Administración debe pagar por un suelo lo que en la fecha a la que haya que valorar tuviera que pagar cualquiera que quisiera o necesitara adquirirlo; y si la regulación urbanística u otras circunstancias provocan incrementos del suelo llamativos, fundados en hipótesis de transformación y actividad urbanística sobre los suelos alentadas por la situación económica y la regulación urbanística vigente, eso no quita para entender que tal era el valor real del suelo en aquél momento y el que había que pagar ya fuera para comprarlo, ya fuera para expropiarlo. Otra cosa es que esas expectativas se hayan cumplido después, lo que no hace menos real el incremento de valor que provocaron en su momento, o que la actual coyuntura económica haga ver ahora con asombro los valores por los que llegaron a comprar o vender los suelos no hace tantos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siguiente epígrafe del Auto razona específicamente acerca del art. 25 del Real Decreto Legislativo 2/2008. Afirma que “los demandantes defienden que a la fecha en que hay que valorar el suelo debe considerarse que habían adquirido facultades urbanísticas sobre el mismo, bien a consecuencia de los planes que venían tramitándose, bien por el propio PSI que clasifica el suelo como urbanizable. Como consecuencia de ello, plantean la aplicación del art. 25 del Real Decreto Legislativo 2/2008, que desde luego no fue aplicado por la Administración, pues ésta niega que se hubiera adquirido facultad urbanística alguna que haya que indemnizar. Pues bien, debemos señalar, como complemento a lo expresado en los anteriores fundamentos, que a juicio de la Sala tampoco la aplicación combinada del art. 23 con el art. 25, en los casos que previene este último precepto, depara un resultado satisfactorio para valorar el suelo, lo que pone de manifiesto la inadecuación de tales preceptos desde el punto de vista del arto 33.3 CE y el 14 CE”. Y sobre la constitucionalidad del régimen previsto en el art. 25 argumenta que “el propietario de suelo urbanizable que no sea expropiado puede, previa realización de las cesiones obligatorias y ejecución de la urbanización correspondiente, con el consiguiente coste, hacerse con un suelo urbanizable que adquiere el correspondiente valor en el mercado. Sin ir más lejos, en el caso de autos consta por ejemplo, aportado por el demandante, el convenio entre la beneficiaria de la expropiación, Instituto de Finanzas de Castilla-La Mancha, S.A., y AERNOVA COMPOSITES, S.A.U., de 8 de enero de 2009, en el que se prevé la enajenación del suelo urbanizado a razón de 195 €/m2. Se han observado precios en otros autos de hasta 215 €/m2. Así pues, suelo valorado en octubre de 2008 a 2,0381 €/m2 se enajena tres meses después, una vez urbanizado, a 195 €/m2 y más. Es decir, el propietario no expropiado hace suyo el valor íntegro del suelo urbanizado menos la cesión a la comunidad de entre el 5 y el 15 por 100 Sin embargo, el expropiado hace suyo, como en una imagen especular, sólo ese porcentaje de valor de entre el 5 y el 15 por 100 …. Ahora bien, a nuestro juicio el propietario tiene derecho a percibir o bien lo que valga un suelo en las mismas circunstancias que el suyo (comparación directa entre suelos urbanizables programados pero aún no urbanizados), o bien el 100 por 100 (no el 5 ni el 15 por 100) de la diferencia de valor entre un suelo y el otro, sin perjuicio de, naturalmente, descontar los costes y gastos de urbanización”.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incluye un epígrafe séptimo en el que la Sala se hace eco de la STC 141/2014 en los siguientes términos: “No vamos a negar el importante alcance que tiene la citada resolución … No obstante, entendemos que la citada sentencia no agota el debate aquí planteado; la misma sentencia se encarga de recordarnos que su decisión es como respuesta a la concreta manera en que se ha planteado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Recuerda, en concreto, que la STC 141/2014 dijo que “es pertinente recordar que esta conclusión no cierra en modo alguno el paso a ulteriores pretensiones de los particulares ante la jurisdicción ordinaria, si estimaran que la concreta aplicación de los criterios de valoración lesiona sus derechos. En consecuencia y por esta segunda vía, la duda de constitucionalidad que pudiera suscitar dicha aplicación puede ser sometida, siempre que se aporten los necesarios elementos de juicio, a este Tribunal, toda vez que el art. 38.2 de la Ley Orgánica del Tribunal Constitucional (LOTC) ‘permite la sucesión entre recurso desestimado y cuestión de inconstitucionalidad sobre igual objeto, esto es, frente al mismo precepto legal y con fundamento en la infracción de idéntico precepto constitucional’ (STC 319/1993, de 27 de octubre,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concluye que “precisamente en el caso de autos concurren, a nuestro modo de ver, circunstancias específicas que nos llevan a afirmar que la aplicación de los criterios legales de valoración lesionan los derechos constitucionales de los afectados”. Y añade que “tampoco el Tribunal Constitucional se pronuncia sobre la constitucionalidad del art. 25.1”.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18 de noviembre de 2015, la Sección Cuarta del Tribunal Constitucional acordó oír al Fiscal General del Estado para que, en el plazo de diez días, y a los efectos que determina el art. 37.1 LOTC, alegase lo que considerase conveniente “en relación con el cumplimiento de los requisitos procesales (art. 35.2 LOTC) y por si hubiera devenido notoriamente infundada (STC 218/2015, de 22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22 de diciembre de 2015, en el que desarrolla tres alegaciones distintas, partiendo en gran medida de las SSTC 141/2014 y 218/2015, que a su juicio ya han resuelto las cuestiones que en este proceso se plantean.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Expone, en primer término, que “no se habría llevado a cabo un adecuado juicio de relevancia sobre lo que la Sala denomina otras circunstancias específicas, que no ha concretado, de las que devengan una inconstitucionalidad añadida del art. 23.1 a) del Real Decreto Legislativo 2/2008, conclusión a la que también debe alcanzar la supuesta inconstitucionalidad del art. 25.1 del Real Decreto Legislativo 2/2008, pues ningún razonamiento se aporta en el auto de planteamiento de la cuestión de inconstitucionalidad que difiera de los que fueron expuestos en la cuestión de inconstitucionalidad que dio origen al pronunciamiento del Alto Tribunal que transcribe el órgano judicial en su resolución por la que promueve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 en segundo lugar, que la presente cuestión de inconstitucionalidad debe ser resuelta en los términos que han sido declarados por la Sentencia de 30 de noviembre de 2015, dictada en la cuestión de inconstitucionalidad 6190-2014. Así, tal como se ha resuelto en tal Sentencia, la declaración de inconstitucionalidad y nulidad del art. 25.2 a) del Real Decreto Legislativo 2/2008 por la STC 218/2015 supone “que se haya extinguido sobrevenidamente el objeto procesal en cuanto a este extremo”, alegación que extiende al art. 23.1 a) del Real Decreto Legislativo 2/2008 en la medida que la STC 141/2014 declaró inconstitucional el inciso “hasta el máximo del doble”.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tercera y última alegación, sostiene, con citas de la STC 218/2015 (por lo que hace al art. 33.3 CE) y de la STC 141/2014 (por lo que respecta al art. 14 CE), que los arts. 12, 23.2 y 25.1 del Real Decreto Legislativo 2/2008 no contradicen los arts. 14 y 33.3 CE, por lo que la cuestión suscitada es en este punto manifiestamente infundada.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cuestión de inconstitucionalidad se plantea por la Sección Segunda de la Sala de lo Contencioso-Administrativo del Tribunal Superior de Justicia de Castilla-La Mancha, respecto de los arts. 23.1 a) y 2 del Real Decreto Legislativo 2/2008, de 20 de junio, por el que se aprueba el texto refundido de la Ley de suelo, en relación con sus arts. 12 y 25, por la posible vulneración de los arts. 14 y 33.3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Sala considera que el art. 23.1 a) del Real Decreto Legislativo 2/2008 establece un método de valoración para el suelo en situación básica de rural ex art. 12 del Real Decreto Legislativo 2/2008 que impide llegar a una valoración que responda a su valor real, ya que no permite tener en cuenta los factores que inciden en su valor de mercado, y, en especial, las expectativas derivadas de la aprobación del planeamiento o clasificación del suelo como urbanizable delimitado (art. 23.2 del Real Decreto Legislativo 2/2008). Es cierto, reconoce la Sala, que para este último tipo de suelo la ley contempla otra indemnización, la prevista en el art. 25 del Real Decreto Legislativo 2/2008, debida a la privación de la facultad de participar en la actuación urbanizadora. Si la suma de ambas indemnizaciones, las previstas en los arts. 25 y 23.2 del Real Decreto Legislativo 2/2008, correspondiera al valor real del suelo expropiado nada habría que objetar sobre la constitucionalidad del método de valoración previsto para este tipo de suelo. Pero, en opinión de la Sala, la indemnización resultante de estos dos conceptos no alcanza tal correspondencia, pues se limita a sumar a la estimación derivada de la capitalización de rentas un porcentaje, entre el 5 y el 15 por 100, a determinar por las Comunidades Autónomas, aplicado a la diferencia de valor que tendrían los suelos ya urbanizados y el que tienen en su situación inicial. De ello concluye la vulneración del art. 33.3 CE. En directa relación con lo señalado, aduce también la Sala discriminación entre quienes se ven privados de su propiedad y aquellos a quienes se permite continuar con ella y finalizar la transformación urbanística, trato desigual que vulneraría el art. 14 CE. Por último, la Sala se hace eco de la STC 141/2014, de 11 de septiembre, haciendo hincapié en que en ella nada se ha resuelto sobre el art. 25 del Real Decreto Legislativo 2/2008 y, en consecuencia, sobre el sistema de valoración resultante de la conjunción de los arts. 23 y 25 Real Decreto Legislativo 2/2008.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en el trámite previsto en el art. 37.1 de la Ley Orgánica del Tribunal Constitucional (LOTC), alega sucesivamente (a) un deficiente juicio de relevancia por lo que hace a los arts. 23.1 a) y 25.1 del Real Decreto Legislativo 2/2008; (b) la pérdida sobrevenida del objeto de la cuestión en cuanto 25.2 a) del Real Decreto Legislativo 2/2008 porque así ha se ha pronunciado el Tribunal en un supuesto idéntico en la STC 244/2015, de 30 de noviembre, criterio que extiende al art. 23.1 a) del Real Decreto Legislativo 2/2008 en la medida que la STC 141/2014 declaró inconstitucional y nulo el inciso “hasta el máximo del doble”; y (c), en fin, el carácter notoriamente infundado de la duda de constitucionalidad en relación a los arts. 12, 23.2 y 25.1 del Real Decreto Legislativo 2/2008.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derogación de los preceptos cuestionados por la disposición derogatoria única, apartado a), del nuevo texto refundido de la Ley de suelo y rehabilitación urbana aprobado por Real Decreto Legislativo 7/2015, de 30 de octubre (“BOE” de 31 de octubre), que entró en vigor “el mismo día de su publicación en el ‘Boletín Oficial del Estado’”, de acuerdo con su disposición final única, no afecta a la admisibilidad de la presente cuestión de inconstitucionalidad, dada la aplicabilidad de los preceptos cuestionados, del Real Decreto Legislativo 2/2008, hoy derogado, en el proceso subyacente (así, por todas, STC 29/2015, de 19 de febrero, FJ 2, con cita de otras).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art. 37.1 LOTC establece que este Tribunal puede rechazar, en trámite de admisión, mediante Auto y sin otra audiencia que la del Fiscal General del Estado, la cuestión de inconstitucionalidad cuando faltaren las condiciones procesales exigibles o fuere notoriamente infundada la cuestión suscitada.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Fiscal General del Estado alega falta del adecuado juicio de relevancia sobre lo que la Sala denomina otras circunstancias específicas, de las que deriva una inconstitucionalidad del art. 23.1 a) del Real Decreto Legislativo 2/2008 añadida a la ya declarada en la STC 141/2014, déficit en el juicio de relevancia que invoca también respecto de la supuesta inconstitucionalidad del art. 25.1 del Real Decreto Legislativo 2/2008, pues, a su juicio, ningún razonamiento se aporta en el Auto de planteamiento que difiera de los que fueron expuestos en la cuestión de inconstitucionalidad que dio origen a la STC 141/2014.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Aprecia este Tribunal, por el contrario, que el Auto de planteamiento afirma expresamente que la STC 141/2014 excluye de su pronunciamiento toda consideración del art. 25 del Real Decreto Legislativo 2/2008 y, por tanto, del sistema valorativo de conjunto que resulta de la combinación de los arts. 23 y 25 del Real Decreto Legislativo 2/2008, cuestión ésta que, según razona, adquiere especial relevancia dadas las circunstancias específicas de este caso, donde la expropiación afecta a suelo que está en situación básica de rústico (art. 23 del Real Decreto Legislativo 2/2008), pero respecto del que el propietario ha adquirido ya la facultad de participar en la urbanización (art. 25 del Real Decreto Legislativo 2/2008). Por todo ello, procede rechazar este primer óbice de procedibilidad.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art. 25.2 a) del Real Decreto Legislativo 2/2008 ha sido declarado inconstitucional y nulo por la STC 218/2015, de 22 de octubre. El art. 164 CE, y también el art. 38 LOTC, disponen que las Sentencias del Tribunal Constitucional que declaren la inconstitucionalidad de una ley tienen efectos contra todos desde que se publiquen en el “BOE”. Dicha STC 218/2015 se publicó en el “BOE” de 27 de noviembre de 2015, por lo que a partir de ese momento el art. 25.2. a) del Real Decreto Legislativo 2/2008 no puede regir la resolución de ningún litigio, ni siquiera de aquellos que estén pendientes de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Procede acordar, como consecuencia de ello, la inadmisión de la presente cuestión de inconstitucionalidad en lo que hace al art. 25.2 a) del Real Decreto Legislativo 2/2008 por pérdida sobrevenida de objeto. No cabe hacer lo propio respecto al art. 23.1 a) del Real Decreto Legislativo 2/2008, a pesar de que fuera declarada la inconstitucionalidad y nulidad de su inciso “hasta el máximo del doble” por la STC 141/2014, puesto que la duda de constitucionalidad que suscita el auto de planteamiento respecto de este precepto sigue vigente incluso haciendo abstracción de dicho inciso.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Dejando a un lado, en virtud de las razones expuestas, el art. 25.2 a) del Real Decreto Legislativo 2/2008, el objeto de este proceso sobre el que este Tribunal debe pronunciarse se ciñe a los arts. 12, 23.1.a), 23.2 y resto del art. 25 del Real Decreto Legislativo 2/2008. Pues bien, la referida STC 218/2015, de 22 de octubre, se pronunció sobre la constitucionalidad de estos preceptos en los siguientes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“[C]uestión distinta es el art. 25.2 b) del Real Decreto Legislativo 2/2008 … que la Sala descarta implícitamente sea el que concurre en el supuesto que ha dado origen a esta cuestión, en el que el propietario del suelo valorado ha sido privado por completo de su propiedad, a causa de la expropiación en favor de la beneficiaria. De ahí que el art. 25.2 b) del Real Decreto Legislativo 2/2008 deba quedar al margen de nuestro pronunciamiento”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definición del contenido de la propiedad y, en consecuencia, la valoración del suelo puede partir de la clasificación del mismo, pero esta no es la única opción para el legislador de acuerdo con el art. 33 CE, pues ello dependerá del contenido del derecho de propiedad que éste previamente haya delimitado”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ello cabe afirmar, siguiendo la STC 141/2014, de 11 de septiembre. FJ 9 B), que la definición que realiza el art. 12 del Real Decreto Legislativo 2/2008 de las situaciones en que se encuentra el suelo incluyendo en la situación de rural suelos con distinta clasificación urbanística, no es inconstitucional. No sólo porque tiene carácter meramente instrumental para la definición de los derechos y deberes de las distintas propiedades de suelo y aplicar, conforme a éstos, un determinado método de valoración, sino porque, además, la clasificación del suelo, con ser un método posible no es el único que respeta el art. 33 CE. Por las mismas razones, no es inconstitucional que el art. 25.1 del Real Decreto Legislativo 2/2008 establezca las condiciones para que nazca la facultad del propietario de participar en la actuación de urbanización y los requisitos que tienen que concurrir para que su privación sea indemnizada”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“[S]i ello es así, tampoco es inconstitucional el art. 23.2 del Real Decreto Legislativo 2/2008, que se limita a concretar la regla mencionada, descartando que se tengan en cuenta, en el método de capitalización de rentas, las que podrían derivar del destino de transformación urbanística que haya contemplado o pudiera apreciar en el futuro el planeamiento urbanístico o la ordenación territorial”.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“[E]ste Tribunal afirmó en la STC 141/2014, de 11 de septiembre, FJ 9 B), y ha reiterado en la STC 43/2015, de 2 de marzo, FJ 5, en cuanto al método contemplado en el art. 23 del Real Decreto Legislativo 2/2008, que ‘el método de capitalización de rentas modulado en atención a otros factores objetivos de localización es un sistema que incorpora valores acordes con la idea del valor real o económico del bien, que en abstracto puede ofrecer un proporcional equilibrio entre el daño sufrido y la indemnización. No obstante, la propia ley reconoce que, en determinadas ocasiones, este criterio puede no llegar a reflejar correctamente el valor real del bien y prueba de ello es que permite corregir al alza el valor obtenido en función de factores objetivos de localización del terreno. El establecimiento de un tope máximo para este factor de corrección, que no se halla justificado, puede por ello resultar inadecuado para obtener en estos casos una valoración del bien ajustada a su valor real e impedir la determinación de una indemnización acorde con la idea del proporcional equilibrio, razones por las cuales el inciso ‘hasta el máximo del doble’ ha de reputarse contrario al art. 33.3 CE’ ... Así pues, una vez eliminado del ordenamiento el tope del doble con el que el legislador permite corregir el valor obtenido para los suelos que se encuentren en situación de básica de suelo rural por el método de capitalización de rentas reales o potenciales en función de factores objetivos de proximidad, que pueden redundar en el valor real que tiene el suelo de acuerdo con su destino rural, y sin tener en cuenta expectativas urbanísticas, el art. 23.1 a) del Real Decreto Legislativo 2/2008 no es inconstitucional”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circunstancias que caracterizan la presente cuestión de inconstitucionalidad son sustancialmente iguales a las que connotaban la que fue resuelta por la STC 218/2015, de 22 de octubre. En ambas (a) la materia litigiosa es la valoración expropiatoria de parcelas en idéntica situación valorativa según el art. 12 del Real Decreto Legislativo 2/2008 que están afectadas por el “proyecto de singular interés Parque Industrial y Tecnológico de Illescas”, (b) los preceptos cuestionados son los arts. 23.1 a) y 2, 12 y 25 del Real Decreto Legislativo 2/2008 y (c) las disposiciones constitucionales que se consideran infringidas son los arts. 14 y 33.3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Estas identidades conllevan que los argumentos indicados, con los que la STC 218/2015 desestimó la cuestión allí planteada, sean plenamente trasladables a esta y, en consecuencia, determinen que esta cuestión de inconstitucionalidad, en cuanto a las dudas de constitucionalidad referidas a los preceptos legales impugnados no declarados nulos, deba ser inadmitida por ser notoriamente infundada.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enero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