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Trias,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en defensa de la autonomía local núm. 2599-2013, promovido por las Diputaciones Provinciales de Almería, representada por el Procurador de los Tribunales don Ignacio Aguilar Fernández; de Granada, representada por el Procurador de los Tribunales don Juan Ignacio Valverde Cánovas; de Málaga, representada por la Procuradora de los Tribunales doña Victoria Pérez-Mulet y Diez-Picasso; y de Cádiz, representada por el Procurador de los Tribunales don José Ignacio de Noriega Arquer, asistidas por el Abogado don Alfonso Pérez Moreno, en relación con los arts. 2 y 3 del Decreto-Ley 5/2012, de 27 de noviembre, del Consejo de Gobierno de la Junta de Andalucía, de medidas urgentes en materia urbanística y para la protección del litoral de Andalucía, así como respecto de la totalidad del citado Decreto-ley por no concurrir la extraordinaria y urgente necesidad que exigen los arts. 86.1 CE y 110 del Estatuto de Autonomía de Andalucía, con lesión de la autonomía local constitucionalmente garantizada. Han comparecido y formulado alegaciones el Parlamento y la Junta de Gobierno de Andalucía.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el día 30 de abril de 2013 don Ignacio Aguilar Fernández, don Juan Ignacio Valverde Cánovas, doña Victoria Pérez-Mulet y Diez-Picasso, don José Ignacio de Noriega Arquer, Procuradores de los Tribunales, en nombre y representación de las Diputaciones Provinciales de Almería, Granada, Málaga y Cádiz, respectivamente, plantearon conflicto en defensa de la autonomía local en relación con los arts. 2 y 3 del Decreto-ley 5/2012, de 27 de noviembre, del Consejo de Gobierno de la Junta de Andalucía, de medidas urgentes en materia urbanística y para la protección del litoral de Andalucía, así como respecto de la totalidad de esta norma por falta del presupuesto de hecho habilitante de extraordinaria y urgente necesidad. El Decreto-ley impugnado fue publicado en el “BOJA” núm. 233, de 28 de noviembre de 2012, y entró en vigor ese mismo día. Fue posteriormente convalidado por acuerdo del Parlamento de Andalucía, (resolución de 12 de diciembre de 2012, publicada en el “BOJA” núm. 253, de 28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lo alegado por sus promotores, el conflicto se formaliza por entender que las normas impugnadas vulneran la autonomía municipal, vulneración que también se derivaría de la inexistencia del presupuesto habilitante para dictar la norma, que viene exigido, tanto por el art. 86.1 CE como por el art. 110 del Estatuto de Autonomía para Andalucía (en adelante EAAnd), y que infringe la autonomía local constitucionalmente garantizada porque, sin existir la extraordinaria y urgente necesidad, la aprobación por decreto-ley de las medidas impugnadas imposibilita la participación de las entidades locales afectadas en el procedimiento de suspensión cautelar del planeamiento, regulado en el art. 35.2 de la Ley 7/2002, de 17 de diciembre, de ordenación urbanística de Andalucía, que prevé la participación de las precitadas entidades locales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impugnadas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Adopción de medidas cautelares urgentes en el ámbito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Desde la entrada en vigor del presente Decreto-ley y hasta tanto se apruebe el Plan de Protección del Corredor Litoral de Andalucía, en los municipios costeros que se relacionan en el Anexo, cuyo planeamiento general ha sido aprobado con anterioridad a la entrada en vigor del Plan de Ordenación del Territorio de Andalucía, se suspende el procedimiento para la aprobación de los planes de sectorización y de los planes parciales en suelo urbanizable en los ámbitos que incluyan terrenos situados a una distancia inferior a 500 metros medidos en proyección horizontal tierra adentro, desde el límite interior de la ribera del 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el inicio de la información pública del Plan de Protección del Corredor Litoral de Andalucía, la suspensión a que hace referencia el apartado 1 solo será de aplicación a los sectores afectados por las determinaciones de dicho Plan que se identifiquen expresamente en el documento sometido a dicho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medidas de suspensión a que se refiere el apartado primero tendrán una vigencia máxima de dos años desde la entrada en vigor de este Decreto-ley y quedarán sin efecto si dentro de dicho plazo se produce la adaptación del respectivo Plan General de Ordenación Urbanística a las determinaciones del Plan de Ordenación del Territorio de Andalucía. Esta suspensión se extingue, en todo caso, con la entrada en vigor del Plan de Protección del Corredor Litoral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Medidas urgentes de adecuación del planeamiento urbanístico al Plan de Ordenación del Territorio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municipios que a la entrada en vigor del presente Decreto Ley no hayan adaptado su planeamiento general a las determinaciones establecidas en el Plan de Ordenación del Territorio de Andalucía y a los criterios para su desarrollo, deberán hacerlo mediante la revisión de dicho planeamiento en el plazo establecido en el respectivo instrumento de planeamiento general a la entrada en vigor de este Decreto-ley o, si éste no lo estableciera, en el plazo máximo de ocho años desde su aprobación definitiva por la Consejería competente en materia de urbanismo. Habiendo transcurrido el plazo a que se refiere el párrafo anterior sin que se haya aprobado la revisión, la Consejería competente en materia de urbanismo, previo requerimiento al municipio correspondiente, podrá sustituir la inactividad municipal conforme a lo dispuesto en el artículo 36.3 de la Ley 7/2002, de 17 de diciembre, de Ordenación Urbanística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Transcurrido el plazo de revisión sin que ésta se haya aprobado, no se podrán tramitar instrumentos de planeamiento de desarrollo que supongan para el municipio un crecimiento superior a los límites establecidos en la Norma 45 del Plan de Ordenación del Territorio de Andalucía y en los criterios para su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escrito de interposición del conflicto dedica su primer apartado a justificar la legitimación de las Diputaciones Provinciales que lo promueven. Para ello cita el art. 3.3 de la Ley 5/2010, de 11 de junio, de autonomía local de Andalucía, y señala que se ha recibido de un gran número de municipios el rechazo frontal al Decreto-ley 5/2012, lo que motiva que las Diputaciones Provinciales de referencia hayan promovido el conflicto, de conformidad con lo previsto en el art. 75 ter de la Ley Orgánica del Tribunal Constitucional (LOTC), en la medida en que, con el mismo, se pretende garantizar el ejercicio de las competencias municipales. Junto a ello se argumenta que cabría, incluso, hablar de la vulneración de competencias propias, pues entre ellas se encuentra la de asistencia técnica sobre la elaboración y disciplina del planeamiento urbanístico y de instrumentos de gestión urbanística [art. 12.1 a) de la Ley 5/2010], así como la relativa a la asistencia material al municipio prevista en el art. 14.1 de la misma Ley. Se alude también al Voto particular que se formula a los dictámenes del Consejo Consultivo de Andalucía que, frente a lo argumentado en ellos (que niegan la concurrencia de la legitimación ad causam precisa para promover el conflicto), estima que las mismas se encuentran legitimadas para promoverlo, en cuanto que el art. 75 ter.1 LOTC toma como referencia el ámbito territorial de aplicación de la norma y no el ámbito subjetivo de las competencias afectadas, interpretación que se deduciría, a su juicio, de los AATC 361/2005 a 364/2005.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los recurrentes alegan, como primer motivo de impugnación, que el art. 2 del Decreto-ley 5/2012 implica la suspensión ex lege del planeamiento general así como del legítimo ejercicio de potestades municipales relativas al procedimiento para la aprobación de los planes de sectorización y de los planes parciales en suelo urbanizable durante el plazo máximo de dos años desde la entrada en vigor del Decreto-ley, que se corresponde con el que está previsto para la aprobación del plan de protección del corredor litoral; esto es, hasta el 29 de noviembre de 2014. El artículo 2 del Decreto-ley adopta unas medidas cautelares que denomina urgentes en ese ámbito litoral consistentes en suspender el procedimiento para la aprobación de los planes de sectorización y de los planes parciales en suelo urbanizable, en los ámbitos que incluyan terrenos situados a una distancia inferior a 500 metros, medidos en proyección horizontal tierra adentro, desde el límite interior de la ribera del mar, siempre que se trate de municipios que no hayan revisado su planeamiento general para adaptarse a los límites de crecimiento del plan de ordenación territorial de Andalucía, lo que sólo han hecho 10 de los 62 municipios costeros. Entienden los promotores del conflicto que “estamos ante una norma con rango de ley que viene a paralizar de forma indiscriminada el procedimiento de tramitación de cualquier plan de sectorización o plan parcial de suelo urbanizable que afecte a dicha franja de terreno litoral. Se trata de una medida suspensiva ex lege, que afecta de manera directa, y sin posible participación ni procedimiento alguno, a las competencias municipales en materia de planeamiento, y supone una paralización del legítimo ejercicio de las competencias de planeamiento municipales”. Aluden para fundamentar esta afirmación a la doctrina constitucional sobre la autonomía local y su plasmación en la Ley 7/1985, de 7 de abril, de bases del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promotores del conflicto, con arreglo a la Constitución Española se ha producido una absoluta judicialización de los controles sobre las resoluciones adoptadas por las corporaciones locales, con lo que se ha de entender vetada cualquier tipo de posibilidad de articular mecanismos de tutela administrativa y cualquier facultad de producir efectos suspensivos sobre las resoluciones de las corporaciones locales. Eso es precisamente lo que se ha ocasionado en el caso que nos ocupa cuando la norma impugnada, una vez en vigor, ha suspendido, para todos los municipios afectados, su Plan General vigente para suelos urbanizables, dentro de los 500 metros de protección del litoral, y sus potestades de iniciativa de planes de sectorización y de tramitación y aprobación de planes parciales. Se contradice con ello el derecho de las entidades locales a decidir con plena libertad y capacidad sobre sus intereses urbanísticos y, en un sentido más amplio, territoriales, frente a las competencias estatales o autonómicas con trascendencia territorial, en especial las autonómicas en materia de urbanismo en las que se incluyen las potestades de control sobre la actividad de los entes locales mediante la aprobación definitiva de los planes urbanísticos y el aseguramiento del cumplimiento de la legalidad urbanística. Así, las leyes autonómicas de ordenación del territorio y de urbanismo están llamadas a concretar las competencias locales en la materia que regulan, pero resultarán inconstitucionales cuando no otorguen suficiente participación a los entes locales en la toma de decisiones que afecten a sus intereses territoriales o cuando introduzcan mecanismos de control incompatibles con la autonomía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que ocurre en el art. 35.2 de la Ley 7/2002, de 17 de diciembre, de ordenación urbanística de Andalucía, en el art. 2 impugnado, ni siquiera se prevé la audiencia del municipio afectado, sino que la suspensión se produce ex lege por dos años sin analizar motivadamente los supuestos concretos en los que se encuentran los distintos suelos urbanizables sectorizados y no sectorizados de todos los municipios afectados. Se trata de un Decreto-ley contrario a las garantías constitucionales, que no permite la necesaria intervención del ente local afectado ni de los particulares, y que implanta una medida suspensiva indiscriminada para todos los suelos urbanizables dentro de los 500 metros de influencia del litoral enarbolando la idea de la defensa de la costa pero “admitiendo que ya se verá los suelos que verdaderamente necesitan de protegerse y cuales no y en qué medida”. Así, la “medida incluso impide a los Ayuntamientos afectados que puedan ejercer en base al derecho a una tutela judicial efectiva impugnarla ante la Jurisdicción Contencioso-Administrativa, quedándole sólo la vía abierta de la defensa constitucional de su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aludiendo al voto particular formulado al dictamen del Consejo Consultivo de Andalucía, se afirma que “estamos ante una nueva forma de afrontar el control sobre el urbanismo del litoral, una auténtica moratoria elevada al rango de ley en el desarrollo de planes en suelo urbanizable en la costa andaluza, que no respeta el umbral mínimo de constitucionalidad trazado en medidas de control urbanístico autonómico, y que amenaza incluso con entrar en colisión directa con la reforma de la Ley de costas que el Estado tramita en la actualidad”.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impugnación se aduce que el art. 3 del Decreto-ley 5/2012, de 27 de noviembre, atenta contra la autonomía local al imponer los límites de crecimiento urbanístico de la norma 45 del plan de ordenación territorial de Andalucía sin procedimiento administrativo alguno de revisión de los planes generales. El art. 3 adopta un plazo máximo de revisión de todos los planes generales de ordenación urbana que no estén adaptados al plan de ordenación territorial de Andalucía, que será el que esté establecido en los propios planes o, subsidiariamente, el plazo de ocho años desde que se aprobaron definitivamente por la Consejería. En el caso de que haya transcurrido el plazo se pondrá en marcha el sistema de subrogación en las competencias municipales previsto en el artículo 36.3 de la Ley de ordenación urbanística de Andalucía, con base en el artículo 60 de la Ley de bases del régimen local. Sin embargo, no se queda en ese punto la norma, sino que, a juicio de los promotores del conflicto, en el apartado segundo del artículo se incluye la afirmación de que, si transcurre el mencionado plazo de revisión sin que se haya aprobado ésta, ya no se podrán tramitar instrumentos de desarrollo que supongan para el municipio un crecimiento superior a los límites establecidos en la norma 45 del plan de ordenación territorial de Andalucía y en los criterios para su desarrollo. Entienden los recurrentes que “prohibir con carácter general, en todos los municipios andaluces, que cuando un Plan General supere su plazo de revisión, automáticamente quede el municipio imposibilitado para tramitar instrumentos de desarrollo que supongan crecimientos superiores a los límites al crecimiento del art. 45 del plan de ordenación territorial de Andalucía, supone no respetar la autonomía local, pues no se otorga al Ayuntamiento en cuestión la posibilidad de demostrar en el seno de un específico procedimiento administrativo que el desarrollo propuesto es acorde con los criterios del plan de ordenación territorial de Andalucía. Además, al tratarse de planes anteriores al plan de ordenación territorial de Andalucía, se estaría dando una validez retroactiva automática a medidas limitadoras, habiendo sido la propia Comunidad Autónoma la que habría aprobado definitivamente los Planes Generales que ahora pretenden congelarse en su desarrollo”. La norma pretende así que los límites al crecimiento establecidos genéricamente en el plan de ordenación territorial de Andalucía impidan a los municipios poder plantear cualquier desarrollo urbanístico, aún previsto en el plan general vigente, aprobado por la Junta de Andalucía, lo que supone establecer un límite sin respaldo en motivación territorial o urbanística concreta o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como tercer motivo de impugnación, las diputaciones recurrentes alegan la inexistencia de la extraordinaria y urgente necesidad que se exige a un decreto-ley, atentando contra la autonomía local, pues de la lectura de la exposición de motivos del Decreto-ley 5/2012 se deduce que los argumentos en los que la Comunidad Autónoma pretende basar la extraordinaria y urgente necesidad son evitar que se desarrollen en la costa procesos urbanos que vengan a incidir negativamente en la protección de las costas, evitar que esos desarrollos estén amparados por la inactividad de los Ayuntamientos en la revisión de sus planes generales de ordenación urbana, con el objeto de adaptarlos al plan de ordenación territorial de Andalucía y, en concreto, a los límites de crecimiento previstos en la norma 45. Sin embargo, aducen las recurrentes que ninguna de estas razones sirve para justificar la extraordinaria y urgente necesidad y menos en el contexto de crisis económica en el que nos encontramos, donde el propio mercado mantiene paralizadas gran parte de las iniciativas de desarrollo urbanístico. En cuanto a la justificación que ofrece la exposición de motivos del decreto-ley impugnado respecto de la necesidad de obligar a la adaptación de los planes generales de ordenación urbana al plan de ordenación territorial de Andalucía y corregir los desequilibrios territoriales que se han producido en los últimos años, consideran los promotores del conflicto que se trata de una justificación puramente formal, ya que esas razones podrían motivar un cambio normativo pero no por la vía extraordinaria utilizada.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desde un punto de vista jurídico, aducen que tampoco existe una situación de extraordinaria y urgente necesidad que imponga la elaboración de nuevos instrumentos de ordenación del territorio, pues los planes subregionales previstos en la Ley 11/1994, de 11 de enero, de ordenación del territorio de Andalucía y vinculantes para los planes urbanísticos han de incluir disposiciones para la protección de las costas. Además, la mayoría de los planes subregionales de ordenación del territorio relacionados en la demanda están adaptados al plan de ordenación territorial de Andalucía de 2006. No existe, pues, urgencia en la creación de un nuevo instrumento de protección de las costas, dado que ya se fijaron criterios de protección de las costas en la Ley de ordenación urbanística de Andalucía. Tampoco existiría urgencia en la adaptación de los planes generales de ordenación urbana a los límites de crecimiento establecidos en el plan de ordenación territorial de Andalucía (norma 45), que la propia Junta de Andalucía ha excepcionado con posterioridad, los cuales, por lo demás, quedarían desfasados con la aprobación del plan de protección del corredor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Discuten las Diputaciones recurrentes la tesis del Consejo Consultivo según la cual la concurrencia de la extraordinaria y urgente necesidad no puede ser objeto del conflicto en defensa de la autonomía local, pues entienden que, en este caso, la falta del presupuesto habilitante de la norma implica una vulneración de la autonomía local, por los efectos directos y específicos que, para la autonomía local, tiene el empleo del decreto-ley, dado que tal utilización permite eludir la participación de las entidades locales andaluzas en el procedimiento legislativo autonómico que afecta a sus competencias propias, cuando no existe una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del Pleno del Tribunal de 7 de mayo de 2013 se acordó requerir a los representantes legales de las Diputaciones Provinciales promotoras del conflicto para que en el plazo de diez días aportasen el dictamen de 20 de marzo de 2013 del Consejo Consultivo de Andalucía en relación con el Decreto-Ley 5/2012, de 27 de noviembre, de medidas urgentes en materia urbanística y para la protección del litoral de Andalucía y, asimismo, acreditasen la fecha de recepción del citado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del Tribunal Constitucional el día 22 de marzo de 2013, los representantes legales de las Diputaciones Provinciales promotoras del conflicto adjuntaron, de conformidad con el requerimiento previo efectuado por la Secretaria de Justicia del Pleno del Tribunal, el dictamen de 20 de marzo de 2013 del Consejo Consultivo de Andalucía requerido y acreditaron, como fecha de recepción del mismo, la del 26 de marzo, en el caso de las Diputaciones Provinciales de Almería y Cádiz, y del 1 de abril, las de Málaga y Granada.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del Tribunal de 10 de septiembre de 2013, a propuesta de la Sección Cuarta, se acordó admitir a trámite el conflicto en defensa de la autonomía local planteado por las Diputaciones Provinciales de Almería, Granada, Málaga y Cádiz. Además, se acordó, de conformidad con lo dispuesto en el art. 75 quinque.2 de la Ley Orgánica del Tribunal Constitucional (LOTC), dar traslado de la demanda y documentos presentados al Congreso de los Diputados y al Senado, así como a la Junta de Andalucía y al Parlamento de Andalucía, por conducto de sus Presidentes, y al Gobierno de la Nación, por conducto del Ministro de Justicia, para que en el plazo de veinte días pudiesen personarse en el proceso y formular las alegaciones que estimasen pertinentes. Por último, se acordó publicar la incoación del conflicto en el “Boletín Oficial del Estado” y en el “Diario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General del Tribunal el día 23 de septiembre de 2013, el Abogado del Estado declaró que no iba a formular alegaciones y que se personaba a los solos efectos de que, en su día, le fueran notificadas las resoluciones que se dicten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escritos registrados en el Tribunal Constitucional los días 25 y 26 de septiembre de 2013, se dieron por personados, respectivamente, el Senado y el Congreso de los Diputados, que ofrecieron su colaboración a los efectos del art. 88.1 LOTC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Seguidamente, por escrito presentado en el Registro General del Tribunal el día 27 de septiembre de 2013, la Letrada de la Junta de Andalucía, en la representación que ostenta, se personó en el conflicto planteado por las cuatro Diputaciones Provinciales y solicitó la concesión de una ampliación del plazo de ocho días para formular alegaciones, debido a la importante acumulación de trabajo que sufría el centro directivo. Por diligencia de ordenación de 1 de octubre de 2013, el Pleno del Tribunal acordó prorrogar en diez días más el plazo concedido para formular alegaciones a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17 de octubre de 2013, se personó en el conflicto en defensa de la autonomía local el Parlamento de Andalucía interesando la inadmisión del mismo por concurrir óbices procesales y, subsidiariamente, su desestimación, al alegar que los preceptos del Decreto-ley impugnado no vulneran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óbices se alega, en primer lugar, la falta de legitimación ad causam de las cuatro Diputaciones Provinciales que lo promueven, lo que impide al Tribunal entrar a conocer del fondo del asunto, dado que, según se afirma en el escrito de impugnación, no pueden aquellas promover un conflicto en defensa de la autonomía local de otros, en este caso, de los 62 municipios afectados por el Decreto-ley impugnado. Se alega que, junto con la legitimación ad procesum, presupuesto necesario para el acceso como parte a cualquier tipo de proceso, que, en el conflicto en defensa de la autonomía local, viene recogida en el art. 75 ter LOTC (cuando se refiere en su apartado primero al ámbito territorial y poblacional de los legitimados para promoverlo), también el art. 75 bis, apartado 1 LOTC exige de manera expresa o implícita la legitimación ad causam, que hace referencia a la relación material de las partes con el objeto del litigio del proceso de que se trate (art. 10 de la Ley de enjuiciamiento civil, de aplicación supletoria), que, en el conflicto en defensa de la autonomía local son, en concreto, las normas del Estado con rango de ley o las disposiciones con rango de ley de las Comunidades Autónomas que lesionen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parecer del escrito de impugnación del Parlamento andaluz, no resulta admisible, además, lo alegado por los promotores del conflicto, que afirman que los preceptos impugnados del Decreto-ley 5/2012 cercenan competencias de las propias Diputaciones Provinciales porque no se acierta a vislumbrar cuáles serían esas competencias lesionadas.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óbice de procedibilidad alega el Letrado del Parlamento de Andalucía la concurrencia de otra causa de inadmisión del conflicto planteado, como es la insuficiencia del poder de representación otorgado a los procuradores de los Tribunales por parte de las Diputaciones provinciales de Almería, Málaga y Cádiz. En las escrituras notariales no se autoriza a los representantes legales de éstas, ni siquiera de manera genérica, a promover cualquiera de los procesos constitucionales regulados por la Ley Orgánica del Tribunal Constitucional, entre ellos, el conflicto en defensa de la autonomía local. En cambio, el Letrado del Parlamento de Andalucía sí que considera suficiente el poder de representación otorgado por la Diputación de Granada, al referirse de modo expreso la escritura de poder al acuerdo del Pleno de esa corporación celebrado el 14 de febrero de 2013, en el que se acordó iniciar el procedimiento para la interposición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como tercer óbice de procedibilidad, se interesa la inadmisión del conflicto por falta de acreditación del requisito previsto en el art. 75 ter, apartado 2, LOTC. Concretamente, se afirma que, dada la relevancia del requisito de población de las provincias que exige el apartado 1 del art. 75 ter LOTC, es necesario que se acredite fehacientemente el mismo mediante el correspondiente certificado del Instituto Nacional de Estadística. Pero, además, respecto al requisito del apartado 2 del art. 75 ter, es asimismo necesario que el acuerdo del órgano plenario de las corporaciones locales se adopte “con el voto favorable de la mayoría absoluta del número legal de miembros de las mismas”, lo que, según se sostiene en el escrito de impugnación, no aparece claramente cumplido por las Diputaciones de Málaga y de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conflicto planteado inicia sus alegaciones el Letrado del Parlamento de Andalucía con una consideración preliminar sobre el objeto del mismo que, a pesar del suplico de la demanda, que identifica los arts. 2 y 3.2 del Decreto-ley 5/2012, así como la falta de presupuesto habilitante de la norma, como lesivos de la autonomía local constitucionalmente garantizada, hay que entender que, en realidad, viene referido, al art. 2 y, también, a la totalidad del art. 3 del Decreto-ley 5/2012, pues esa voluntad se desprende de la demanda; la impugnación se extiende, igualmente, al conjunto del Decreto-ley 5/2012, por no concurrir la extraordinaria y urgente necesidad que exige el art. 110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Letrado del Parlamento de Andalucía pone de manifiesto que la Comunidad Autónoma tiene competencias exclusivas sobre urbanismo, ordenación del territorio y ordenación del litoral (arts. 56.3. 5 y 6 EAAnd) y destaca el hecho de que el espacio costero es un sistema interdependiente que precisa de un enfoque unitario, integrador y supralocal para encauzar las dinámicas de crecimiento urbanístico, por lo que la Comunidad Autónoma constituye la institución idónea para adoptar las medidas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art. 2 del citado decreto-ley, el Letrado del Parlamento de Andalucía afirma que el precepto respeta plenamente la autonomía local constitucionalmente garantizada, porque las medidas cautelares contenidas en el mismo tienen un alcance territorial, material y temporal limitado, con lo que resultan proporcionadas con la finalidad perseguida, esto es, la de salvaguardar la calidad ambiental y paisajística del litoral evitando situaciones irreversibles que pongan en peligro la sostenibilidad del sistema territorial y urbano de la Comunidad Autónoma de Andalucía, tal como expresa la exposición de motivos de aquel. En este sentido, se aduce que la efectiva aplicación de las medidas de suspensión del procedimiento de aprobación de determinado planeamiento de desarrollo se hace depender de la realidad de los municipios afectados, porque las medidas cautelares cuestionadas quedarán sin efecto en cuanto se produzca la obligada adaptación del respectivo plan general de ordenación urbana a las determinaciones del plan de ordenación territorial de Andalucía (art. 2.3). Pero, además, lo único que se suspende hasta la aprobación del plan de protección del corredor del litoral de Andalucía es el procedimiento para la aprobación de los planes de sectorización, cuya aprobación definitiva corresponde a la Consejería competente en materia de urbanismo [art. 31.2 B) de la Ley de ordenación urbanística de Andalucía], y el procedimiento para la aprobación de los planes parciales. Debe tenerse en cuenta, asimismo, que la suspensión es por un término máximo de dos años, que no resulta afectado porque, de manera extraordinaria, el Consejo de Gobierno amplíe el plazo de aprobación del plan de protección del corredor del litoral, y que dentro de los seis meses siguientes a la formulación del plan de protección del corredor del litoral debe someterse a información pública, lo que determinará que la suspensión del procedimiento de los citados planes sólo será aplicable a los sectores afectados por las especificaciones del plan que se identifiquen en el documento sometido al trámite de información pública. Esto quiere decir que los sectores no afectados quedarán exentos de las limitaciones impuestas por el Decreto-ley de referencia. En consecuencia, las medidas cautelares impuestas por el art. 2 de aquella norma no pueden, por su naturaleza y alcance, vulnerar la autonomía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significado preciso de la autonomía local, el Letrado del Parlamento de Andalucía acude a la Carta Europea de Autonomía local, cuyo art. 4 establece que las entidades locales deberán ser consultadas en la medida de lo posible sobre las cuestiones que les afecten directamente, y a la doctrina constitucional sobre este principio (SSTC 240/2006, FJ 8, y 121/2012, FJ 7). De ello deduce que la autonomía local: a) debe, en primer lugar, asegurar la necesaria participación de las entidades locales en los asuntos que afecten a sus intereses pero el grado de participación dependerá de la relación existente entre los intereses locales y supralocales respecto de tales asuntos o materias; y b) que, en segundo término, corresponde al legislador estatal o autonómico competente por razón de la materia la determinación concreta de cuáles sean las competencias locales sobre tales asuntos y materias, o, de manera más genérica, su grado de participación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margen de apreciación política que corresponde a los órganos de gobierno de la Comunidad Autónoma de Andalucía y la relevancia del objetivo a alcanzar, que se refiere a la salvaguarda de la forma más inmediata posible de la calidad ambiental y paisajística del litoral con el fin de evitar situaciones irreversibles que pongan en peligro la sostenibilidad de nuestro sistema territorial y urbano, justifica el recurso a la legislación de urgencia a través de la figura del Decreto-ley. Los municipios afectados participarán a través del trámite de información pública del plan de protección del corredor del litoral de Andalucía en el que podrán (y deberán) participar todos y cada uno de los municipios. Una participación que, en ningún caso, atendiendo al objetivo pretendido por la norma y a la naturaleza y alcance de las medidas contempladas, se ha situado “por debajo de ese umbral mínimo” que garantiza a los municipios afectados “su participación efectiva en los asuntos que les atañen y, por consiguiente, su existencia como reales instituciones de autogobierno” (STC 159/2001,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art. 3 del Decreto-ley 5/2012, el Letrado del Parlamento de Andalucía aduce que respeta plenamente la autonomía local constitucionalmente garantizada. Recuerda que por Decreto 206/2006, de 28 de noviembre, se publicó el plan de ordenación del territorio de Andalucía, que establece una serie de criterios para promover un crecimiento sostenible de las ciudades de Andalucía y unos límites al crecimiento en el planeamiento urbanístico municipal, al objeto de garantizar la efectividad del modelo urbano propuesto. Pues bien, como explica la exposición de motivos del Decreto-ley impugnado, de los 62 municipios costeros sólo 10 han revisado sus planes para adaptarse al plan de ordenación territorial de Andalucía, número en todo caso superior en porcentaje al del conjunto de Andalucía, donde sólo el 11 por ciento de los municipios han aprobado su planeamiento con posterioridad a 2006 y, por tanto, están adaptados al plan de ordenación territorial de Andalucía. Es por eso que en la exposición de motivos del Decreto-ley impugnado se dice que resulta necesario evitar desequilibrios territoriales que se hayan producido entre los planeamientos de los últimos años, entre los planes que respetan los límites de crecimiento establecidos en el plan de ordenación territorial de Andalucía y los planeamientos aprobados con anterioridad al plan de ordenación territorial de Andalucía, que responden en muchos casos a modelos de crecimiento no sostenibles, alejados del actual contexto socioeconómico y de los criterios y limitaciones establecidos en el plan de ordenación territorial de Andalucía. En consecuencia, una vez transcurridos seis años desde la aprobación del plan de ordenación territorial de Andalucía, se trata de que los municipios que no se hayan adaptado a las determinaciones del mismo lo hagan, con lo que resulta proporcionado lo dispuesto en el art. 3 con la finalidad prevista. De no adaptarse en el plazo de ocho años el precepto establece que la Consejería, previo requerimiento al municipio correspondiente, pueda sustituir la inactividad del municipio afectado, imponiéndole la obligación, previa audiencia al mismo, de proceder a la innovación de los instrumentos de planeamiento vigentes para la adaptación de sus determinaciones a las de la planificación territorial, conforme con lo dispuesto en el art. 36.3 de la Ley de ordenación urbanística de Andalucía y con pleno respeto al derecho de participación de los ayuntamientos afectados. Se trata, según alega el Letrado del Parlamento de Andalucía, de una suerte de “último recurso” que introduce el decreto-ley para disuadir a la corporación municipal de la persistencia en la inactividad contraria a la legislación urbanística que perjudica al equilibrio territorial y al desarrollo sostenible de la Comunidad Autónoma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concluye sus alegaciones el Letrado del Parlamento de Andalucía declarando que no puede ser objeto de enjuiciamiento por parte del Tribunal en el seno del conflicto planteado la constitucionalidad del Decreto-ley por la concurrencia o no de la extraordinaria y urgente necesidad porque, de acuerdo con los arts. 75 bis.1 y 75 quinque.5 LOTC, la Sentencia debe declarar si existe o no la vulneración de la autonomía local. En este sentido, la doctrina del Tribunal ha declarado que el conflicto sólo puede ser promovido frente a normas legales con base en un único motivo de inconstitucionalidad, la lesión de la autonomía local constitucionalmente garantizada (SSTC 47/2008, FJ 1, y 121/2012,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medio de escrito presentado en el Registro General del Tribunal el día 4 de noviembre de 2013, formuló sus alegaciones la Letrada de la Junta de Andalucía en la representación que ostenta, solicitando con carácter previo la inadmisión del conflicto por falta de las legitimaciones ad procesum y ad causam de las Diputaciones promotoras del mismo, pasando, a continuación, a dar respuesta a las cuestiones de fondo respecto de las que interesó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alega la Letrada de la Junta de Andalucía la falta del certificado del acuerdo del pleno de la Diputación de Cádiz con el voto favorable de la mayoría absoluta del número legal de miembros de la misma, en la documentación que acompaña a la demanda. De ello deriva, según afirma, la falta de legitimación ad procesum de las promotoras del conflicto, al no cumplir lo exigido por el art. 75 ter LOTC. El Decreto-ley 5/2012, de 27 de noviembre, tiene como ámbito de aplicación territorial la Comunidad Autónoma de Andalucía, que consta de ocho provincias. Sin la Diputación provincial de Cádiz, las otras tres diputaciones recurrentes no suman un número de provincias de, al menos, la mitad de las existentes en el ámbito territorial de aplicación de la disposición con rango de ley que se impugna, sin que tampoco representen, como mínimo, la mitad de la población oficial, pues entre las tres alcanzan la cifra de 3.268.239 habitantes que no llega al límite mínimo exigido, según lo corrobora el padrón oficial aprobado por Real Decreto 1697/2012, de 21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Letrada de la Junta de Andalucía alega la falta de legitimación ad causam de las Diputaciones Provinciales promotoras del conflicto porque, según admiten las recurrentes, el planteamiento de aquel tiene por finalidad, no la invocación de competencias propias, sino la defensa de la autonomía de los municipios que se encuentran en el ámbito territorial de la norma con rango de ley impugnada. Para la Letrada, tal como puso de manifiesto el dictamen del Consejo Consultivo de Andalucía, no puede desprenderse una legitimación por subrogación de las provincias para plantear un conflicto en defensa de la autonomía local de municipios que se agrupen en las mismas, pues no basta ese punto de conexión territorial para que las provincias queden activamente legitimadas para sustituir a los municipios afectados, ya que ello desnaturalizaría el sistema de legitimación selectiva configurado por la Ley Orgánica del Tribunal Constitucional y puede considerarse perturbador de la propia noción de autonomía municipal, máxime cuando no consta que los municipios afectados hayan expuesto sus consideraciones al respecto. Añade la Letrada que este Tribunal ya se ha pronunciado sobre el particular en el ATC 359/2004, al negar la posibilidad de que una entidad metropolitana constituida por una agrupación de municipios actuara, ni en sustitución de estos, ni como comisionado de los mismos, figura ésta respecto de la cual se ha negado su aplicación analógica. La interpretación amplia de la legitimación activa en cuanto a interés objetivo de depuración del ordenamiento jurídico que realiza el Tribunal Constitucional, únicamente está prevista, según se alega, para la interposición del recurso de inconstitucionalidad por las Comunidades Autónomas pero no para el conflicto de competencias, de ahí que mucho menos pueda extenderse, como pretenden las actoras, al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óbice formulado se refiere a la inadmisión del motivo de impugnación relativo a la inexistencia de extraordinaria y urgente necesidad del Decreto-ley 5/2012, de 27 de noviembre, porque se trata de una cuestión que no constituye el objeto del conflicto en defensa de la autonomía local, que tiene un motivo tasado de impugnación, el de las leyes y disposiciones con fuerza de ley que lesionen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conflicto planteado, inicia sus alegaciones la Letrada de la Junta de Andalucía con una amplia recopilación de la doctrina constitucional sobre el principio de autonomía local y la garantía institucional para, a continuación, recordar el esquema de distribución constitucional de competencias en materia de territorio y urbanismo. Según se alega, la autonomía local constitucionalmente garantizada se concreta en materia de urbanismo en que los legisladores autonómicos y estatal respeten la garantía mínima y reconocible de participación en el proceso de elaboración del planeamiento (con cita de la STC 240/2006, de 20 de julio). La legislación andaluza regula el ámbito de competencias que, en materia de ordenación del territorio y urbanismo, ostentan los entes locales, garantizando en todo caso su autonomía local pero supeditándolo a lo que son los intereses supramunicipales. El análisis de la Ley de ordenación urbanística de Andalucía pone de manifiesto que el legislador andaluz ha reforzado las competencias autonómicas en materia de urbanismo por medio de la que, también le corresponde, sobre ordenación del territorio, al que queda supeditado el precitado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la pretendida vulneración de la autonomía local por el art. 2 del Decreto-ley impugnado con base en la fundamentación del dictamen del Consejo Consultivo, que indicó que la Junta de Andalucía tenía, con carácter previo a la aprobación del decreto-ley, capacidad para adoptar la suspensión cautelar de la tramitación de modificaciones del planeamiento de los municipios incluidos en el ámbito de aplicación de un plan de ordenación del territorio subregional. Se alega, asimismo, que la medida cautelar del art. 2 impugnado es limitada en el tiempo porque tiene una vigencia transitoria, despliega sus efectos exclusivamente sobre determinados municipios y posee un reducido alcance material, ya que sólo afecta a la aprobación de los planes parciales, porque la aprobación de los planes de sectorización corresponde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que la impugnación del art. 2 del Decreto-ley ha quedado sin objeto porque, por medio de Orden de 24 de julio de 2013 (“BOJA” núm. 147, de 29 de julio), se sometió a información pública el plan de protección del corredor litoral de Andalucía y su informe de sostenibilidad ambiental hasta el 31 de diciembre de 2013, lo que concretó territorialmente la suspensión cautelar prevista en un principio para dos años. Una suspensión justificada y proporcional a la finalidad que persigue el decreto-ley, que es evitar la ilegalidad sobrevenida de un planeamiento municipal que pudiese contravenir un instrumento de ordenación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finaliza sus alegaciones rechazando, asimismo, que lo dispuesto en el art. 3 del Decreto-ley impugnado vulnere la autonomía local constitucionalmente garantizada. Y ello porque la demanda basa su impugnación en una lectura interesada de la Sentencia 2177/2011, de 23 de mayo, de la Sala de lo Contencioso-administrativo del Tribunal Superior de Justicia de Andalucía, cuyo objeto era el plan de ordenación del territorio de ámbito subregional, ya que de la misma no se desprende que los criterios establecidos en el plan de ordenación del territorio de Andalucía carezcan de fuerza obligatoria. Además, la mencionada Sala ha reconocido en otras sentencias la naturaleza reglamentaria del citado plan y su fuerza vinculante para los planes generales de ordenación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como manifestó el Consejo Consultivo en su dictamen, lo dispuesto en el art. 3 impugnado no comporta ninguna novedad normativa, pues ya existía previamente, tanto la obligación de adaptar los planes urbanísticos a los planes de ordenación del territorio, como la posible sustitución de las competencias municipales no ejercitadas en las Leyes de ordenación del territorio y de ordenación urbanística de Andalucía. Además, se alega que no constituye una vulneración de la autonomía local la prohibición de que, una vez transcurrido el plazo para la revisión sin que el municipio haya cumplido con dicha obligación, se tramiten instrumentos de planeamiento de desarrollo que incumplan los límites de crecimiento establecidos por la norma 45 del plan de ordenación territorial de Andalucía, porque los indicados límites que establece este precepto tienen naturaleza normativa, tal y como establece el apartado cuarto del mismo y se configuran como una determinación del plan de ordenación territorial de Andalucía, que vincula directamente a las Administraciones públicas, tanto en sus objetivos como en los instrumentos a aplicar [art. 2.2 c) del plan de ordenación del territorio de Andalucía]. Para la Letrada de la Junta de Andalucía no puede dejarse al arbitrio de quien está vinculado por el plan de ordenación territorial la adaptación o no al mismo con evidente vulneración de la Ley, de ahí que toda pretensión que intente apoyarse, para soslayar límites o incumplirlos, en una dilación injustificada de acometer la modificación del planeamiento puede ser desincentivada, como hace el art. 3 impugnado, a través de límites a las modificaciones o desarrollos urbanísticos contrarios al plan de ordenación territorial de Andalucía, con el fin de darle cumplimiento y salvaguardar las competencias supramunicipales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sendos escritos registrados el día 20 de febrero de 2014, los Procuradores de los Tribunales don Ignacio Aguilar Fernández y don José Ignacio de Noriega Alquer, en sus representaciones respectivas de las Diputaciones Provinciales de Almería y de Cádiz, expusieron que, pese al tiempo transcurrido, no tenían constancia de que se hubiesen presentado alegaciones por las partes personadas en el proceso, por lo que solicitaron información al Tribunal del estado en que se encontraba la demanda presentada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diligencia de ordenación de 21 de febrero de 2014 el Pleno del Tribunal acordó unir a las actuaciones los escritos de 20 de febrero de 2014 presentados por los citados representantes procesales y, de conformidad con lo solicitado en los mismos, a los solos efectos de su conocimiento, entregar copia de los escritos de alegaciones efectuadas por las partes personadas (Junta de Andalucía y Parlamento de Andalucía), al encontrarse el mencionado procedimiento concluso, pendiente de señalamiento para votación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fecha 21 de febrero de 2014, tuvieron también entrada en el registro de este Tribunal los escritos presentados por los Procuradores de los Tribunales doña Victoria Pérez-Mulet y Diez-Picasso y don Juan Ignacio Valverde Cánovas, en nombre de las Diputaciones Provinciales de Málaga y de Granada, respectivamente, que, al igual que los consignados en el antecedente 12, expusieron que, pese al tiempo transcurrido, no tenían constancia de que se hubiesen presentado alegaciones por las partes personadas en el proceso, por lo que solicitaron información al Tribunal del estado en que se encontraba la demanda presentada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diligencia de ordenación de 24 de febrero de 2014 el Pleno del Tribunal acordó unir a las actuaciones los escritos de 21 de febrero de 2014 presentados por los representantes procesales de las indicadas diputaciones provinciales y, de conformidad con lo solicitado en los mismos, a los solos efectos de su conocimiento, entregar copia de los escritos de alegaciones efectuadas por las partes personadas (Junta de Andalucía y Parlamento de Andalucía), al encontrarse el mencionado procedimiento concluso, pendiente de señalamiento para votación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diligencia de ordenación de 9 de abril de 2014, la Secretaría de Justicia del Pleno del Tribunal acordó requerir al Procurador don José Ignacio Noriega Arquer, que representaba a la Diputación Provincial de Cádiz, para que, en el plazo de diez días, aportase certificación del acuerdo del pleno para la interposición del conflicto en defensa de la autonomía local en relación al Decreto-ley 5/2012, de 27 de noviembre,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escrito registrado en el Tribunal el día 23 de abril de 2014, el Procurador don José Ignacio Noriega Arquer, en nombre de la Diputación Provincial de Cádiz, adjuntó certificación del acuerdo del Pleno de la citada Diputación para la interposición del presente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16 de febrero de 2016,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tiene por objeto resolver el conflicto en defensa de la autonomía local formulado por las Diputaciones Provinciales de Almería, Granada, Málaga y Cádiz contra los arts. 2 y 3 del Decreto-ley 5/2012, de 27 de noviembre, de medidas urgentes en materia urbanística y para la protección del litoral de Andalucía, así como contra el conjunto del referido Decreto-ley por vulneración de la autonomía local, al no concurrir la extraordinaria y urgente necesidad que exigen los arts. 86.1 CE y 110 del Estatuto de Autonomía para Andalucía (EAAnd). Aunque en el suplico se impugnan los arts. 2 y 3.2 del citado Decreto-ley, de la lectura del texto completo de la demanda se deduce que el conflicto tiene por finalidad impugnar los arts. 2 y 3 en su integridad, tal como puso de manifiesto el Letrado del Parlamento de Andalucía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expuesto en los antecedentes, el Parlamento y la Junta de Andalucía solicitan, en primer lugar, la inadmisión del conflicto en defensa de la autonomía local, entre otros motivos, por falta de legitimación de las promotoras del conflicto y propugnan, subsidiariamente, la desestimación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enjuiciamiento de la lesión aducida por las Diputaciones promotoras del conflicto debemos pronunciarnos sobre los óbices procesales planteados por las partes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tanto el Letrado del Parlamento como la Letrada de la Junta de Andalucía alegan la falta de legitimación ad causam de las Diputaciones Provinciales promotoras del conflicto. Según señalan, dichas entidades no pueden promover un conflicto en defensa de la autonomía local de otros, en este caso, de los 62 municipios afectados por el Decreto-ley impugnado. Además, la Letrada de la Junta de Andalucía señala, también, la falta de legitimación ad procesum de las diputaciones provinciales promotoras del conflicto porque, según afirma, en la documentación que acompaña a la demanda no se encuentra el certificado del acuerdo del Pleno de la Diputación de Cádiz con el voto favorable de la mayoría absoluta de los miembros de dicho órgano. A falta del citado certificado, las otras tres Diputaciones Provinciales no alcanzarían el número mínimo de provincias afectadas ni el porcentaje de población exigidos por el art. 75 ter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óbice de procedibilidad alega el Letrado del Parlamento de Andalucía la insuficiencia del poder de representación otorgado a sus respectivos Procuradores por parte de las Diputaciones Provinciales de Almería, Málaga y Cádiz, ya que en las escrituras notariales no se autoriza a los representantes procesales de las citadas Diputaciones Provinciales, ni siquiera de manera genérica, a promover cualquiera de los procesos constitucionales regulados por la Ley Orgánica del Tribunal Constitucional, entre ellos el conflicto en defensa de la autonomía local. En cambio, el Letrado del Parlamento de Andalucía considera suficiente el poder de representación otorgado por la Diputación de Granada, pues en la escritura de poder otorgada se hace expresa referencia al acuerdo del Pleno de la corporación celebrado el 14 de febrero de 2013, en el que se decidió iniciar el procedimiento para la interposición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como tercer óbice de procedibilidad, se interesa la inadmisión del conflicto por falta de acreditación del requisito previsto en el art. 75 ter, apartado 2 LOTC. Dada la relevancia del requisito de población exigido en el apartado 1 del art. 75 ter LOTC, se considera indispensable que el cumplimiento del mismo se acredite fehacientemente mediante el correspondiente certificado del Instituto Nacional de Estadística. Se afirma, asimismo, respecto del requisito del apartado 2 del art. 75 ter, que resulta imprescindible que el acuerdo del órgano plenario de las corporaciones locales se adopte “con el voto favorable de la mayoría absoluta del número legal de miembros de las mismas”, lo que, según se alega, no aparece claramente cumplido por las Diputaciones de Málaga y de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lo expuesto, el primer óbice procesal planteado se refiere a la falta de legitimación ad causam de las Diputaciones Provinciales de Almería, Granada, Málaga y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este óbice debemos recordar, en primer lugar, la peculiar naturaleza del proceso regulado en el capítulo IV del título IV LOTC. Como hemos tenido la oportunidad de señalar en reiteradas ocasiones, este proceso no está llamado a cumplir una misión de defensa abstracta de la supremacía de la Constitución, sino que responde a la finalidad exclusiva de reforzar las posibilidades de tutela jurídica de la esfera de competencia propia del ente público impugnante.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ya en las primeras sentencias que este Tribunal tuvo oportunidad de dictar en relación con el proceso constitucional creado por la Ley Orgánica 7/1999, de 21 de abril, afirmamos que se trata de un nuevo proceso constitucional establecido por el legislador al amparo de la facultad que le atribuye el art. 161.1 d) CE, y no ante una modalidad o variante de alguno de los procesos expresamente contemplados en nuestra Carta Magna (SSTC 240/2006, de 20 de julio, FJ 1; y 47/2008, de 11 de marzo, FJ 1). También afirmamos entonces que la finalidad del nuevo proceso no era otra que la de reforzar los mecanismos normativos de defensa puestos a disposición de los entes locales para preservar su ámbito de autonomía, pues dichos entes pueden reaccionar incluso ante las normas con rango de ley que consideren contrarias a la Constitución, interesando, en el seno de un proceso judicial, el planteamiento de la cuestión de inconstitucionalidad (STC 240/2006, de 20 de julio, FJ 2). El capítulo IV del título IV LOTC aparece así, en la expresión utilizada por la propia exposición de motivos de la Ley Orgánica 7/1999, como una “vía para la defensa específica de la autonomía local ante el Tribunal Constitucional” (SSTC 240/2006, de 20 de julio, FJ 1; 47/2008, de 11 de marzo, FJ 1; y 37/2014, de 11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hemos afirmado que el conflicto en defensa de la autonomía local “es, en esencia, un proceso competencial” (STC 37/2014, de 11 de marzo, FJ 3) y, conforme a esa declaración general, hemos ajustado nuestros pronunciamientos sobre la pérdida de objeto a los parámetros propios de este tipo de procesos, afirmando que la función exclusiva del conflicto creado por la Ley Orgánica 7/1999 es “preservar los ámbitos respectivos de competencia” de los sujetos encartados (AATC 3/2012, de 13 de enero, FJ 2; y 178/2013, de 10 de septiembre, FJ 3, entre otros). Esta misión exclusiva de refuerzo de un ámbito subjetivo de autonomía explica, asimismo, la restricción del objeto del conflicto, pues éste sólo puede articularse en razón de un único motivo de inconstitucionalidad, la lesión de la autonomía local constitucionalmente garantizada (art. 75 bis.1 LOTC), sin que puedan alegarse con ocasión del mismo otras vulneraciones distintas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competencial y específica del conflicto en defensa de la autonomía local explica, finalmente y en lo que ahora interesa, el estricto régimen de legitimación establecido por el legislador orgánico, conforme al cual sólo pueden acceder a esta vía cualificada de tutela aquellos entes locales que, viéndose directamente concernidos por la norma impugnada, alcancen una determinada representatividad de entre todos los entes afectados (SSTC 240/2006, de 20 de julio, FJ 3; 47/2008, de 11 de marzo, FJ 1, y 37/2014, de 11 de marzo, FJ 3). En consecuencia, el conflicto sólo puede entablarse “siempre que se cumplan los plazos y las formas que la Ley Orgánica de este Tribunal establece” (STC 95/2014, de 12 de junio, FJ 2), de acuerdo con un sistema estricto de legitimación fijado en régimen de numerus clausus (ATC 11/2011, de 14 de febrero, FJ 2), sistema del que este Tribunal ha hecho aplicación rigurosa, inadmitiendo conflictos promovidos por entes que, en los supuestos de afectación individual a sus atribuciones, no gozaban de la condición de destinatarios únicos de la norma impugnada (STC 142/2013, de 11 de julio, FJ 2, letra a) y AATC 236/2014, de 7 de octubre; y 149/2015, de 10 de septiembre, FJ 3) o que, en supuestos de eventual vulneración conjunta de su ámbito de autonomía, no alcanzaban el umbral de representatividad legalmente fijado (AATC 419/2003, de 16 de diciembre; 361/2005, 362/2005, 363/2005, los tres de 11 de octubre, y 108/2010, de 28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estos parámetros interpretativos generales, hemos de determinar ahora si las Diputaciones Provinciales impugnantes tienen la condición de sujetos legitimados para promover el presente conflicto en defensa de la autonomía local. A estos efectos, hemos de advertir que el óbice planteado no se refiere al cumplimiento de los requisitos formales de representatividad exigidos por la letra c) del art. 75 ter.1 LOTC sino, más sencillamente, a la concurrencia previa de la afectación del ámbito de autonomía local que constituye el presupuesto lógico de los mismos, pues, según ponen de relieve los Letrados del Parlamento y de la Junta de Andalucía, las provincias impugnantes no se han visto afectadas en su propio ámbito de autonomía por la norma que ahora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cuestión, hemos tenido la oportunidad de aclarar que, en consonancia con la naturaleza exclusivamente competencial del conflicto en defensa de la autonomía local, la impugnación de una norma con rango de ley a través del proceso regulado en el capítulo IV del título IV LOTC puede producirse en dos hipótesis distintas: (i) de un lado, en caso de norma con destinatario único, se exige la afectación individual y exclusiva del ámbito de autonomía del único ente local impugnante; (ii) de otro lado, en el caso de normas con pluralidad de destinatarios, se requiere entonces una afectación conjunta del ámbito de autonomía de las diversas entidades que acuden a esta vía específica de defensa de sus competencias (STC 132/2014,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uno y otro caso resulta indispensable que la norma impugnada tenga una incidencia directa en el ámbito de autonomía propio del ente o entes locales que entablan el conflicto, siendo exigible, por ello, la concurrencia de una situación material de menoscabo de dicho ámbito, que sea atribuible a la norma impugnada y de la que derive el interés del impugnante en el restablecimiento de su competencia. Y, a esa afectación de la propia esfera se ha de sumar, después, el cumplimiento estricto de los requisitos formales de representatividad, de modo que sea un número relevante de los entes afectados y de la población que éstos representan, el que tenga acceso a la tutela cualificada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las diversas exigencias formales que se establecen en las letras b) y c) del art. 75 ter.1 LOTC deben ser entendidas como requisitos de representatividad adicionales a la afectación del ámbito propio de autonomía de los entes impugnantes. Es por esta razón que el propio art. 75 ter.1 LOTC regula la legitimación de municipios y provincias en letras separadas, que el art. 75 quater.2 LOTC se refiere, después, a los “municipios o provincias legitimados”, utilizando significativamente una conjunción alternativa, y que el art. 75 quinque.5 LOTC dispone, finalmente, que la Sentencia que resuelva el conflicto en defensa de la autonomía local ha de determinar “la titularidad o atribución de la competencia controvertida”, dando por supuesto que los sujetos intervinientes actúan invocando dicha titularidad y con el propósito de obtener su restablecimiento, razón por la que, por otra parte, el propio proceso adquiere el significativo nombre de conflicto, que ya indica que la contienda procesal se entabla entre los entes públicos que están concretamente involucrados en una situación material de invasión competencial, determinante de una lesión de la autonomía local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la legitimación de la provincia para entablar el conflicto en defensa de la autonomía local, como destinataria única o conjunta de la norma impugnada, exige que la disposición discutida tenga una incidencia directa en su propio ámbito de atribuciones. No puede, pues, admitirse que una diputación provincial impugne, a través de este proceso constitucional, una norma con rango de ley para denunciar una vulneración de intereses o competencias exclusivamente municipales como tampoco puede admitirse que, a la inversa, sean los municipios los que utilicen este cauce procesal para tratar de depurar una violación de una competencia estrictamente provincial. Y es que la disociación de los requisitos formales de legitimación del art. 75 ter.1 LOTC sobre la existencia una previa afectación del propio ámbito de autonomía de los entes impugnantes llevaría, no sólo a admitir que las diputaciones pudieran reclamar, en nombre de los municipios de su territorio, la titularidad de una determinada competencia municipal, sino también a aceptar la posibilidad inversa de que fueran los municipios de la letra b) del art. 75 ter.1 los que pudieran entablar el conflicto en defensa de la autonomía local para denunciar la vulneración de una competencia propia de una diputación. Es obvio que semejante interpretación no tiene cabida en la regulación del art. 75 ter.1 LOTC, precepto que, al reservar en su letra a) la impugnación de la ley con destinatario único a un solo sujeto legitimado (el municipio concretamente afectado y no la provincia en cuyo ámbito territorial se encuentra), ya rechaza implícitamente que las diputaciones provinciales puedan arrogarse toda capacidad de impugnación en defensa de una competencia municipal. Además, en las siguientes letras b) y c), se distingue con claridad cuáles son los entes legitimados, municipios o provincias, en función de si la afectación directa lo es al número de los municipios o provincias que allí se especifican.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ni la naturaleza estrictamente competencial del proceso ni la concreta regulación del mismo permiten sostener que una diputación provincial pueda acudir al conflicto en defensa de la autonomía local para defender competencias estrictamente municipales. Esta premisa interpretativa ha de presidir, por tanto, nuestro examen de la legitimación de los entes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los criterios reseñados en los fundamentos precedentes, puede observarse, en primer lugar, que el presente conflicto ha sido entablado por varias diputaciones provinciales contra la totalidad del Real Decreto-ley 5/2012 y, de modo específico, contra los arts. 2 y 3.2 de dicho texto legal. También, puede advertirse que se invoca como motivo de inconstitucionalidad que dichos preceptos vulneran las competencias “urbanísticas y territoriales” de los municipios costeros de su ámbito territorial (en el caso del art. 2 del Decreto-ley) o del conjunto de los municipios andaluces (en el supuesto del art. 3 de la referida norma). De estas dos circunstancias —impugnación por parte de diputaciones provinciales, de un lado, y vulneración de competencias exclusivamente municipales, de otro— se deriva que los entes locales impugnantes no acuden a este Tribunal en la condición de sujetos directamente afectados por la norma discutida, sino que promueven el presente proceso para defender una competencia ajena, cuya titularidad corresponde a todos o algunos de los municipios incluidos en su respectivo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constatación lleva necesariamente a concluir que los entes impugnantes no están legitimados para promover el presente conflicto, conclusión que no se ve oscurecida en modo alguno por la alegación de las diputaciones impugnantes según la cual su legitimación procesal es inherente a la función de garantía que, según entienden, les confiere la ley del Parlamento de Andalucía 5/2010, de 11 de junio, de autonomía local de Andalucía, en relación con la actividad de los entes locales municipales incardinados en su territorio. Basta para rechazar semejante articulación de la legitimación con señalar, de entrada, que una cosa es que exista una determinada función legal de garantía y otra distinta que la misma tenga un necesario correlato en las normas de legitimación de un determinado proceso constitucional; proceso que, según hemos señalado, es un refuerzo de otros mecanismos reaccionales ya existentes, que responde a una finalidad muy determinada y que exige, en todo caso, el cumplimiento estricto de requisitos de representatividad entre los entes directamente afectados. Pero, más allá de esta circunstancia, cabe añadir, en todo caso, que tal función de garantía de las competencias municipales no tiene el alcance que las provincias impugnantes pretenden conferirle.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impugnantes invocan para fundar su tesis el tenor del art. 3.3 de la Ley 5/2010, de 11 de junio, de autonomía local de Andalucía, que dispone que “[l]a provincia es una entidad local, determinada por la agrupación de municipios, cuya principal función, de conformidad con los mismos, es garantizar el ejercicio de las competencias municipales y facilitar la articulación de las relaciones de los municipios entre sí y con la Comunidad Autónoma de Andalucía”. Se trata de una fórmula legal genérica cuyo concreto significado sólo puede ser establecido de acuerdo con dos parámetros: (i) el marco de distribución competencial que resulta de la Ley de bases de régimen local y del Estatuto de Autonomía de Andalucía, al que la ley 5/2010 queda, en todo caso, sujeta; y (ii) las atribuciones que, dentro de dicho marco general, confiere la aludida ley de 2010 a las diputaciones provinciales como concreción de la función general de “garantía” enunciada en su art.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al marco competencial en el que se incardina el precepto invocado por los recurrentes, cabe recordar que el art. 92 EAAnd “garantiza” en su apartado primero a los municipios “un núcleo competencial propio que será ejercido con plena autonomía con sujeción sólo a los controles de constitucionalidad y legalidad”. Entre esas competencias propias de los municipios figura expresamente, en el apartado 2 a) del mismo precepto, la “ordenación, gestión, ejecución y disciplina urbanística”. El artículo 96 EAAnd prevé, asimismo, que las diputaciones provinciales ejerzan funciones de “asistencia y cooperación con los municipios, especialmente con los de menor población”. Ambas previsiones estatutarias resultan, a su vez, coherentes con el art. 25.2 de la Ley reguladora de las bases de régimen local, que se refiere igualmente al urbanismo como competencia propia de los municipios, así como con el art. 36.1 b) de la misma Ley de bases, que contempla expresamente la función de la diputación provincial de “asistencia y cooperación jurídica, económica y técnica a los municipios, especialmente a los de menor capacidad económica y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plena armonía con ese marco general, la propia ley 5/2010 se encarga de aclarar que la “función de garantía” genéricamente enunciada en su art. 3.3 es una mera plasmación de la distribución competencial a que acaba de aludirse, pues en su art. 11 precisa que las específicas competencias en que se materializa dicha función de garantía abarcan exclusivamente la prestación de asistencia “técnica” —desarrollada después en el art. 12 de la ley—, “económica” —art. 13— y “material” —art. 14—, siendo en todo caso necesario, para que esa asistencia pueda tener lugar, el concurso de la voluntad de los municipios correspondientes, que han de solicitarla a la diputación provincial o concertarla con ésta (art. 13.2).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funciones de asistencia en las que se concreta la cláusula general del art. 3.3 de la ley citada sirven, desde luego, para “asegurar el ejercicio íntegro de las competencias municipales” (como prescribe el art. 11.1 de la misma Ley de 2010), supliendo todas aquellas carencias técnicas, económicas o materiales que impidan su efectivo despliegue, pero en modo alguno pueden confundirse con una supuesta función general de garantía que atribuya a las diputaciones provinciales, no ya la facultad de auxiliar a los entes municipales con los medios técnicos, económicos o materiales pertinentes, sino la capacidad de sustituir unilateralmente la voluntad de éstos a efectos de entablar un proceso judicial. Tampoco puede compartirse que el mero dato de que la función auxiliar de las diputaciones provinciales se extienda al sector del urbanismo [por ejemplo, en la asistencia técnica prevista en el art. 12.1 a) y b) de la ley de Autonomía Local de Andalucía] suponga una afectación de las competencias provinciales, ya que dicha capacidad de asistencia es meramente accesoria y no se ve controvertida de forma directa por la regulación discutida. La única competencia en juego es, pues, la estrictamente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en definitiva, atribuir a las diputaciones impugnantes más interés en el pleito que nos ocupa que la defensa objetiva del ordenamiento constitucional, interés que en este caso no es suficiente para poner en marcha un proceso que, como hemos visto, no tiene encomendada una específica función nomofiláctica.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todo lo expuesto, ha de rechazarse que los entes impugnantes tengan la legitimación exigible para entablar el presente conflicto en defensa de la autonomía local, razón por la que hemos de proceder a su inadmisión.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conflicto en defensa de la autonomía local formulado por las Diputaciones Provinciales de Almería, Granada, Málaga y Cádiz contra los arts. 2 y 3 del Decreto-ley 5/2012, de 27 de noviembre, de medidas urgentes en materia urbanística y para la protección del litoral de Andalucía, así como contra la totalidad del citado Decreto-ley.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