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3689-2014, promovido por el Fiscal ante el Tribunal Constitucional, contra el Auto del Juzgado de Primera Instancia núm. 15 de Las Palmas de Gran Canaria, de 5 de marzo de 2014, que ratifica una medida de internamiento urgente por trastorno psíquico, y contra el Auto de la Sección Tercera de la Audiencia Provincial de Las Palmas de Gran Canaria, de 30 de abril de 2014, que desestimó el recurso de apelación interpuesto contra la anterior resolución.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10 de junio de 2014, el Fiscal ante el Tribunal Constitucional promovió recurso de amparo contra las resoluciones judiciales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 de marzo de 2014, se recibió en el Decanato de los Juzgados de Las Palmas de Gran Canaria un escrito procedente del subdirector médico de admisión y documentación clínica del complejo hospitalario materno insular de Las Palmas de Gran Canaria, por el que comunicaba que según información cursada por la unidad de internamiento breve de psiquiatría del citado centro, la paciente doña F.I.G.M. ingresó de forma voluntaria en esa unidad el 19 de febrero de 2014, y habiendo solicitado su “externalización” en el día de la fecha (3 de marzo de 2014), se acoge el criterio facultativo de que “es preciso continuar el ingreso hasta que la situación clínica permita el alta hospitalaria. Es por ello por lo que se solicita autorización de internamiento involuntario de la paciente al comienzo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el sello de entrada de este escrito en el Juzgado de Primera Instancia núm. 15 de Las Palmas de Gran Canaria, procedente del Juzgado Decano, el 5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Secretaría del Juzgado de Primera Instancia núm. 15 de Las Palmas de Gran Canaria, al que fue turnado el escrito, dictó un decreto el 5 de marzo de 2014, teniendo por solicitada a dicho Juzgado una autorización para el internamiento involuntario de doña F.I.G.M. (procedimiento núm. 167-2014), acordando en su parte dispositiva lo que sigue: “INCOESE expediente en orden a la autorización necesaria del internamiento. Procédase al EXAMEN de la persona internada. Únase a las actuaciones el preceptivo DICTAMEN FACULTATIVO que deberá emitirse. Comuníquese al Centro Hospitalario la incoación del expediente. Verificado lo anterior pase lo actuado al Ministerio Fiscal para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Constan en el expediente las siguientes actuaciones realizadas todas el 5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Dictamen de experto, suscrito por la facultativa designada por el Juzgado, quien compareció en el centro hospitalario y, tras reconocer a la internada, expone concisamente cuáles son los trastornos que considera que ésta padece, recomendando con base en los mismos que: “debe permanecer ingresada”.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Examen de doña F.I.G.M. llevado a cabo por la Magistrada-Juez en el centro hospitalario, haciéndose constar en el acta que extiende la Secretaria del Juzgado, que doña F.I.G.M. manifiesta “que quiere un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Informe de transmisión por fax del Juzgado a la Fiscalía, dando traslado del escrito del hospital y de las dos pruebas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Auto del Juzgado por el que se provee a doña F.I.G.M. del beneficio de justicia gratuita, señalando que se trata “de un procedimiento en el que es preceptiva la intervención de Procurador y letrado de conformidad con lo previsto en el Art. 23 y 31 de la LEC”, y acordando requerir a los Colegios de Abogados y de Procuradores de Las Palmas de Gran Canaria para que efectúen “de forma inmediata” las designaciones de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Figuran al efecto sendos oficios dirigidos tanto al Colegio de Abogados de Las Palmas de Gran Canaria (remitido por fax el 5 de marzo a las 13:47 horas y de nuevo el 6 de marzo a las 14:01 horas), como al Colegio de Procuradores de Las Palmas de Gran Canaria (remitido por fax el 5 de marzo a las 13:50 horas y de nuevo el 6 de marzo, a las 14:03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propio día 5 de marzo de 2014, el Juzgado dictó un nuevo Auto con la siguiente dispositiva: “Se RATIFICA el internamiento de D./Dña. F.I.G.M. en el Centro COMPLEJO HOSPITALARIO MATERNO INSULAR, a los fines de que pueda recibir el tratamiento médico adecuado, debiendo informar a este Juzgado dicho Centro CADA SEIS MESES de su estado y evolución, y en todo caso, del alta médica cuando se produzca. Notifíquese al Ministerio Fiscal así como al referido Centro la presente resolución por la que se ratifica el internamiento quien deberá informar en el día de la fecha a la persona ingresada con entrega de copia de la presente resolución. Contra este auto cabe interponer recurso de APELACIÓN mediante la preparación ante este Tribunal en el plazo de CINCO 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contiene un único fundamento de Derecho (aunque numerado como “PRIMERO”),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actuado, y teniendo en cuenta el contenido del Artículo 763 LEC, apreciando la existencia actual de trastorno psíquico de D./Dña. F.I.G.M. debe ratificarse su internamiento hospitalario en el Centro … donde permanecerá hasta su total recuperación, debiendo informar a este Juzgado dicho Centro la fecha de ingreso y el tiempo de permanencia si la misma excediere de seis meses, en cuyo caso deberán informar de su estado y evolución y en todo caso, del alta médica cuando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6 de marzo de 2014 tuvo entrada en el Juzgado un escrito que llevaba fecha 5 de marzo de 2014, firmado por la Fiscal designada para actuar en el procedimiento, donde alega: “El Fiscal, evacuando el traslado que para informe le ha sido conferido, dice: Que, con carácter previo y toda vez que la internada Dña. F.I.G.M., ha manifestado su deseo de ser asistida de letrado, se interesa se proceda a dicho nombramiento y se dé traslado de las actuaciones al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Secretaría del Juzgado dictó diligencia de ordenación el día 6 de marzo, indicando: “El anterior escrito del Ministerio Fiscal, únase a los autos y estese a lo acordado por Autos dictados en el día de ayer, así como a la espera de que, los respectivos Colegios de Abogados y Procuradores, procedan a la designación de profesionales por el turno de oficio para la representación y defensa de la internada, a quienes les será notificada la resolución por la que se ratifica su internamiento, a los efectos de que, si lo consideran oportuno, puedan recurrirla”.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7 de marzo de 2014 tuvieron entrada en el Juzgado dos escritos, uno procedente del Colegio de Procuradores de Las Palmas de Gran Canaria y otro del Colegio de Abogados de la misma capital, por el que se comunican los nombramientos provisionales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Secretaría del Juzgado dictó diligencia de ordenación ese día 7 de marzo de 2014, en la que hizo constar que “[s]e tiene por personada y parte a Dña. F.I.G.M.”, con indicación de la Procuradora y Abogado de oficio, respectivamente designados. Y añade: “Se pone en conocimiento de dichos profesionales que su cliente se encuentra actualmente ingresada en el Complejo Hospitalario Materno Insular … y que el día 5 de Marzo de 2014 tras su reconocimiento médico y examen judicial, se dictó Auto de ratificación de su internamiento, el cual le será notificado a su Procuradora, de forma telemática, a efectos de apelación, quedando las actuaciones a su disposición en la secretaría del Juzgado para su debida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Fiscal actuante en el procedimiento presentó el 18 de marzo de 2014, escrito de interposición de recurso de apelación contra “el Auto de 5 de marzo de 2014, notificado en Fiscalía el pasado 6 de marzo, por infracción del artículo 763.3 de la Ley de Enjuiciamiento Civil y de los artículos 17.1 y 24.2 de la Constitución Española”. Se alega en el recurso la inobservancia de normas esenciales del procedimiento con resultado de indefensión para la persona afectada por la medida de internamiento: primero, porque dicha medida se ratifica por el Juzgado “con anterioridad a que el Ministerio Fiscal emite el informe preceptivo”, el cual se presentó dentro del plazo legal de 72 horas que tenía la autoridad judicial para resolver. Y segundo, porque no se garantizó a la persona internada su derecho de defensa letrada, en contra de lo previsto en el art. 763.3 de la Ley de enjuiciamiento civil (LEC), que lo garantiza “en todas las actuaciones”, teniendo en cuenta además que doña F.I.G.M. solicitó expresamente el nombramiento de Abogado. El escrito cita las SSTC 141/2012, de 2 de julio y 7/2011,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recurso de apelación fue admitido a trámite por diligencia de ordenación de la Secretaría del Juzgado a quo, de 20 de marzo de 2014, dando traslado del mismo a la representación procesal de doña F.I.G.M, la cual presentó escrito el 20 de marzo de 2014 solicitando la rectificación del Auto, por error material, al disponerse en él que el plazo para apelar era de cinco días, cuando por ley corresponden veinte días. Conforme a lo solicitado, el Juzgado procedió a la rectificación por nuevo Auto de 24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Procuradora de doña F.I.G.M. presentó el 26 de marzo de 2014 escrito de manifestaciones, indicando que su representada había “expresado su voluntad inequívoca de no recurrir el citado auto de internamiento”, pese a lo cual dichos profesionales se adherían “en su totalidad” al recurso presentado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Secretaría del Juzgado extendió diligencia de constancia el 10 de abril de 2014, del siguiente tenor: “[Q]ue en el día de la fecha, se ha recibido vía fax y con fecha de hoy, comunicación de la Unidad de Internamiento Breve del H.U.I.G.C., mediante la cual se informa que la paciente Dña. F.I.G.M., va a ser dada de alta con fecha 24 de marzo de 2014 sin que conste en este Juzgado comunicación anterior al respecto”, ordenando remitir dicha comunicación a la Sección competente de la Audiencia Provincial a la que ha correspondido el conocimiento del recurso. Consta unido a su vez al rollo de apelación, un “Comunicado de Alta de DÑA. F.I.G.M.”, fechado el 10 de abril de 2014, que remite el jefe del servicio de psiquiatría, unidad de internamiento breve del H.U.I.C., a la asesoría jurídica del complejo hospitalario materno-insular, indicando que la mencionada paciente será dada de alta en la fecha citada (24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Con fecha 30 de abril de 2014, la Sección Tercera de la Audiencia Provincial de Las Palmas de Gran Canaria dictó Auto en el rollo de apelación núm. 216-2014, con la siguiente dispositiva: “LA SALA DIJO: Que desestimaba el recurso de apelación interpuesto por la FISCALÍA PROVINCIAL DE LAS PALMAS, contra el Auto de 17/06/2013, dictado por el Juzgado de 1ª Instancia 2 de Telde, el cual se confirma sin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donde figuran como parte apelante el Ministerio Fiscal y doña F.I.G.M., sostiene en su fundamento jurídico segundo que no se ha producido la infracción de ninguna regla sustancial del procedimiento susceptible de causar una indefensión con “consecuencias prácticas”, esto es, “un perjuicio real y efectivo de los intereses del afectado por ella”, pues únicamente se constata: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error en el auto apelado cuando se transcribe que se ha evacuado por el Ministerio Fiscal informe favorable al internamiento, pero esta equivocación era y es susceptible de subsanación sin que deba originar el efecto de nulidad pretendido pues, al entender de este Tribunal, ninguno de los motivos alegados en el recurso son causantes de efectiva indefensión a la afectada en este procedimiento, ni se han violado sus derechos constitucionales pues realmente no se le ha privado de su derecho de defensa, ni de la oportunidad de combatir la resolución judicial cuya nulidad se interesa, como tampoco se le ha negado el derecho a la tutela judicial efectiva, ni siquiera el derecho a proponer prueba, que podría haber ejercitado su representación legal o el propio Ministerio Fiscal proponiéndola en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descarta la vulneración del derecho a la asistencia jurídica, ya que sin negar que la resolución recurrida se dictó antes de disponerse del criterio del Fiscal y del abogado de la afectada, considera irrelevante lo solicitado por ambos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razón de fondo se aporta que implique la efectiva y material indefensión que se invoca. El informe evacuado por el Ministerio Fiscal con fecha 5 de marzo de 2014, que en efecto tuvo entrada en el juzgado el siguiente día 6, se limitaba a interesar que con carácter previo, habiendo manifestado Dª F.I. su deseo de ser asistida de Letrado, se procediera a dicho nombramiento y se diera traslado de las actuaciones al Letrado, cuando a entender de este Tribunal el informe del Ministerio Público podía haberse evacuado igualmente sin necesidad de esperar al nombramiento –que, por otra parte, ya se había interesado por el órgano judicial, vía fax, el mismo día 5 de marzo-; es más, ni siquiera con posterioridad al nombramiento ya realizado consta evacuado ese informe, ni mucho menos algún óbice material a la ratificación del internamiento que se acordó, no se olvide, en protección de la afectada. Tampoco los profesionales designados, aunque lo fueron con posterioridad (7 de marzo) opusieron objeción alguna al serles notificado el auto por el que se ratificaba el internamiento, en cuyo momento tuvieron oportunidad de hacer valer el derecho de defensa de su representada, es sólo al evacuar el traslado del recurso interpuesto por el Ministerio Fiscal cuando deciden impugnar el fallo adhiriéndose simplemente a los motivos formales invocados en la apelación sin ninguna razón de fondo que pudiera justificar su oposición a la ratificación del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representación procesal de doña F.I.G.M. presentó escrito el 16 de mayo de 2014, alegando error material del Auto de 30 de abril de 2014, toda vez que “los datos del Auto y el Juzgado referidos en el fallo, no corresponden con los autos de origen”. Por Auto de la Sección Tercera, de 29 de mayo de 2014, se subsanó el error en cuanto a la identificación del Juzgado, no en la fecha real de la resolución (5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ante este Tribunal Constitucional formaliza demanda de amparo al estimar que los dos Autos ya identificados y que impugna, “han lesionado el derecho fundamental a la libertad personal (art. 17.1 CE), a un proceso con todas las garantías (art. 24.2 CE), así como el derecho de defensa y de asistencia letrada (art. 24.2 CE)”; estos dos últimos por resultar instrumentales a su vez del primero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hacer una recapitulación de los avatares procesales del caso, el escrito señala que el Fiscal actúa con la legitimación que le corresponde por mor de los arts. 162.1 b) CE y 46.1 b) de la Ley Orgánica del Tribunal Constitucional (LOTC), y que ha sido reconocida por la doctrina de este Tribunal (cita la STC 86/1985, FJ 1). Se recuerda además que la Fiscalía intervino como “parte necesaria en el proceso a quo”, con la legitimación que le confieren los arts. 3.3 y 3.7 de la Ley del estatuto orgánico del Ministerio Fiscal “y art. 763.3 en relación con el art. 758, ambos de la LEC”; sin olvidar que esta materia tiene “un marcado interés público e importancia social”, como ha asentado este Tribunal en la STC 141/2012, de 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se ofrece detallada cuenta de diversos instrumentos internacionales en materia de derechos humanos donde se exige el cumplimiento del principio de legalidad de toda medida de internamiento, destacando el art. 5.1 e) del Convenio europeo para la protección de los derechos humanos y de las libertades fundamentales (CEDH), y la jurisprudencia del Tribunal Europeo de Derechos Humanos (se citan las SSTEDH “caso Wassink c. Holanda, de 27 septiembre 1990, § 24; Benham c. Reino Unido, 10 junio 1996, § 40; caso S. c. Estonia, de 4 octubre 2011, §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centra después el escrito en la regulación del procedimiento civil de internamiento involuntario urgente del art. 763 LEC, pasando revista a las garantías reconocidas por la citada STC 141/2012, en cuanto a las dos fases que lo articulan, la extrajudicial (comunicación del centro médico al tribunal competente) —fundamento jurídico 5— y la judicial, dirigida a la ratificación o no de la medida —fundamento jurídico 6—. Se invoca la jurisprudencia del Tribunal Europeo de Derechos Humanos acerca del deber de los órganos judiciales de adoptar medidas suficientes para proteger los derechos de los afectados y garantizar para ellos un proceso justo (SSTEDH caso Wassink c. Holanda, de 27 de septiembre de 1990, § 30; Megyeri c. Alemania, de 12 de mayo de 1992, § 23; caso Winterwerp c. Holanda, de 24 octubre, 1979, §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estas consideraciones, pasa la demanda a referirse al contenido de las resoluciones recurridas. Tras precisar que “ni la garantía relativa al plazo temporal máximo de 72 horas, ni la relativa a la exigencia de información de derechos merece reproche alguno”, se precisa que la impugnación se refiere al incumplimiento de otras dos garantías previstas en el procedimiento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refiere a la efectividad del derecho de representación y defensa de la persona internada que consagra el art. 763.3 LEC, el cual se remite al art. 758 del mismo texto legal. Señala que la importancia de este derecho radica en que la persona se encuentra afectada por una limitación o restricción de su derecho a la libertad personal, pero además “en un estado de especial dificultad para ejercer su autodefensa, precisamente por su estado de trastorno psíquico y su situación de internamiento” (cita las SSTEDH Megyeri c. Alemania, cit., §§ 22-23; Magalhaes Pereira c. Portugal, de 26 de febrero de 2002, §§ 56 a 62; D.D. c. Lituania, de 14 de febrero de 2012, § 118).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este derecho se “incumplió radicalmente”, porque tras manifestar doña F.I.G.M. que quería ser asistida por abogado y “en un primer momento” el Juzgado activó los trámites para la designación provisional de este profesional y de un procurador; sin embargo, lejos de aguardar a la comunicación de los colegios a los que se había dirigido, prefirió dictar el Auto de ratificación del internamiento el mismo día 5 de marzo, sin razones de “extrema urgencia” que justificaran esa celeridad, pues aún faltaban 24 horas para la expiración del plazo legal. Añade que de haber creído el Juzgado que la designación no estaría formalizada a tiempo, su deber era adoptar medidas adicionales para garantizarla, en todo caso ese derecho de asistencia jurídica “no puede hacerse depender de la mayor o menor rapidez en la comunicación y coordinación entre los diferentes órganos e instituciones implicadas en la designación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derecho de defensa de la internada se postergó a la fase de recurso, “sin permitir la posibilidad de la práctica de prueba o la realización de las alegaciones que la defensa letrada de la persona afectada por la medida pudiera realizar en el plazo que aun restaba para tomar una decisión acerca de la ratificación del internamiento. Se vació con ello el derecho, que el propio artículo 763.3 LEC reconoce a la persona afectada por la medida de internamiento, a disponer de representación y defensa ‘en todas las actuaciones’ en los términos señalados en el artículo 758 LEC”. Se hace también cita de la STC 7/2011, relativa al derecho del demandado para comparecer con su propia defensa y representación en el proceso de incapacitación, doctrina que considera aplicable a este procedimiento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último tramo del escrito de demanda desarrolla la segunda queja, “la omisión del dictamen preceptivo al Ministerio Fiscal”. Si bien el Juzgado dio traslado de las pruebas practicadas para que la Fiscal actuante emitiera su dictamen, no esperó sin embargo a recibirlo sino que pasó a resolver la ratificación del internamiento, prescindiendo con ello de una garantía esencial del art. 763.3 LEC, la cual “hunde sus raíces en la misión constitucional atribuida a esta institución de promoción de la acción de la justicia en defensa de la legalidad y de los derechos de los ciudadanos”, ex art. 124 CE, y adquiere singular importancia en “la defensa de personas pertenecientes a colectivos especialmente vulnerables, como se proyecta normativamente en el art. 3.7 de la Ley del estatuto orgánico del Ministerio Fiscal y que entronca con el mandato de protección especial de personas en situación de discapacidad contenido en el art. 49 CE”. Además al Fiscal le corresponde velar por el respeto a la libertad personal, como sucede en los procedimientos de habeas corpus y estos de internamiento involuntario por razón de trastorno psíquico.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dictamen —con independencia de cual fuera su contenido— fue incorporado a la causa al día siguiente, 6 de marzo de 2014, cuando aún no había vencido el plazo máximo de 72 horas previsto en la ley”. Y afirma que se está ante una garantía de obligado cumplimiento “para que la limitación del derecho a la libertad personal pueda considerarse constitucional y cumpla con la garantía de legalidad proclamada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solicita que se dicte Sentencia otorgando el amparo, con nulidad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23 de octubre de 2014, la Sección Tercera, Sala Segunda, de este Tribunal, dictó providencia admitiendo a trámite la demanda de amparo, ordenándose dirigir comunicación tanto a la Sección Tercera de la Audiencia Provincial de Las Palmas de Gran Canaria, como al Juzgado de Primera Instancia núm. 15 de Las Palmas de Gran Canaria, para que en el plazo de diez días ex art. 51 LOTC, remitieran certificación o fotocopia adverada, respectivamente, de las actuaciones relativas al rollo de apelación núm. 216-2014 y las del procedimiento de internamiento psiquiátrico núm. 167-2014; con emplazamiento a las partes del proceso, excepto la parte recurrente en amparo, para su posible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conforme a lo previsto en el art. 46.2 LOTC, se acordó la publicación de la admisión del recurso en el “Boletín Oficial del Estado” (BOE), “a efectos de comparecencia de otros posibles interesados, que podrán personarse ante este Tribunal dentro de los diez días siguientes” a dicha publicación. Esta última tuvo lugar en el “BOE” núm. 304, de fecha 17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14 de enero de 2015, se concedió audiencia por veinte días únicamente al Fiscal como recurrente, “al no haberse personado parte alguna en el presente recurso de amparo”, con el fin de poder formular alegaciones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escrito de alegaciones registrado el 20 de febrero de 2015, por el que mantuvo su solicitud de otorgamiento del amparo, haciendo para ello un resumen de los argumentos vertidos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febrero de 2016,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ante este Tribunal Constitucional interpone recurso de amparo contra el Auto dictado por el Juzgado de Primera Instancia núm. 15 de Las Palmas de Gran Canaria en fecha 5 de marzo de 2014, por el que se acordó ratificar la medida de internamiento en centro hospitalario, por razón de trastorno psíquico y al amparo del art. 763 de la Ley de enjuiciamiento civil (LEC), de doña F.I.G.M. A dicha resolución judicial le atribuye la demanda la doble vulneración del derecho a la libertad personal (art. 17.1 CE) y la del derecho a un proceso con todas las garantías (art. 24.2 CE), al haberse omitido dos de las garantías esenciales de dicho procedimiento especial como son, de un lado, el proveer a la afectada de una defensa letrada antes de resolver el Juzgado sobre la ratificación del internamiento, con el fin de que aquélla pudiera actuar a su favor a partir de las pruebas practicadas, tal como además la propia interesada había solicitado; y de otro lado el contar con el dictamen del Ministerio Fiscal, también para que fuera tenido en cuenta al momento de dictar la resolución procedente. Se recurre también en este proceso el Auto de la Sección Tercera de la Audiencia Provincial de Las Palmas de Gran Canaria, de 30 de abril de 2014, desestimatorio del recurso de apelación promovido por la Fiscal actuante en el procedimiento, contra aquel Auto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haberse personado la representación procesal de la persona afectada por la medida, la única pretensión a la que hemos de dar respuesta, por tanto, es la que sostiene el Fiscal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asimismo indicar que, de acuerdo con las potestades atribuidas a este Tribunal ex art. 86.3 de la Ley Orgánica del Tribunal Constitucional (LOTC) y el acuerdo del Pleno de 23 de julio de 2015, en materia de protección de datos de carácter personal en el ámbito de la publicación y difusión de sus resoluciones jurisdiccionales, la presente Sentencia no incluye la identificación completa de la persona sometida a internamiento por razón de trastorno psíquico, cuyos derechos ha tutelado el Fiscal mediante la interposición del presente recurso de amparo, con el fin de proteger así su intimidad, “…teniendo en cuenta los hechos del caso (SSTC 114/2006, de 5 de abril, FJ 7; 176/2008, de 22 de diciembre, FJ 9; y 77/2009, de 23 de marzo, FJ 5)” [STC 141/2012, FJ 8; en el mismo sentido, SSTC 182/2015, de 7 de septiembre, y 13/2016, de 1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dos quejas constitucionales que se articulan, procede efectuar algunas consideraciones previas concernientes a la concurrencia de presupuestos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hemos de efectuar una precisión acerca de la legitimación activa del Ministerio Fiscal. Según se ha expuesto, en el recurso que éste promueve se denuncia la omisión de dos garantías esenciales del procedimiento de internamiento urgente no voluntario por trastorno psíquico del art. 763 LEC, con repercusión en el ejercicio de derechos fundamentales de los que resulta titular doña F.I.G.M., afectada por la medida. Una de esas omisiones, sin embargo, se refiere a la intervención del Fiscal actuante dentro de aquel procedimiento, lo que implica la denuncia de lesión de un derecho procesal (audiencia) que corresponde ejercer al Fiscal, en cuanto parte misma del procedimiento. Esto nos lleva a considerar la realidad de dos ámbitos de legitimación activa, diferenciables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primero de ellos, el que supone interponer el recurso de amparo a falta de la iniciativa del propio sujeto perjudicado y en defensa de éste, la doctrina este Tribunal, contenida en la STC 17/2006, de 30 de enero, FJ 4, enseña que “la legitimación para recurrir en amparo que el art. 162.1 b) CE atribuye al Ministerio Fiscal, y que aparece igualmente recogida en el art. 46.1 b) LOTC, se configura, según tuvimos ocasión de señalar en la STC 86/1985, de 10 de julio, FJ 1, ‘como un ius agendi reconocido a este órgano en mérito a su específica posición institucional, funcionalmente delimitada en el art. 124.1 de la norma fundamental. Promoviendo el amparo constitucional, el Ministerio Fiscal defiende, ciertamente, derechos fundamentales, pero lo hace, y en esto reside la peculiar naturaleza de su acción, no porque ostente su titularidad, sino como portador del interés público en la integridad y efectividad de tales derechos’”. Más recientemente, SSTC 208/2013, de 16 de diciembre, encabezamiento; 12/2014, de 27 de enero, FJ 2, y 182/2015,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ámbito también encuentra reconocimiento en la doctrina de este Tribunal. En la antes citada STC 17/2006, un recurso de amparo interpuesto por el Ministerio Fiscal donde éste aducía indefensión (art. 24.1 CE) por falta de la debida audiencia en el acto de exploración de menores en la apelación de un proceso de divorcio, afirmamos su legitimación para reaccionar frente a este tipo de lesiones dada la finalidad de su intervención en el proceso, señalando en el fundamento jurídico 4 que “este Tribunal ha venido admitiendo la legitimación del Ministerio Fiscal para interponer recurso de amparo no sólo en defensa de derechos fundamentales de los ciudadanos, sino también para denunciar la vulneración del derecho a la tutela judicial efectiva (art. 24.1 CE) del propio Ministerio Fiscal en su condición de parte procesal en el proceso a quo (así, SSTC 148/1994, de 12 de mayo, y 256/1994, de 26 de septiembre). En el caso que nos ocupa conviene precisar que el Ministerio Fiscal interpone el recurso de amparo en su carácter de parte en el proceso judicial correspondiente y a su vez en su calidad de defensor de los derechos fundamentales y libertades públicas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referencia resulta trasladable al proceso de internamiento involuntario por trastorno psíquico que nos ocupa pues, como afirma el Fiscal ante este Tribunal Constitucional en su escrito de demanda, el Ministerio Fiscal “intervino como parte necesaria en el proceso a quo precisamente en su condición de defensor de los derechos fundamentales en juego”. Debe tenerse en cuenta que el art. 749.1 LEC señala de manera clara que en los procesos “sobre capacidad de las personas…será siempre parte el Ministerio Fiscal, aunque no haya sido promotor de los mismos ni deba, conforme a la Ley, asumir la defensa de alguna de las partes. El Ministerio Fiscal velará durante todo el proceso por la salvaguarda del interés superior de la persona afectada”. El precepto no hace distinción dentro de los distintos procesos sobre capacidad que regula la ley procesal, y el art. 763 LEC se incluye al final, pero dentro, del capítulo correspondiente a todos ellos. En el procedimiento de internamiento involuntario se conoce de la posible merma de la capacidad de obrar de una persona, aunque sea transitoria, por causa de un trastorno mental, y su protección a través de la medida específica de tratamiento en un centro con medios y personal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así concluir que se cumple el presupuesto subjetivo de la legitimación del Fiscal ante este Tribunal, para plantear las dos quejas que conforman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otro lado, concurre también el presupuesto objetivo de la especial trascendencia constitucional del recurso, ex art. 50.1 b) LOTC. Con su admisión a trámite y el dictado de la presente Sentencia, tiene este Tribunal la ocasión de aclarar nuestra doctrina previa [STC 155/2009, FJ 2, apartado b)], acerca del contenido y alcance del derecho de asistencia jurídica de la persona sometida a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precisión se formula “en salvaguarda del principio de seguridad jurídica que, conforme a la Sentencia del Tribunal Europeo de Derechos Humanos de 20 de enero de 2015, dictada en el asunto Arribas Antón contra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todo lo anterior, nos hallamos ya en condiciones de analizar el fondo de las dos quejas planteadas, abordando en primer término la relativa a la denuncia de lesión del derecho a la asistencia letrada de la persona afectada por la medida de internamiento, doña F.I.G.M. Durante el acto de exploración judicial ésta manifestó el deseo de que se le nombrara un abogado para su defensa y aunque se proveyó inicialmente a esa solicitud, acordando el Juzgado dirigir comunicación a los Colegios de Abogados y Procuradores de Las Palmas de Gran Canaria para los respectivos nombramientos, antes de recibir respuesta de éstos el Juzgado dictó Auto de ratificación del internamiento ese mismo día 5 de marzo de 2014 pese a que, como ya se ha dicho, tenía margen hasta el día siguiente para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en estos términos, hemos de recordar que la STC 141/2012, de 2 de julio, declaró en su fundamento jurídico 6 a), que en el procedimiento de internamiento urgente no voluntario por trastorno psíquico del art. 763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ha de informar al interno o a su representante acerca de su situación material y procesal, lo que implica a su vez el derecho del afectado (o su representante en su nombre) a ser oído personalmente dentro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y conforme recoge expresamente el art. 763.3 LEC, el privado de libertad también será informado de su derecho a contar con Abogado y Procurador en este trámite y de su derecho a la práctica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este momento concretar el alcance de la segunda de las garantías así 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asistencia jurídica de la persona internada requiere siempre la actuación, en su nombre, de un representante procesal y un defensor. Así lo reconocimos con carácter general para todos los procesos sobre capacidad de las personas, en nuestra STC 7/2011, de 14 de febrero, FJ 5, por cuanto: “…este tipo de procedimientos se encuadra entre aquéllos en los que la garantía constitucional de la defensa letrada se convierte en una exigencia estructural del proceso tendente a asegurar su correcto desenvolvimiento, lo que, como también se ha dicho anteriormente, ha llevado a este Tribunal a establecer que la pasividad del titular del derecho deba ser suplida por el órgano judicial, ofreciendo al interesado una oportunidad de reparar tal omisión (STC 189/2006,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otra cosa cabe predicar en el procedimiento de internamiento del art. 763 LEC, sea o no urgente, porque así lo impone el apartado tercero del precepto, según se recuerda en la STC 141/2012 ya citada, encontrándonos, como ya se precisó antes, en uno de los procesos sobre capacidad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además declaramos en la misma STC 141/2012, de 2 de julio, FJ 6, el art. 763 LEC instrumenta dentro de nuestro sistema de justicia civil, el procedimiento al que se refiere el art. 5.4 del Convenio europeo para la protección de los derechos humanos y de las libertades fundamentales (“[t]oda persona privada de su libertad mediante detención o internamiento tendrá derecho a presentar un recurso ante un órgano judicial, a fin de que se pronuncie en breve plazo sobre la legalidad de su privación de libertad y ordene su puesta en libertad si fuera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del Tribunal Europeo de Derechos Humanos viene señalando reiteradamente, en aplicación de este precepto, que la persona sometida a una medida de internamiento psiquiátrico debe tener, de un lado, el derecho a ser oída ante la autoridad competente, por sí misma o si carece de la capacidad para ello, a través de algún tipo de representación, pues de lo contrario no se cumpliría con una garantía esencial del procedimiento, para lo que deberán arbitrarse las salvaguardias especiales de orden procesal que permitan la protección de sus intereses. De otro lado, la persona también tiene derecho a contar con un asesor legal, sin que recaiga sobre ella la iniciativa de su designación [entre otras, SSTEDH de 24 de octubre de 1979, asunto Winterwerp c. Holanda, §§ 60 y 66; 12 de mayo de 1992, asunto Megyeri c. Alemania, § 22, apartados c) y d); 14 de febrero de 2012, asunto D.D. c. Lituania, §§ 163, apartado c), y 166].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hacer efectivo este derecho a la asistencia jurídica, que resulta irrenunciable para su titular, el Juez debe dirigirse al afectado; si es en la modalidad de internamiento urgente con la antelación necesaria dentro del plazo de las 72 horas en que ha de sustanciarse el procedimiento; antes o a más tardar durante el acto de exploración judicial del art. 763.3 LEC, a fin de informarle de la apertura del proceso y su finalidad, así como del derecho que tiene a una asistencia jurídica, pudiendo optar la persona por un Abogado y Procurador, sean de su confianza o designados por el Juzgado de entre los del turno de oficio. Si nada manifiesta al respecto, bien porque no desea hacerlo, bien porque no es capaz de comprender lo que el Juez le dice o de comunicar una respuesta, su representación y defensa deben ser asumidas por el Fiscal actuante en la causa, que es lo que establece en ese caso el art. 758 LEC, al que se remite de manera expresa y sin reservas el art. 763.3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ser el Fiscal el promotor de la medida de internamiento no podrá ser designado como su defensor, ordenando en tal supuesto el propio art. 758 LEC que se le designe un defensor judicial para que le represente; en este caso, se entiende, a los únicos efectos del procedimiento de internamiento. Dicho defensor judicial, que puede ser el representante legal del internado (si es menor de edad, quien ejerce la patria potestad; si es persona ya incapacitada por sentencia, su tutor) o sino quien designe el Juzgado, nombrará entonces abogado y procurador o solicitará al Juzgado su designación de entre los profesionales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sistema escalonado, en definitiva, se evita un vacío en la asistencia jurídica del internado durante este procedimiento especial, en el que está en juego, no debe olvidarse en ningún momento, el derecho fundamental a la libertad de la persona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que preceden y el examen de los hechos, conducen a la estimación de este motivo planteado por el Fiscal en su demanda de amparo. Según se ha relatado ya, la comunicación del centro médico al Juzgado Decano de Las Palmas de Gran Canaria se produjo el 3 de marzo de 2014, demorando éste dos días en dar traslado de ella al Juzgado de Primera Instancia núm. 15, el cual habría de hacerse cargo del caso. Es cierto que tal retraso no puede sino achacarse al Juzgado Decano, el cual debió hacer llegar la comunicación de inmediato al órgano judicial de destino, adoptando las medidas necesarias para su despacho urgente. Y es cierto también que ese periodo de tiempo, injustificadamente perdido, entraba en el cómputo de las 72 horas que marca el art. 763.1 LEC para resolver sobre el internamiento, como ha tenido ocasión ya de indicar este Tribunal (STC 182/2015, FJ 6), dado que el plazo deviene improrrogable también en ese supuesto, en cuanto está en juego el ejercicio del derecho fundamental de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es menos verdad que el Juzgado a quo, recibida la comunicación el 5 de marzo y tras abrir la causa, sustanció todo el procedimiento y le puso fin ese mismo día mediante el Auto de ratificación del internamiento, cuando todavía le restaba otro más dentro del plazo —expiraba el 6 de marzo—, con la consecuencia, producto de tal premura, de descuidar la efectividad del derecho a la asistencia jurídica de doña F.I.G.M.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principio y respetando la voluntad expresada por esta última en el acto de exploración, el Juzgado había proveído para que se le nombrara un Abogado, dirigiéndose a través de la Secretaría por fax, a los Colegios de Abogados y de Procuradores de Las Palmas de Gran Canaria, a fin de que procedieran a la designación “inmediata” de profesionales de oficio (doña F.I.G.M. no había hecho indicación de abogado de su preferencia); incluyendo un Procurador, como era lo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desconociendo si los Colegios podían dar una respuesta al requerimiento efectuado el propio día 5 o al siguiente y, en caso de imposibilidad de éstos, teniendo la alternativa de designar a la Fiscal actuante como defensora de doña F.I.G.M. (al no haber promovido el internamiento), el Juzgado en cambio optó por poner fin al proceso dictando el Auto de ratificación, lo que impedía ya toda asistencia jurídica a favor de la afectada en la primera instancia. El envío de un segundo fax a los Colegios el 6 de marzo, ya sólo podía tener virtualidad a efectos de que, tras su posterior designación, dichos profesionales pudieran recurrir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art. 763.3 in fine LEC garantice la posibilidad de recurso de apelación contra la decisión adoptada, no legitima la privación de una garantía esencial del procedimiento de primera instancia. No puede concederse por esto la razón a la respuesta dada por la Sección Tercera de la Audiencia Provincial de Las Palmas de Gran Canaria, que en su Auto de 30 de abril de 2014 minimiza esta cuestión señalando que los profesionales designados no recurrieron ab initio el Auto del Juzgado sino que se limitaron a adherirse al recurso presentado por el Fiscal. No repara la Audiencia en que, admitiendo en su Auto la condición de apelante de doña F.I.G.M., tal adhesión formalizada por su representante procesal suponía su oposición al internamiento, justamente por habérsele privado de representación y defensa a doña F.I.G.M. en la primera instancia del proceso, por causa atribuible al órgano judicial, tal como se ha explicado.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negación de esta intervención de su representante procesal y defensor produjo, pues, la vulneración del derecho a la asistencia jurídica, que en el ámbito de las garantías del proceso de internamiento involuntario del art. 763 LEC, se reconduce a una lesión del derecho a la libertad del art. 17.1 CE [SSTC 141/2012, de 2 de julio, FJ 1; y 13/2016, de 1 de febrero, FJ 3], del que resulta ser titular doña F.I.G.M., lo que determina la estimación en este punto de la demanda de amparo, por lo que resulta innecesario analizar la otra queja vertida en esta última, acerca de la falta de valoración del dictamen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procede declarar la nulidad de las resoluciones judiciales impugnadas. Además, de acuerdo a lo señalado en la STC 141/2012, de 2 de julio, FJ 8, “la Sentencia ha de tener efectos puramente declarativos, sin acordar retroacción alguna de las actuaciones destinada a subsanar la omisión de derechos dentro del procedimiento, teniendo en cuenta la situación de libertad del recurrente materializada tras aquel alta médica y que la tutela de su derecho fundamental queda garantizada con los pronunciamientos indicados, siguiendo así la doctrina de este Tribunal fijada para situaciones similares (SSTC 12/2007, de 15 de enero, FJ 4; 169/2008, de 15 de diciembre, FJ 7 y 179/2011, de 21 de noviembre, FJ 6)” (en el mismo sentido, STC 182/2015, de 7 de septiembre,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Fiscal ante el Tribunal Constitucional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(art. 17.1 CE) de doña F.I.G.M.</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del Auto del Juzgado de Primera Instancia núm. 15 de Las Palmas de Gran Canaria, de 5 de marzo de 2014 (procedimiento de internamiento núm. 167-2014), y del Auto de la Sección Tercera de la Audiencia Provincial de Las Palmas de Gran Canaria, de 30 de abril de 2014 (rollo de apelación núm. 216-2014).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