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febrero de 2015 tuvo entrada en el Registro General de este Tribunal un oficio de la Sección Segunda de la Sala de lo Contencioso-Administrativo del Tribunal Superior de Justicia de Castilla-La Mancha, al que se acompaña, junto al testimonio del procedimiento ordinario núm. 117-2011, el Auto de 3 de diciembre de 2014, por el que se acuerda plantear cuestión de inconstitucionalidad respecto a los arts. 23.1 a) y 2 del Real Decreto Legislativo 2/2008, de 20 de junio, por el que se aprueba el texto refundido de la Ley de suelo, en relación con sus arts. 12 y 25, por la posible vulneración de los arts.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persona física, propietaria de una finca afectada por el proyecto de expropiación derivado del “proyecto de singular interés Parque Industrial y Tecnológico de Illescas”, recurre en vía contencioso-administrativa la resolución del Jurado regional de valoraciones de la Junta de Comunidades de Castilla-La Mancha que fijó el justiprecio de la finca, que se encontraban en situación de rústica.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concluso el procedimiento, y antes de dictar sentencia, la Sección Segunda de la Sala de lo Contencioso-Administrativo del Tribunal Superior de Justicia de Castilla-La Mancha dictó providencia de 17 de octubre de 2014, por la que, al amparo de lo previsto en el art. 35.2 de la Ley Orgánica del Tribunal Constitucional (LOTC), acordó oír a las partes y al Ministerio Fiscal por el plazo común de diez días acerca de la posible inconstitucionalidad respecto a los arts. 23.1 a) y 2 del Real Decreto Legislativo 2/2008 en relación con sus arts. 12 y 25, por la posible vulneración de los arts. 14 y 33.3 CE. En la citada providencia se pone de manifiesto que la valoración debe realizarse aplicando uno de los dos siguientes criterios de valoración: (i) si se considerase que los interesados no han adquirido la facultad de urbanizar tendrían que ser valorados por capitalización de rentas y no por comparación, lo que impide llegar al valor real de los terrenos a la vista de su situación en un entorno urbano y su real interés en un mercado ajeno al agrícola; (ii) si se considerase que los suelos son urbanizables delimitados, ni la aplicación del método de capitalización de rentas ni la indemnización contemplada en el art. 25 del Real Decreto Legislativo 2/2008 permitiría llegar al valor real del bien. Fuera cual fuera la opción seguida, ello podría vulnerar los arts. 14 y 33.3 CE en cuanto se permite al resto de los propietarios realizar su valor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Ministerio Fiscal consideró pertinente el planteamiento de la cuestión de inconstitucionalidad. Razonó que concurrían los requisitos procesales y, en cuanto al fondo, sostuvo “que el sistema de valoración previsto en la Ley no sea absurdo o manifiestamente irrazonable no supone —al menos, no necesariamente— que el mismo garantice efectivamente el derecho a percibir la contraprestación económica que corresponda al valor real de los bienes y derechos expropiados cualquiera que sea éste, pues no es difícil imaginar supuestos (entre los que cabría incluir el sometido al conocimiento de la Sala) en que la aplicación de los criterios legales podría conducir a decisiones que violentasen el razonable equilibrio entre el daño expropiatorio y su indemnización, con el consiguiente menoscabo de la garantía consagrada en el artículo 33.3 CE. De ahí que esta representación entienda que …, prima facie, sus previsiones [de los preceptos cuestionados] son susceptibles de hacer ineficaz la garantía de la propiedad privada frente al poder expropiatorio de los poderes públicos, habida cuenta de que, siquiera en apariencia, no aseguran en todo caso una justa compensación económica a quienes, por razones de utilidad pública o interés social, se ven privados de sus bienes o derechos de contenido patrimonial”. No llega a la misma conclusión en el caso del art. 14 CE pues es claro, en su opinión, que la situación del propietario que va a ser expropiado no es la de quien puede vender el suelo en el mercado.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Administración de la Junta de Comunidades de Castilla-La Mancha se opuso al planteamiento de la cuestión por lo que hace a los arts. 23.1 y 23.2 del Real Decreto Legislativo 2/2008, con el argumento de que la STC 141/2014 los había declarado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del actor consideró pertinente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Sección Segunda de la Sala de lo Contencioso-Administrativo del Tribunal Superior de Justicia de Castilla-La Mancha dictó Auto de 3 de diciembre de 2014, por el que se acuerda plantear cuestión de inconstitucionalidad respecto a los arts. 23.1 a) y 2 del Real Decreto Legislativo 2/2008 en relación con sus arts. 12 y 25, por la posible vulneración de los arts.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luego de referirse a los antecedentes de hecho del caso y de transcribir los preceptos cuestionados, aborda los requisitos de procedibilidad. Expone que se ha dado traslado a las partes de la cuestión una vez conclusas las actuaciones y, respecto del juicio de relevancia, dice que “los preceptos cuestionados son directamente aplicables al caso pues establecen las normas imperativas de valoración del suelo en una expropiación, que es de lo que precisamente versa la causa. De no ser estas normas constitucionales, … entonces recobraría su vigencia el régimen valorativo anterior (Ley 6/1998, de 13 de abril, sobre Régimen del Suelo y Valoraciones), que establecía unos métodos de valoración diferentes que, a juicio de la Sala, provocarían un resultado valorativo también muy distinto a favor del expropiado … Así, Jurado Regional de Valoraciones tasó los bienes haciendo aplicación del art. 23 en sus apartados 1.a y 2, en relación con el art. 12, y estas son las normas que la Sala, por las razones que se dirán, reputa inconstitucionales. Por otro lado, los interesados afirman que debe hacerse aplicación también del art. 25 porque consideran que cuando se produjo la expropiación habían adquirido el derecho a urbanizar (ya sea sobre la base de Planes que se hallaban en tramitación antes de la aprobación del Proyecto de Singular Interés que motivó la expropiación, ya sobre la base del propio PSI que calificó el suelo de urbanizable a la fecha a tomar en cuenta para la valoración, y que la Administración afirma no atribuyó ningún derecho a los propietarios al preverse su ejecución por gestión directa). Pues bien, aun en el caso de que se hiciera aplicación del art. 25, tampoco por esta vía es posible, como se verá, hallar un valor ni próximo al real de mercado del bien, razón por la cual también el juicio de relevancia es positivo respecto de este último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inconstitucionalidad de los preceptos cuestionados, destaca que la Ley de expropiación forzosa contenía sus propias reglas de valoración, que se veían reforzadas por el artículo 43 que, como mecanismo de cierre, permitía aplicar los criterios estimativos que se adecuasen mejor al mantenimiento de la indemnidad exigida por el art. 33.3 CE. Sin embargo, el mencionado precepto fue excepcionado para las expropiaciones urbanísticas por el texto refundido de la Ley sobre el régimen del suelo y ordenación urbana, aprobado por Real Decreto Legislativo 1/1992, de 26 de junio, y posteriormente por la disposición adicional quinta de la Ley 8/2007, de 28 de mayo (recogida después en la disposición adicional quinta.5 del Real Decreto Legislativo 2/2008, de 20 de junio), por lo que en la actualidad tanto los Jurados como los Tribunales de Justicia se encuentran encorsetados por las rígidas reglas que al efecto se contienen en la actual legislación.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señala que, aunque nada hay de inconstitucional en que la ley pueda establecer unos métodos de valoración determinados u otros, “sí afirmamos que será difícilmente constitucional que de manera manifiesta impida dar con un valor real, valor que a nuestro juicio equivale a un valor que sea próximo al del mercado propio del bien de que se trate ….Ya sea porque el método sea inadecuado y ajeno por completo al mercado, ya porque impida incluir en el valor del bien circunstancias que influyan legítimamente en dicho valor. Pues en otro caso el propietario expropiado, por un lado, no recibiría el equivalente monetario del valor del bien (art. 33 CE), y, por otro, estaría discriminado frente a quien, por no ser expropiado, o bien conserva íntegro dicho valor mediante la posesión del objeto, o bien lo realiza mediante una transacción económica libre (art. 14 CE). Sólo en circunstancias excepcionales y justificadas, y que por tanto —añadimos nosotros— no pueden convertirse en la regla general para cualquier expropiación forzosa, cabría aceptar una reparación no íntegra del valor real del bien (SSTEDH de 8 de junio de 1986 —caso Lightgow y otros contra Reino Unido—, 9 de diciembre de 1994 —caso de los Santos Monasterios Griegos contra Grecia—, 4 de agosto de 2009 —caso Perdigao contra Portugal—, 4 de noviembre de 2010, 9 de octubre de 2003, o 26 de abril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al art. 12 del Real Decreto Legislativo 2/2008 expone que incluye en la misma situación básica de rural, a los efectos de valoraciones, realidades sustancialmente distintas como son el suelo clasificado como suelo no urbanizable alejado de la ciudad o de centros productivos, el clasificado de la misma forma pero situado en zona de crecimiento de la ciudad, el suelo clasificado como urbanizable programado que se expropia antes de que se haya iniciado la urbanización, e incluso el urbano que, por faltarle determinados servicio, no alcance la categoría valorativa de “suelo urbanizado” y siga en la de “suelo rural”. Y concluye que “la igualación de todas las anteriores situaciones bajo una misma categoría y su valoración mediante un sistema —el de capitalización de rentas agrarias del art. 23.1 a), con imposibilidad de inclusión de expectativas urbanísticas según el art. 23.2 y con una limitada valoración del suelo urbanizable pero aun no urbanizado en el art. 25— que no permite incluir todos los elementos de valor que concurren, resulta inconstitucional, según pasamos a desarrollar con un concreto examen del caso concreto”, lo que hace refiriéndose primero al art. 23 y luego al art. 25 del Real Decreto Legislativo 2/2008.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parte de que en este caso “hay elementos suficientes que conducen a la convicción de la Sala de que sobre el terreno en cuestión, aun antes del reconocimiento de cualquier facultad urbanística, concurrían intensísimas expectativas urbanísticas que producían un notable incremento de su valor puramente agrícola o de capitalización, según se reconoce en el mismo PSI que motiva la expropiación; y que el propio PSI valoraba en 25 €/m2”. El art. 23 del Real Decreto Legislativo 2/2008 “impide tomar en consideración estas circunstancias al establecer un método de pura capitalización de rentas, impidiendo cualquier comparación y estableciendo un incremento por proximidad fundado en meras circunstancias agropecuarias y con un máximo del doble del valor de capitalización; lo que arroja un valor máximo, como vimos, de 2,3292 €/m2, lo que no llega ni al 10 por 100 del valor del suelo que el propio PSI declaraba. Esta es la prueba, a nuestro juicio, de que el sistema establecido por la Ley no es hábil para hallar el valor real del bien ni aun aproximadamente y que, por consiguiente, puede resultar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termina este epígrafe afirmando que “la Sala desea en cualquier caso dejar claro qué es lo que entiende por ‘valoración de expectativas urbanísticas’, a fin de aclarar que no está defendiendo que se deban valorar puras hipótesis, valores no reales o perjuicios meramente inciertos o futuros … Las expectativas urbanísticas se basan en circunstancias actuales (vgr. proximidad a zonas de expansión urbana, actividad inmobiliaria intensa en la zona, avances de planeamiento, etc.) que son proyectadas al futuro por el mercado (proyección que es la expectativa propiamente dicha) lo cual genera a su vez un incremento real y actual del valor; y esto último es lo que se valora. El precio de cualquier producto que se intercambie en el mercado (por ejemplo en los mercados secundarios de valores) puede cambiar exageradamente por determinadas circunstancias y cálculos de futuro más o menos fundados; ahora bien, ello no permite poner en duda que el precio que en un día determinado tenga un bien sea el que los compradores estén dispuestos a pagar y los vendedores obtengan al vender. La expectativa de futuro puede luego hacerse o no realidad, pero el incremento de valor en un momento dado es incontestablemente real”. Y añade que “la Administración debe pagar por un suelo lo que en la fecha a la que haya que valorar tuviera que pagar cualquiera que quisiera o necesitara adquirirlo; y si la regulación urbanística u otras circunstancias provocan incrementos del suelo llamativos, fundados en hipótesis de transformación y actividad urbanística sobre los suelos alentadas por la situación económica y la regulación urbanística vigente, eso no quita para entender que tal era el valor real del suelo en aquél momento y el que había que pagar ya fuera para comprarlo, ya fuera para expropiarlo. Otra cosa es que esas expectativas se hayan cumplido después, lo que no hace menos real el incremento de valor que provocaron en su momento, o que la actual coyuntura económica haga ver ahora con asombro los valores por los que llegaron a comprar o vender los suelos no hace tantos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siguiente epígrafe del Auto razona específicamente acerca del art. 25 del Real Decreto Legislativo 2/2008. Afirma que “los demandantes defienden que a la fecha en que hay que valorar el suelo debe considerarse que habían adquirido facultades urbanísticas sobre el mismo, bien a consecuencia de los planes que venían tramitándose, bien por el propio PSI que clasifica el suelo como urbanizable. Como consecuencia de ello, plantean la aplicación del art. 25 del Real Decreto Legislativo 2/2008, que desde luego no fue aplicado por la Administración, pues ésta niega que se hubiera adquirido facultad urbanística alguna que haya que indemnizar. Pues bien, debemos señalar, como complemento a lo expresado en los anteriores fundamentos, que a juicio de la Sala tampoco la aplicación combinada del art. 23 con el art. 25, en los casos que previene este último precepto, depara un resultado satisfactorio para valorar el suelo, lo que pone de manifiesto la inadecuación de tales preceptos desde el punto de vista del art. 33.3 CE y el 14 CE”. Y sobre la constitucionalidad del régimen previsto en el art. 25 argumenta que “el propietario de suelo urbanizable que no sea expropiado puede, previa realización de las cesiones obligatorias y ejecución de la urbanización correspondiente, con el consiguiente coste, hacerse con un suelo urbanizable que adquiere el correspondiente valor en el mercado. Sin ir más lejos, en el caso de autos consta por ejemplo, aportado por el demandante, el convenio entre la beneficiaria de la expropiación, Instituto de Finanzas de Castilla-La Mancha SA, y AERNOVA COMPOSITES SAU, de 8 de enero de 2009, en el que se prevé la enajenación del suelo urbanizado a razón de 195 €/m2. Se han observado precios en otros autos de hasta 215 €/m2. Así pues, suelo valorado en octubre de 2008 a 2,0381 €/m2 se enajena tres meses después, una vez urbanizado, a 195 €/m2 y más. Es decir, el propietario no expropiado hace suyo el valor íntegro del suelo urbanizado menos la cesión a la comunidad de entre el 5 y el 15 por 100. Sin embargo, el expropiado hace suyo, como en una imagen especular, sólo ese porcentaje de valor de entre el 5 y el 15 por 100 …. Ahora bien, a nuestro juicio el propietario tiene derecho a percibir o bien lo que valga un suelo en las mismas circunstancias que el suyo (comparación directa entre suelos urbanizables programados pero aún no urbanizados), o bien el 100 por 100 (no el 5 ni el 15 por 100) de la diferencia de valor entre un suelo y el otro, sin perjuicio de, naturalmente, descontar los costes y gastos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incluye un epígrafe en el que la Sala se hace eco de la STC 141/2014 en los siguientes términos: “No vamos a negar el importante alcance que tiene la citada resolución …. No obstante, entendemos que la citada sentencia no agota el debate aquí planteado; la misma sentencia se encarga de recordarnos que su decisión es como respuesta a la concreta manera en que se ha planteado el recurso”. Recuerda, en concreto, que la STC 141/2014 dijo que “es pertinente recordar que esta conclusión no cierra en modo alguno el paso a ulteriores pretensiones de los particulares ante la jurisdicción ordinaria, si estimaran que la concreta aplicación de los criterios de valoración lesiona sus derechos. En consecuencia y por esta segunda vía, la duda de constitucionalidad que pudiera suscitar dicha aplicación puede ser sometida, siempre que se aporten los necesarios elementos de juicio, a este Tribunal, toda vez que el art. 38.2 de la Ley Orgánica del Tribunal Constitucional (LOTC) ‘permite la sucesión entre recurso desestimado y cuestión de inconstitucionalidad sobre igual objeto, esto es, frente al mismo precepto legal y con fundamento en la infracción ‘de idéntico precepto constitucional’’ (STC 319/1993, de 27 de octubre, FJ 2)”. Y concluye que “precisamente en el caso de autos concurren, a nuestro modo de ver, circunstancias específicas que nos llevan a afirmar que la aplicación de los criterios legales de valoración lesionan los derechos constitucionales de los afectados”. Y añade que “tampoco el Tribunal Constitucional se pronuncia sobre la constitucionalidad del art. 25.1”.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noviembre de 2015, la Sección Primera del Tribunal Constitucional acordó oír al Fiscal General del Estado para que, en el plazo de diez días, y a los efectos que determina el art. 37.1 LOTC, alegase lo que considerase conveniente “en relación con el cumplimiento de los requisitos procesales (art. 35.2 LOTC) y por si hubiera devenido notoriamente infundada (STC 218/2015, de 22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el 22 de diciembre de 2015, en el que desarrolla tres alegaciones distintas, partiendo en gran medida de las SSTC 141/2014 y 218/2015, que a su juicio ya han resuelto las cuestiones que en este proceso se plantean.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en primer término, que “no se habría llevado a cabo un adecuado juicio de relevancia sobre lo que la Sala denomina otras circunstancias específicas, que no ha concretado, de las que devengan una inconstitucionalidad añadida del art. 23.1 a) del Real Decreto Legislativo 2/2008, conclusión a la que también debe alcanzar la supuesta inconstitucionalidad del art. 25.1 del Real Decreto Legislativo 2/2008, pues ningún razonamiento se aporta en el Auto de planteamiento de la cuestión de inconstitucionalidad que difiera de los que fueron expuestos en la cuestión de inconstitucionalidad que dio origen al pronunciamiento del Alto Tribunal que transcribe el órgano judicial en su resolución por la que promueve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en segundo lugar, que la presente cuestión de inconstitucionalidad debe ser resuelta en los términos que han sido declarados por la Sentencia de 30 de noviembre de 2015, dictada en la cuestión de inconstitucionalidad 6190-2014. Así, tal como se ha resuelto en tal Sentencia, la declaración de inconstitucionalidad y nulidad del art. 25.2 a) del Real Decreto Legislativo 2/2008 por la STC 218/2015 supone “que se haya extinguido sobrevenidamente el objeto procesal en cuanto a este extremo”, alegación que extiende al art. 23.1 a) del Real Decreto Legislativo 2/2008 en la medida que la STC 141/2014 declaró inconstitucional el inciso “hasta el máximo del doble”.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tercera y última alegación, sostiene, con citas de la STC 218/2015 (por lo que hace al art. 33.3 CE) y de la STC 141/2014 (por lo que respecta al art. 14 CE), que los arts. 12, 23.2 y 25.1 del Real Decreto Legislativo 2/2008 no contradicen los arts. 14 y 33.3 CE, por lo que la cuestión suscitada es en este punto manifiestamente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Sección Segunda de la Sala de lo Contencioso-Administrativo del Tribunal Superior de Justicia de Castilla-La Mancha, respecto de los arts. 23.1 a) y 2 del Real Decreto Legislativo 2/2008, de 20 de junio, por el que se aprueba el texto refundido de la Ley de suelo, en relación con sus arts. 12 y 25, por la posible vulneración de los arts.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considera que el art. 23.1 a) del Real Decreto Legislativo 2/2008 establece un método de valoración para el suelo en situación básica de rural ex art. 12 del Real Decreto Legislativo 2/2008 que impide llegar a una valoración que responda a su valor real, ya que no permite tener en cuenta los factores que inciden en su valor de mercado, y, en especial, las expectativas derivadas de la aprobación del planeamiento o clasificación del suelo como urbanizable delimitado (art. 23.2 del Real Decreto Legislativo 2/2008). Es cierto, reconoce la Sala, que para este último tipo de suelo la ley contempla otra indemnización, la prevista en el art. 25 del Real Decreto Legislativo 2/2008, debida a la privación de la facultad de participar en la actuación urbanizadora. Si la suma de ambas indemnizaciones, las previstas en los arts. 25 y 23.2 del Real Decreto Legislativo 2/2008, correspondiera al valor real del suelo expropiado nada habría que objetar sobre la constitucionalidad del método de valoración previsto para este tipo de suelo. Pero, en opinión de la Sala, la indemnización resultante de estos dos conceptos no alcanza tal correspondencia, pues se limita a sumar a la estimación derivada de la capitalización de rentas un porcentaje, entre el 5 y el 15 por 100, a determinar por las Comunidades Autónomas, aplicado a la diferencia de valor que tendrían los suelos ya urbanizados y el que tienen en su situación inicial. De ello concluye la vulneración del art. 33.3 CE. En directa relación con lo señalado, aduce también la Sala discriminación entre quienes se ven privados de su propiedad y aquellos a quienes se permite continuar con ella y finalizar la transformación urbanística, trato desigual que vulneraría el art. 14 CE. Por último, la Sala se hace eco de la STC 141/2014, de 11 de septiembre, haciendo hincapié en que en ella nada se ha resuelto sobre el art. 25 del Real Decreto Legislativo 2/2008 y, en consecuencia, sobre el sistema de valoración resultante de la conjunción de los arts. 23 y 25 del Real Decreto Legislativo 2/2008.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de la Ley Orgánica del Tribunal Constitucional (LOTC), alega sucesivamente (a) un deficiente juicio de relevancia por lo que hace a los arts. 23.1 a) y 25.1 del Real Decreto Legislativo 2/2008; (b) la pérdida sobrevenida del objeto de la cuestión en cuanto 25.2 a) del Real Decreto Legislativo 2/2008 porque así ha se ha pronunciado el Tribunal en un supuesto idéntico en la STC 244/2015, de 30 de noviembre, criterio que extiende al art. 23.1 a) del Real Decreto Legislativo 2/2008 en la medida que la STC 141/2014 declaró inconstitucional y nulo el inciso “hasta el máximo del doble”; y (c), en fin, el carácter notoriamente infundado de la duda de constitucionalidad en relación a los arts. 12, 23.2 y 25.1 del Real Decreto Legislativo 2/2008.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derogación de esos preceptos por la disposición derogatoria única, apartado a), del nuevo texto refundido de la Ley de suelo y rehabilitación urbana aprobado por Real Decreto Legislativo 7/2015, de 30 de octubre (“BOE” de 31 de octubre), que entró en vigor “el mismo día de su publicación en el ‘Boletín Oficial del Estado’”, de acuerdo con su disposición final única, no afecta a la admisibilidad de la presente cuestión de inconstitucionalidad, dada la aplicabilidad de los preceptos cuestionados, del Real Decreto Legislativo 2/2008, hoy derogado, en el proceso subyacente (así, por todas, STC 29/2015, de 19 de febrero, FJ 2, con cita de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37.1 LOTC establece que este Tribunal puede rechazar, en trámite de admisión, mediante Auto y sin otra audiencia que la del Fiscal General del Estado, la cuestión de inconstitucionalidad cuando faltaren las condiciones procesales exigibles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Fiscal General del Estado alega falta del adecuado juicio de relevancia sobre lo que la Sala denomina otras circunstancias específicas, de las que deriva una inconstitucionalidad del art. 23.1 a) del Real Decreto Legislativo 2/2008 añadida a la ya declarada en la STC 141/2014, déficit en el juicio de relevancia que invoca también respecto de la supuesta inconstitucionalidad del art. 25.1 del Real Decreto Legislativo 2/2008, pues, a su juicio, ningún razonamiento se aporta en el Auto de planteamiento que difiera de los que fueron expuestos en la cuestión de inconstitucionalidad que dio origen a la STC 141/2014.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Aprecia este Tribunal, por el contrario, que el Auto de planteamiento afirma expresamente que la STC 141/2014 excluye de su pronunciamiento toda consideración del art. 25 del Real Decreto Legislativo 2/2008 y, por tanto, del sistema valorativo de conjunto que resulta de la combinación de los arts. 23 y 25 del Real Decreto Legislativo 2/2008, cuestión ésta que, según razona, adquiere especial relevancia dadas las circunstancias específicas de este caso, donde la expropiación afecta a suelo que está en situación básica de rústico (art. 23 del Real Decreto Legislativo 2/2008), pero respecto del que el propietario ha adquirido ya la facultad de participar en la urbanización (art. 25 del Real Decreto Legislativo 2/2008). Por todo ello, procede rechazar este primer óbice de procedibilidad.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art. 25.2 a) del Real Decreto Legislativo 2/2008 ha sido declarado inconstitucional y nulo por la STC 218/2015, de 22 de octubre. El art. 164 CE, y también el art. 38 LOTC, disponen que las Sentencias del Tribunal Constitucional que declaren la inconstitucionalidad de una ley tienen efectos contra todos desde que se publiquen en el “BOE”. Dicha STC 218/2015 se publicó en el “BOE” de 27 de noviembre de 2015, por lo que a partir de ese momento el art. 25.2 a) del Real Decreto Legislativo 2/2008 no puede regir la resolución de ningún litigio, ni siquiera de aquellos que estén pendientes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consecuencia procede acordar, la inadmisión de la presente cuestión de inconstitucionalidad en lo que hace al art. 25.2 a) del Real Decreto Legislativo 2/2008 por pérdida sobrevenida de objeto. No cabe hacer lo propio respecto al art. 23.1 a) del Real Decreto Legislativo 2/2008, a pesar de que fuera declarada la inconstitucionalidad y nulidad de su inciso “hasta el máximo del doble” por la STC 141/2014, puesto que la duda de constitucionalidad que suscita el Auto de planteamiento respecto de este precepto sigue vigente incluso haciendo abstracción de dicho inciso.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Dejando a un lado, en virtud de las razones expuestas, el art. 25.2 a) del Real Decreto Legislativo 2/2008, el objeto de este proceso sobre el que este Tribunal debe pronunciarse se ciñe a los arts. 12, 23.1 a), 23.2 y resto del art. 25 del Real Decreto Legislativo 2/2008. Pues bien, la referida STC 218/2015, de 22 de octubre, se pronunció sobre la constitucionalidad de estos preceptos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“cuestión distinta es el art. 25.2 b) del Real Decreto Legislativo 2/2008 …., que la Sala descarta implícitamente sea el que concurre en el supuesto que ha dado origen a esta cuestión, en el que el propietario del suelo valorado ha sido privado por completo de su propiedad, a causa de la expropiación en favor de la beneficiaria. De ahí que el art. 25.2 b) del Real Decreto Legislativo 2/2008 deba quedar al margen de nuestro pronunciamiento”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definición del contenido de la propiedad y, en consecuencia, la valoración del suelo puede partir de la clasificación del mismo, pero esta no es la única opción para el legislador de acuerdo con el art. 33 CE, pues ello dependerá del contenido del derecho de propiedad que éste previamente haya delimitado”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ello cabe afirmar, siguiendo la STC 141/2014, de 11 de septiembre. FJ 9 B), que la definición que realiza el art. 12 del Real Decreto Legislativo 2/2008 de las situaciones en que se encuentra el suelo incluyendo en la situación de rural suelos con distinta clasificación urbanística, no es inconstitucional. No sólo porque tiene carácter meramente instrumental para la definición de los derechos y deberes de las distintas propiedades de suelo y aplicar, conforme a éstos, un determinado método de valoración, sino porque, además, la clasificación del suelo, con ser un método posible no es el único que respeta el art. 33 CE. Por las mismas razones, no es inconstitucional que el art. 25.1 del Real Decreto Legislativo 2/2008 establezca las condiciones para que nazca la facultad del propietario de participar en la actuación de urbanización y los requisitos que tienen que concurrir para que su privación sea indemnizada”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“si ello es así, tampoco es inconstitucional el art. 23.2 del Real Decreto Legislativo 2/2008, que se limita a concretar la regla mencionada, descartando que se tengan en cuenta, en el método de capitalización de rentas, las que podrían derivar del destino de transformación urbanística que haya contemplado o pudiera apreciar en el futuro el planeamiento urbanístico o la ordenación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“este Tribunal afirmó en la STC 141/2014, de 11 de septiembre, FJ 9 B), y ha reiterado en la STC 43/2015, de 2 de marzo, FJ 5, en cuanto al método contemplado en el art. 23 del Real Decreto Legislativo 2/2008, que ‘el método de capitalización de rentas modulado en atención a otros factores objetivos de localización es un sistema que incorpora valores acordes con la idea del valor real o económico del bien, que en abstracto puede ofrecer un proporcional equilibrio entre el daño sufrido y la indemnización. No obstante, la propia ley reconoce que, en determinadas ocasiones, este criterio puede no llegar a reflejar correctamente el valor real del bien y prueba de ello es que permite corregir al alza el valor obtenido en función de factores objetivos de localización del terreno. El establecimiento de un tope máximo para este factor de corrección, que no se halla justificado, puede por ello resultar inadecuado para obtener en estos casos una valoración del bien ajustada a su valor real e impedir la determinación de una indemnización acorde con la idea del proporcional equilibrio, razones por las cuales el inciso ‘hasta el máximo del doble’ ha de reputarse contrario al art. 33.3 CE’. … Así pues, una vez eliminado del ordenamiento el tope del doble con el que el legislador permite corregir el valor obtenido para los suelos que se encuentren en situación de básica de suelo rural por el método de capitalización de rentas reales o potenciales en función de factores objetivos de proximidad, que pueden redundar en el valor real que tiene el suelo de acuerdo con su destino rural, y sin tener en cuenta expectativas urbanísticas, el art. 23.1 a) del Real Decreto Legislativo 2/2008 no es inconstitucional”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circunstancias que caracterizan la presente cuestión de inconstitucionalidad son sustancialmente iguales a las que connotaban la que fue resuelta por la STC 218/2015, de 22 de octubre. En ambas (a) la materia litigiosa es la valoración expropiatoria de parcelas en idéntica situación valorativa según el art. 12 del Real Decreto Legislativo 2/2008 que están afectadas por el “proyecto de singular interés Parque Industrial y Tecnológico de Illescas”, (b) los preceptos cuestionados son los arts. 23.1 a) y 2, 12 y 25 del Real Decreto Legislativo 2/2008 y (c) las disposiciones constitucionales que se consideran infringidas son los arts.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identidades conllevan que los argumentos indicados, con los que la STC 218/2015 desestimó la cuestión allí planteada, sean plenamente trasladables a esta y, en consecuencia, determinen que esta cuestión de inconstitucionalidad, en cuanto a las dudas de constitucionalidad referidas a los preceptos legales impugnados no declarados nulos, deba ser inadmitida por ser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