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73</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12 de abril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Constitucional el día 20 de octubre de 2015, al que acompaña testimonio del correspondiente Auto de 28 de agosto de 2015, el Juzgado de Primera Instancia núm. 7 de León plantea cuestión de inconstitucionalidad en relación con el segundo inciso del art. 16.2 de la Ley 8/1997, de 8 de julio, de colegios profesionales de Castilla y León por posible vulneración de los arts. 36, 149.1.1 y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nombre del Colegio Profesional de Fisioterapeutas de Castilla y León se presentó demanda de juicio monitorio contra E. B. G. F. en el ejercicio de acción de reclamación de cantidad por la falta de abono de las cuotas del Colegio. La demandada había sido dada de alta de oficio por parte del Colegio.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Admitida a trámite la demanda, la demandada presentó escrito de oposición al proceso monitorio, donde alegó que prestaba sus servicios profesionales para la Junta de Castilla y León en calidad de funcionaria por lo que no venía obligada a causar alta en el Colegio Profesional de Fisioterapeutas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Convocadas las partes a la celebración de la vista, la misma se celebró el 30 de junio de 2015, practicándose la prueba admitida y propuesta y quedando los autos vistos para sentencia. Por la parte demandante se presentó escrito e igualmente se puso de manifiesto en el acto de vista oral, proponiendo el planteamiento de una cuestión de inconstitucionalidad en relación con el segundo inciso del art. 16.2 de la Ley 8/1997, de 8 de julio, de colegios profesionales de Castilla y León por posible vulneración de los arts. 36 y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providencia de 30 de junio de 2015 el Juzgado de Primera Instancia núm. 7 de León acordó oír a las partes y al Ministerio Fiscal, en el plazo de diez días, sobre la pertinencia de plantear la cuestión de inconstitucionalidad “planteado por la parte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Mediante escrito de 14 de julio de 2015, el Fiscal consideró que no procedía el planteamiento de la cuestión de inconstitucionalidad suscitada por la parte demandante, pues el órgano judicial había vulnerado el procedimiento recogido en el art. 35 de la Ley Orgánica del Tribunal Constitucional (LOTC), al no haber identificado con precisión la norma o normas cuestionadas ni el precepto o preceptos constitucionales que se consideraban vulnerados. Igualmente, no había exteriorizado el razonamiento que le había llevado a cuestionar la constitucionalidad de la norma aplicable ni había realizado tampoco el juicio de aplicabilidad y relevancia. Para el Fiscal no procedía que el Juez se remitiera a las dudas que sobre la constitucionalidad de una norma hubieran expresado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considera que no procede el planteamiento de la cuestión pues la duda suscitada por la parte ya fue inadmitida por el Tribunal cuando se planteó en 2002 por lo que resulta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Argumenta, asimismo, el Fiscal que, de acuerdo con la doctrina del Tribunal Constitucional “es perfectamente admisible que las exigencias establecidas con carácter general, como es el requisito de la colegiación obligatoria, cedan o no sean de aplicación en casos ... de que quienes ejerzan la profesión colegiada lo hagan únicamente como funcionarios o en el ámbito exclusivo de la Administración pública, sin pretender ejercer privadamente la actividad profesional, con lo cual ‘viene a privarse de razón de ser al sometimiento a una organización colegial justificada en los demás casos (STC 69/1985, FJ 2)’; en tal supuesto, la Administración asumiría directamente la tutela de los fines públicos concurrentes en el ejercicio de las profesiones colegiadas que, con carácter general, se encomiendan a los colegios profesionales”.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Asimismo, la parte demandada, mediante escrito de 15 de julio de 2015, se muestra en contra del planteamiento de la cuestión por considerarla notoriamente infundada. Recuerda, así, lo que el Tribunal Constitucional estableció en el ATC 268/2002, de 10 de diciembre, FJ 4, en relación con una cuestión de inconstitucionalidad frente al mismo art. 16.2 de la Ley 8/1997, de 8 de julio, de colegios profesionales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órgano judicial dictó Auto de 28 de agosto de 2015, planteando cuestión de inconstitucionalidad sobre el segundo inciso del art. 16.2 de la Ley 8/1997, de 8 de julio, de colegios profesionales de Castilla y León por posible vulneración de los arts. 36, 149.1.1 y 149.1.18 CE que se inadmitió por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resumir los antecedentes y las posturas de las partes, el Auto de 28 de agosto de 2015 expone los presupuestos jurídicos para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en primer lugar, señalando que la cuestión versa sobre una norma con fuerza de ley, la expresada en el segundo inciso del art. 16.2 de la Ley 8/1997, de 8 de julio, de colegios profesionales de Castilla y León. Aborda, a continuación, la justificación de que la decisión del proceso depende de la validez constitucional de la norma cuestionada. El Juzgado promotor señala que la demandada se opone a la reclamación del pago de las cuotas como miembro del colegio profesional de fisioterapeutas de Castilla y León argumentando que viene ejercitando su profesión por cuenta y orden de la Junta de Castilla y León, en calidad de funcionaria, y por ello, al ser funcionaria, no viene obligada a causar alta en el colegio profesional de fisioterapeutas de Castilla y León. La Sentencia que haya de ser dictada depende de manera absoluta de la constitucionalidad de la norma con rango de ley que se cuestiona.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se refiere a los preceptos constitucionales que considera infringidos: los arts. 149.1.18, en relación con los arts. 149.1.1 y 36 CE, en cuanto que de ellos deriva la atribución al Estado de la competencia para establecer la colegiación obligatoria y las excepciones que puedan afectar a los empleados públicos. Y de manera mediata, el art. 3.2 de la Ley 2/1974, de 13 de febrero, de colegios profesionales, que establece que “será requisito indispensable para el ejercicio de las profesiones hallarse incorporado al Colegio Profesional correspondiente cuando así lo establezca una ley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justifica las dudas de constitucionalidad, refiriéndose a diferentes Sentencias del Tribunal Constitucional que resuelven cuestiones de inconstitucionalidad declarando la inconstitucionalidad y nulidad de normas que a semejanza de la Ley 8/1997, de Castilla y León, establecían la inexigibilidad de la colegiación obligatoria para los profesionales vinculados a la administración pública. Reproduce ampliamente lo afirmado por el Tribunal Constitucional en la STC 150/2014.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19 de enero de 2016, la Sección Cuarta de este Tribunal acordó, a los efectos del art. 37.1 LOTC, conferir plazo de diez días al Fiscal General del Estado para que alegara lo que considerara conveniente en relación con el cumplimiento de los requisitos procesales (art. 35.2 LOTC) y por si hubiera perdido objeto de forma sobrevenida (STC 229/2015, de 2 de noviembre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en este Tribunal el 24 de febrero de 2016. En el mismo, interesa la inadmisión de la presente cuestión por deficiencias en el cumplimiento de los requisitos procesales y por pérdida sobrevenida de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una exposición de los antecedentes del caso, el Ministerio público considera que no se han cumplido por parte del órgano judicial que plantea la cuestión de inconstitucionalidad, los trámites previstos en el art. 35.2 LOTC, pues la providencia de 30 de junio de 2015 del Juzgado de Primera Instancia núm. 7 de León se limita a trasladar a las partes y al Ministerio Fiscal la duda de inconstitucionalidad que la parte demandante formula sin especificar el precepto legal autonómico que podría ser inconstitucional y los preceptos constitucionales con los que entraría en contradicción, faltando así a lo preceptuado en el art. 35.2 LOTC que impone al órgano judicial, antes de promover cuestión de inconstitucionalidad, oír a las partes y al Ministerio Fiscal sobre “la norma legal cuya constitucionalidad se cuestiona y el precepto constitucional que se supone infringido”. Igualmente, el órgano judicial proponente omitió la audiencia de la parte que solicitaba el planteamiento de la cuestión. Al no haberse formulado el trámite de audiencia adecuadamente, se produce un óbice procesal que determinaría la inadmisión de la cuestión por faltar las condiciones procesales exigidas por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señala que la presente cuestión es sustancialmente igual que la que ha sido resuelta por la STC 229/2015, de 2 de noviembre, y, en consecuencia, procede acordar la inadmisión de la presente cuestión por perdida sobrevenida de objeto ya que el precepto cuestionado ha sido expulsado del ordenamiento jurídico.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Primera Instancia núm. 7 de León plantea cuestión de inconstitucionalidad en relación con el segundo inciso del art. 16.2 de la Ley 8/1997, de 8 de julio, de colegios profesionales de Castilla y León por posible vulneración de los arts. 36, 149.1.1 y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Juzgado que la exigencia de la colegiación obligatoria para el ejercicio de una determinada profesión y, en consecuencia, sus excepciones, forman parte de la competencia estatal del art. 149.1.18 CE y constituye, además, la condición básica que garantiza la igualdad en el ejercicio de los derechos y deberes constitucionales ex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como se ha dejado constancia en los antecedentes, se opone a la admisión a trámite de la cuestión de inconstitucionalidad por entender incumplidas las condiciones procesales requeridas para su planteamiento, así como por considerar que la cuestión planteada ha perdido objeto tras la STC 229/2015 de 2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art. 37.1 de la Ley Orgánica del Tribunal Constitucional (LOTC), este Tribunal puede rechazar en trámite de admisión, mediante Auto y sin otra audiencia que la del Fiscal General del Estado, la cuestión de inconstitucionalidad cuando faltaren las condiciones procesales o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dictó providencia de 30 de junio de 2015, por el que acordó abrir a algunas de las partes y al Ministerio Fiscal el trámite previsto en el art. 35 LOTC. Pero lo otorgó afirmando “planteado por la parte demandante cuestión de inconstitucionalidad, dése traslado a las demás partes y al Ministerio Fiscal para que…manifiesten lo que a su derecho convenga sobre la pertinencia de la cuestión de inconstitucionalidad”. Esto es, sin mencionar los preceptos legales sobre cuya constitucionalidad albergaba dudas y sin identificar el precepto constitucional que se estima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doctrina constitucional (por todas, STC 95/2015, de 14 de mayo, FJ 2) subraya “la importancia del trámite de audiencia, que deriva del doble objetivo cuyo logro justifica su existencia: garantizar que las partes sean oídas y poner a disposición del órgano judicial un medio que le permita conocer la opinión de los sujetos interesados con el fin de facilitar su reflexión sobre la conveniencia o no de proceder a la apertura de dicho proceso. En este sentido, hemos destacado también que el mismo no puede minimizarse, reduciéndolo a un simple trámite, carente de más transcendencia que la de su obligatoria concesión, cualesquiera que sean los términos en los que ésta se acuerde, resultando inexcusable, por el contrario, que en él se identifiquen con precisión tanto los preceptos legales sobre cuya constitucionalidad se albergan dudas como las normas de la Constitución que se consideran vulneradas (por todas, STC 222/2012, de 27 de noviembre, FJ 3)”. No hacerlo, como ocurre en este caso, donde la providencia del Juzgado de Primera Instancia núm. 7 de León que da traslado a las partes para que informen sobre la duda de constitucionalidad de la norma, ni identifica con precisión los preceptos legales sobre cuya constitucionalidad se albergan dudas, ni determina tampoco las normas de la Constitución que se consideren vulneradas, supondría, en aplicación de esta regla general, la inadmisión de la cuestión de inconstitucionalidad por falta de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esa omisión del órgano judicial no queda subsanada por su alusión a lo solicitado por la parte demandante al respecto. En tal sentido, este Tribunal ha venido rechazando que el trámite de audiencia pueda entenderse debidamente satisfecho cuando, en la resolución por la que se concede dicha audiencia, el órgano promotor no concreta los preceptos legales y constitucionales en contraste, sino que únicamente existe una mera remisión a escritos o alegaciones de las partes sobre el planteamiento de la cuestión de inconstitucionalidad, dado que es la opinión del órgano judicial “sobre la que se consulta a las partes, y la que debe quedar explícitamente formulada” (ATC 299/2005, de 5 de julio, FJ 3; o STC 166/2007, de 4 de julio, FJ 6; y AATC 456/2007, de 12 de diciembre, FJ 2; 184/2011, de 20 de diciembre, FJ 2; 128/2012, de 19 de junio, FJ 2; 35/2013, de 12 de febrero,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la traslación de la doctrina constitucional expuesta al presente procedimiento, en que, como se ha dicho, el órgano judicial no ha dado correctamente audiencia a las partes, lleva a concluir que no se han cumplido las exigencias establecidas por el art. 35.2 LOTC respecto al trámite de audiencia, en los términos exigidos por la jurisprudencia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Además, las dudas de constitucionalidad que han llevado al Juzgado de Primera Instancia núm. 7 de León a plantear mediante Auto de 28 de agosto de 2015 la presente cuestión son prácticamente idénticas a las exteriorizadas en su día por la Sala de lo Contencioso-Administrativo del Tribunal Superior de Justicia de Castilla y León en la cuestión de inconstitucionalidad núm. 3215-2015 y que fueron resueltas por la STC 229/2015, de 2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la STC 229/2015, de 2 de noviembre, ha declarado la inconstitucionalidad y nulidad del inciso “ni para la realización de actividades propias de una profesión por cuenta de aquéllas, cuando el destinatario inmediato de tales actividades sea la Administración” del art. 16.2 de la Ley 8/1997, de 8 de julio, de colegios profesionales de Castilla y León. El art. 164 CE, y también el art. 38 LOTC, disponen que las Sentencias del Tribunal Constitucional que declaren la inconstitucionalidad de una ley tienen efectos contra todos desde que se publiquen en el “BOE”. Dicha STC 229/2015 se publicó en el “BOE” núm. 296, de 11 de diciembre de 2015, por lo que a partir de ese momento el inciso “ni para la realización de actividades propias de una profesión por cuenta de aquéllas, cuando el destinatario inmediato de tales actividades sea la Administración” del art. 16.2 de la Ley 8/1997, de 8 de julio, de colegios profesionales de Castilla y León, no puede regir la resolución de ningún litigio, ni siquiera de aquellos que estén pendientes de sentencia. Por ello, una vez eliminado del ordenamiento jurídico el inciso anteriormente señalado, procede acordar, como consecuencia de ello, la inadmisión de la presente cuestión de inconstitucionalidad por pérdida sobrevenida de objeto.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5839-2015.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abril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