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10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diciembre de 2015 se recibió en el Registro General de este Tribunal un escrito de la Sección Segunda de la Sala de lo Contencioso-Administrativo del Tribunal Superior de Justicia de Galicia, al que se acompaña, junto al testimonio del recurso ordinario 4578-2011,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plan general de ordenación municipal de Ourense aprobado por Orden de 29 de abril de 2003 de la Consellería de Política Territorial, Obras Públicas y Vivienda fue anulado, en firme, por Sentencia del Tribunal Supremo de 9 de marzo de 2011. En consecuencia, resultaba vigente la ordenación del plan general de ordenación municipal de Ourense de 1986. El Decreto 187/2011, de 29 de septiembre, de la Consellería de Medio Ambiente, Territorio e Infraestructuras, acordó, mediante el mecanismo especial del art. 96 de la Ley de ordenación urbanística y protección del medio rural de Galicia, suspender parcialmente la vigencia del plan general de ordenación municipal de Ourense de 1986, así como aprobar una ordenación urbanística provisional hasta la entrada en vigor del nuevo planeamiento, mediante la cual reestablecía la ordenación de 2003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asociación de propietarios de fincas urbanas de Ourense impugna dicho Decreto 187/2011. Sostiene que el mecanismo especial del art. 96 de la Ley de ordenación urbanística y protección del medio rural de Galicia solo es aplicable cuando hay un interés público que atender, de modo que el Decreto 187/2011 es nulo en la medida que incluye las 15 áreas de reparto que señala en la demanda, pues en ellas no concurren más que intereses privados.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al inicio de este recurso ordinario 4578-2011 y después incluso de que se hubieran formulado los escritos de conclusiones, la STS de 5 de febrero de 2014 casó la Sentencia del Tribunal Superior de Justicia de Galicia de 20 de enero de 2011, que había decidido un asunto muy similar al que ahora se planteaba. Dice la Sentencia del Tribunal Supremo, en su fundamento jurídico segundo in fine,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Sentencia del Tribunal Supremo de 5 de febrero de 2014 fue aportada por la parte actora a los recursos ordinarios 4522-2011 y 4523-2011, que también se dirigían contra el Decreto 187/2011 y que han dado lugar a las cuestiones de inconstitucionalidad 6539-2015 y 6576-2015.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Conclusa la tramitación del proceso a quo, el órgano judicial dictó providencia de 17 de septiembre de 2015, por la que, conforme al art. 35.2 de la Ley Orgánica del Tribunal Constitucional (LOTC), “acuerda oír a las partes y al Ministerio Fiscal sobre la pertinencia de plantear cuestión de inconstitucionalidad respecto del art. 96 de la Ley de ordenación urbanística y protección del medio rural de Galicia, en cuanto que omite un trámite de información pública, ante su posible inconstitucionalidad sobrevenida por infracción del art. 149.1.1, 13, 18 y 23 CE, al contradecir lo establecido en el art. art. 11.1 TRLS”.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en escrito de 21 de septiembre de 2015, informa que procede el planteamiento de la cuestión porque el art. 96 de la Ley de ordenación urbanística y protección del medio rural de Galicia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de ordenación urbanística y protección del medio rural de Galicia fue dictado en ejercicio de la competencia exclusiva de la Comunidad Autónoma de Galicia en materia de urbanismo.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96 de la Ley de ordenación urbanística y protección del medio rural de Galicia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en escrito de 9 de octubre de 2015, argumenta que el art. 96 de la Ley de ordenación urbanística y protección del medio rural de Galicia es un mecanismo excepcional utilizable exclusivamente cuando el interés público exige, mientras se cambia el planeamiento de una cierta área, suspender el que estaba vigente y hacer una ordenación urbanística provisional. Entendido al servicio de un interés público, no plantea problema de constitucionalidad que no incluya una audiencia pública, por lo que insta que no se eleve la cuestión. Subsidiariamente, si se admite que este mecanismo puede servir para atender intereses privados, dicha omisión de información pública sí sería inconstitucional y procedería, por tanto, plantear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dispuesto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Auto señala, como antecedentes de hecho, que cuando el recurso estaba pendiente de deliberación y votación, la parte actora aportó a los Autos copia de la Sentencia del Tribunal Supremo de 5 de febrero de 2014, que anuló el Decreto 15/2007 de la Xunta de Galicia, de suspensión del plan general de ordenación municipal de Barreiros y aprobación de la ordenación urbanística provisional al amparo de lo previsto en el art. 96 de la Ley 9/2002, por haber sido omitido el trámite de información pública. Acordado el traslado a las demás partes del escrito de la parte actora, varias partes demandadas expusieron que, según la doctrina constitucional, resolver este pleito conforme a ese criterio requería cuestionar la constitucionalidad del art. 96 de la Ley de ordenación urbanística y protección del medio rural de Galicia ante el Tribunal Constitucional, por lo que, mediante providencia de 17 de septiembre de 2015, se confirió el trámite de audiencia ex art. 35.2 LOTC, que fue evacuado por todos los intervinientes en los términos que se ha dejado ya constancia.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primer fundamento jurídico describe el contenido normativo del art. 96 de la Ley de ordenación urbanística y protección del medio rural de Galicia , poniendo de relieve que regula un procedimiento en el que no hay trámite de información pública, e indica que este precepto es similar al art. 52 de la anterior Ley del Suelo de Galicia (Ley 1/997) y al art. 130 del Real Decreto Legislativo 1/1992. A continuación transcribe el art. 11 del texto refundido de la Ley de suelo, del que conviene destacar que en su primer apartado dispone que “todos los instrumentos de ordenación territorial y de ordenación y ejecución urbanísticas … deben ser sometidos al trámite de información pública en los términos y por el plazo que establezca la legislación en la materia”. Y termina diciendo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segundo fundamento jurídico se refiere a las alegaciones del Ayuntamiento de Ourense. Afirma que “utiliza el Ayuntamiento el argumento de que no es necesario el planteamiento de la cuestión de inconstitucionalidad … porque no concurre el requisito de que la contradicción entre la norma autonómica y la estatal sea efectiva e insalvable por vía interpretativa, pero no explica cómo puede realizarse esa interpretación. Si se alegase que el art. 96 de la Ley de ordenación urbanística y protección del medio rural de Galicia ni prohíbe ni excluye un trámite de información pública este argumento no puede ser compartido porque está claro que el legislador autonómico establece en dicho precepto un procedimiento especial, como puede hacer en materias de su competencia (SSTC 141/2014 y 227/1988), que persigue la máxima celeridad, dado el carácter excepcional de la intervención de la Administración autonómica, asimismo provisional y transitoria; y lo hace, como alega su representante procesal, atendiendo a la naturaleza de medida cautelar que habían reconocido a la suspensión del planeamiento las sentencias del Tribunal Supremo anteriores a la de 5-2-2014, la cual supone, como en ella se expresa, un cambio del criterio seguido con anterioridad, y que hay que suponer que se mantendrá en las posteriores”. Respecto de las otras alegaciones, señala que “asimismo alega el Ayuntamiento el argumento … de que la suspensión del planeamiento es una medida cautelar, respecto a lo cual hay que reiterar lo antes dicho, que no queda desvirtuado por lo declarado en la STC 36/1994 que invoca dicha parte, ya que si bien esta sentencia considera la suspensión del otorgamiento de licencias municipales una medida cautelar, lo hace en un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y nada dice la sentencia sobre el procedimiento a seguir”.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Destina el último fundamento de derecho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erga omnes, la inconstitucionalidad de las leyes. Según la STC 159/2012 esta doctrina también es aplicable a las leyes que devienen disconformes con la Constitución por la modificación posterior de la legislación básica estatal, como ocurre en este caso que la contradicción deriva del 11.2 del texto refundido de la Ley de suelo, que ha venido a sustituir al art. 6.1 Ley 6/1998 vigente al tiempo que se dictó el art. 96 de la Ley de ordenación urbanística y protección del medio rural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en escrito registrado el 31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de ordenación urbanística y protección del medio rural de Galicia, que previene expresamente el trámite de información pública en el procedimiento ordinario de aprobación de un plan general. … Tales omisiones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igualmente que la duda de constitucionalidad debe reputarse notoriamente infundada en el sentido que tiene esta expresión en la STC 165/2001, FJ 2, tal y como se ha declarado “en el Auto recaído en la cuestión de inconstitucionalidad número 6576/2015 con fecha 3 de febrero de 2016, FJ 3”, según el cual en el art. 96 de la Ley de ordenación urbanística y protección del medio rural de Galicia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de ordenación urbanística y protección del medio rural de Galicia; vii) que el art. 96 de la Ley de ordenación urbanística y protección del medio rural de Galicia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de ordenación urbanística y protección del medio rural de Galicia y el art. 11.1 del texto refundido de la Ley de suelo, lo que determina que la presente cuestión deba considerarse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de ordenación urbanística y protección del medio rural de Galicia, por ser incompatible con el art. 11 del texto refundido de la Ley de suelo (“todos los instrumentos de ordenación territorial y de ordenación y ejecución urbanísticas deben ser sometidos al trámite de información pública”), desconoce lo previsto en los números 1, 13, 18 y 23 del art. 149.1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las razones detalladas en los antecedentes, entiende que la cuestión es notoriamente infundada, como ya se ha declarado en el ATC 23/2016, de 3 de febrero. Por todo ello, insta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3 de noviembre de 2015, aunque en los escritos mediante los que las partes evacuan el trámite de audiencia ex art. 35 LOTC, así como en la Sentencia de la del Tribunal Supremo de 5 de febrero de 2014 a la que alude en los antecedentes de hecho, constan muchas e importantes objeciones en relación a la cuestión de inconstitucionalidad que pretende plantear,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 en el art. 11 [TRLS] …. o, incluso, en el art. 85 LOUGA”.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de ordenación urbanística y protección del medio rural de Galicia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de ordenación urbanística y protección del medio rural de Galicia y que es de contenido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Letrado de la Xunta de Galicia y los representantes del Concello de Ourense y de la entidad codemandada Desarrollos comerciales de ocio e inmobiliarios de Ourense, mantienen que el art. 96 de la Ley de ordenación urbanística y protección del medio rural de Galicia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este conjunto de objeciones, el análisis que realiza el órgano judicial es insuficiente. Admitido que el art. 11.1 del texto refundido de la Ley de suelo resultase amparado por los títulos competenciales aludidos en el número 1 de la disposición final primera, sería necesario además para sostener la inconstitucionalidad del art. 96 de la Ley de ordenación urbanística y protección del medio rural de Galicia dos condiciones. La primera es que el art. 96 de la Ley de ordenación urbanística y protección del medio rural de Galicia excluyera al art. 11 del texto refundido de la Ley de suelo. A ello alude el Auto de planteamiento cuando dice que “si se alegase que el art. 96 LOUGA ni prohíbe ni excluye un trámite de información pública”, este argumento no puede ser compartido porque está claro que el legislador autonómico establece en dicho precepto un procedimiento especial, como puede hacer en materias de su competencia (SSTC 141/2014 y 227/1988). Sin embargo, un análisis pormenorizado de la cuestión habría exigido, aparte de examinar el alcance de la competencia autonómica en materia de urbanismo, analizar el concreto contenido normativo del art. 96 de la Ley de ordenación urbanística y protección del medio rural de Galicia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condición es que el art. 96 de la Ley de ordenación urbanística y protección del medio rural de Galicia regulase una disposición administrativa y no una medida cautelar, cuestión esta sobre la que no solo se pronuncia el Concello de Ourense, cuyas razones rechaza el auto de planteamiento, sino también, y de un modo mucho más incisivo, el Letrado de la Xunta de Galicia y la entidad codemandada Desarrollos comerciales de ocio e inmobiliarios de Ourense, sobre cuyos argumentos el Auto de planteamiento no se pronuncia.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asimismo, resuelto en el Auto 23/2016, de 3 de febrero, FJ 3, en los términos que a continuación se reiteran en lo que resulta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señala que el art. 96 de la Ley de ordenación urbanística y protección del medio rural de Galicia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Asentada esta premisa, procede examinar si hay contradicción efectiva e insalvable por vía interpretativa entre ambos preceptos. Lo primero que interesa a este efecto es si el art. 96 de la Ley de ordenación urbanística y protección del medio rural de Galicia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pues su conexión con el proceso de cambio de ordenación urbanística, pero tampoco su eficacia normativa durante todo ese periodo intermedio, que incluso no tiene límite temporal en la redacción del art. 96 de la Ley de ordenación urbanística y protección del medio rural de Galicia, prolongándose en la práctica durante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esta distinción, se aprecia que el art. 96 de la Ley de ordenación urbanística y protección del medio rural de Galicia,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de ordenación urbanística y protección del medio rural de Galicia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6759-2015, planteada por la Sección Segunda de la Sala de lo Contencioso-Administrativo del Tribunal Superior de Justicia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