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7 de julio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Trias, don Andrés Ollero Tassara, don Fernando Valdés Dal-Ré, don Juan José González Rivas, don Santiago Martínez-Vares García,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1044-2006, promovido por don Ignacio Astarloa Huarte-Mendicoa, comisionado al efecto por otros 80 diputados del Grupo Popular del Congreso contra el Real Decreto-ley 13/2005, de 28 de octubre, por el que se modifica la Ley 4/1986, de 8 de enero, de cesión de bienes del patrimonio sindical acumulado. Ha comparecido el Abogado del Estado en nombre del Gobierno.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febrero de 2006 don Ignacio Astarloa Huarte-Mendicoa, comisionado por otros 80 diputados del Grupo Popular del Congreso, interpuso recurso de inconstitucionalidad contra el Real Decreto-ley 13/2005, de 28 de octubre, por el que se modifica la Ley 4/1986, de 8 de enero, de cesión de bienes del patrimonio sindical acumulado. La demanda, en la que se nos pide que declaremos la inconstitucionalidad y nulidad del citado Real Decreto-ley en su totalidad, comienza por denunciar que el mismo se ha dictado con el único fin de favorecer a una organización sindical determinada en contra del principio de igualdad y del derecho de libertad sindical consagrados en los arts. 14 y 28.1 CE, en referencia a las dificultades económicas por las que atravesaba, cuando se aprobó, el sindicato Unión General de Trabajadores (UGT), que tenía que hacer frente a las responsabilidades civiles derivadas de la quiebra de una cooperativa, lo que el Ministro de Trabajo y Asuntos Sociales relacionó públicamente con la devolución del patrimonio incautado por el régimen franquista, según recogieron diferentes medios de comunicación. Además, el Real Decreto-ley se dictó cuando se iniciaba un proceso de elecciones a delegados de personal y comités de empresa, momento en el que una provisión de fondos a UGT colocaba a esta organización en una evidente posición de privilegio frente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examinan seguidamente las modificaciones que el Real Decreto-ley ha introducido en la disposición adicional cuarta de la Ley 4/1986, de 8 de enero, de cesión de bienes del patrimonio sindical acumulado. Dicha norma imponía, para el reintegro de los bienes incautados por el Gobierno de facto a los sindicatos como consecuencia de la Ley de responsabilidades políticas de 9 de febrero de 1939, un doble condicionamiento, subjetivo y objetivo: la restitución sería a favor de los sindicatos que acreditasen ser los legítimos sucesores de los que en su momento existieron y se llevaría a cabo con los bienes incautados y, si ello no fuera posible, mediante la compensación de su valor, considerando como tal el que tendrían en el mercado a la entrada en vigor de la propia Ley 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novedad que introduce el Real Decreto-ley 13/2005 en la disposición adicional cuarta de la Ley 4/1986 es la supresión de la exigencia de que los bienes hubieran sido incautados ilegítimamente a las organizaciones sindicales o entidades vinculadas; bastará con que se trate de bienes que pertenecieran a esas organizaciones o entidades a la entrada en vigor del Decreto de 13 de septiembre de 1936 para que se pueda reclamar su restitución, lo que supone que a partir de la vigencia del Decreto-ley habrá que restituir a las organizaciones sindicales bienes que tenían en 1936, pero sin necesidad de que les hubieran sido incautados ni de ninguna relación de causalidad entre la actuación de los poderes públicos y la pérdida de su titularidad. En suma, se impone al Estado la obligación de entregar a ciertas organizaciones sindicales unos bienes, o su equivalente económico, sin una mínima referencia al material probatorio que deberán aportar. La norma no responde al loable propósito de restituir a los sindicatos los bienes que les fueron ilegítimamente incautados.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Decreto-ley 13/2005 modifica profundamente los sujetos titulares de los bienes y derechos sobre los que las actuales organizaciones sindicales pueden formular una pretensión de reintegro o compensación: ya no se precisa que las entidades titulares de los bienes estuviesen ligadas por un concreto nexo jurídico con los sindicatos, como era la afiliación o asociación, ni tampoco que ellas mismas tuvieran carácter sindical. Al supuesto de la afiliación o asociación se equipara el de la vinculación a la correspondiente organización sindical, sin que se acote ni defina esa conexión. De otro lado, se prescinde por completo de la naturaleza sindical de los titulares del patrimonio, que podrán ser personas jurídicas de naturaleza mercantil, cooperativa o fundacional, lo que evidencia que se podrán restituir bienes que no estuvieron afectos al ejercicio de actividad sindical. Las actuales organizaciones sindicales serán resarcidas por bienes afectos al desarrollo de actividades ajenas a la sindical y respecto de los cuales los sindicatos no ostentaron ningún género de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tanto que la Ley 4/1986 preveía que el resarcimiento por razón de los bienes que no pudieran ser reintegrados a las organizaciones sindicales se haría por el valor normal de mercado que tuvieran a la entrada en vigor de aquélla, el Real Decreto-ley introduce como tercera y sustancial novedad que sobre dicho valor de mercado se aplicará “el interés legal del dinero desde dicha entrada en vigor hasta el último día del mes anterior al que se acuerde la compensación”. La actualización con arreglo al interés legal del dinero opera automáticamente y comprende no solo las peticiones que se puedan formular a partir de la entrada en vigor del Decreto-ley 13/2005, sino también los expedientes pendientes de resolución, sin consideración al momento en el que la organización sindical interesada formuló la solicitud, ni a su diligencia a la hora de cursarla; pese a la demora en que se hubiera incurrido al pedir la compensación y pese a que no nos encontramos ante un sistema en el que actúe de oficio la Administración, se tiene garantizado un resarcimiento patrimonial a cargo de los recursos públicos, lo que no tiene precedentes en nuestra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frente al sistema establecido por la Ley 4/1986, que no fijaba límite temporal para ejercitar las pretensiones de reintegro o compensación, el Real Decreto-ley fija un plazo de presentación de solicitudes que se extiende hasta el 31 de enero de 2006. Llama la atención la premura con que se pone fin a un proceso que se ha prolongado durante 20 años, concediéndose menos de tres meses para poder presentar solicitudes al amparo de la nueva norma, lo que no se compadece con la complejidad que se atribuye al proceso de indagación de las titularidades y vicisitudes de los bienes, y pone en evidencia que se persigue facilitar la resolución de los expedientes pendientes de ella en los que no concurren los requisitos que exigía la redacción original de la Ley 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se ha llevado a cabo a través del cauce extraordinario del decreto-ley, que hurta al Parlamento la posibilidad de un debate sosegado y la facultad de introducir enmiendas, habiendo sido rechazada la tramitación, prevista en el art. 86.3 CE, del Decreto-ley como proyecto de ley, pedida por algunos grupos parlamentarios. Los recurrentes denuncian que el Real Decreto-ley 13/2005 incurre en violación del art. 86.1 CE, que vulnera el derecho a la libertad sindical reconocido por el art. 28.1 CE (en relación con el principio de igualdad del art. 14 CE) y los principios de interdicción de la arbitrariedad de los poderes públicos del art. 9.3 CE y de los que, conforme al art. 31.2 CE, rigen la asignación del gasto público,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los diputados demandantes la norma impugnada viola los dos límites establecidos en el art. 86.1 CE para el recurso al decreto-ley, pues no concurre el supuesto habilitante, es decir, una situación de extraordinaria y urgente necesidad, y aquel se ha extendido al ámbito material vedado por el citado precepto, concretamente a los derechos de los ciudadanos regulados por el título I de la Constitución. No cualquier necesidad habilita al Gobierno para utilizar el decreto-ley: sólo la necesidad extraordinaria y urgente, concepto indeterminado, pero que excluye los supuestos de clara arbitrariedad. Para que el decreto-ley se encuentre correctamente justificado, es preciso que confluyan ambas características de la necesidad: extraordinaria y urgente; sin que baste un caso grave y extraordinario que no requiera solución urgente o, al revés, un supuesto de urgencia sobre un tema menor, cuya incidencia impida calificarlo de extraordinario. Así pues, extraordinario y urgente no son términos sinónimos, en cuanto que el carácter extraordinario no se refiere tan sólo al ámbito temporal, sino más bien a una valoración cualitativa de la necesidad, que ha de ser importante, grave e imprevisible, teniendo en cuenta que la previsibilidad puede deducirse de datos objetivos. Por su parte, la urgencia se mide en relación a la imposibilidad de cubrir la necesidad a través de los mecanismos normales, de forma que donde las circunstancian admiten tramitación parlamentaria, sin detrimento grave para la respuesta normativa, no procede que el Gobierno utilice el cauce del decreto-ley. Sólo en caso de que el procedimiento legislativo produzca daños irreparables o de que la reserva de la medida a adoptar aconseje remedios expeditivos queda legitimado el recurso a esta legislación de emergencia. Esta es la interpretación expresamente acogida en la jurisprudencia constitucional, citando los recurrentes las SSTC 111/1983, de 2 de diciembre (FFJJ 5 y 6) y 182/1997, de 28 de octubre (FJ 3). Dicha jurisprudencia (por ejemplo, STC 182/1997) requiere, además, que la causa justificativa del decreto-ley —la situación de extraordinaria y urgente necesidad— sea explicitada por el Gobierno, a fin de poder controlar la concurrencia del supuesto habilitante, y que exista una conexión de justificación o relación de adecuación entre la situación de extraordinaria y urgente necesidad y las concretas medidas establecidas por el decreto-ley para afrontarla. Por supuesto, la apreciación de la situación de extraordinaria y urgente necesidad compete principalmente a los poderes políticos; pero ello no excluye su control por el Tribunal Constitucional, que garantiza el equilibrio de poderes querido por la Constitución. La exposición de motivos del Real Decreto-ley no justifica explícitamente ni su urgencia ni su necesidad; a lo sumo, cabría entender justificada la necesidad con las referencias al largo tiempo transcurrido desde la entrada en vigor de la Ley 4/1986 sin que se hayan logrado plenamente los fines por ella perseguidos y a la incertidumbre sobre la titularidad de bienes y derechos y sobre el impacto de la posible restitución en el gasto público. Por su parte, las memorias económica o de justificación del Decreto-ley tampoco explican de forma concluyente la adopción de dicho instrumento normativo, salvo una somera alusión, nuevamente, a la situación de inseguridad jurídica. Concretamente, señala la memoria que “no debe olvidarse que, de lo excluido en principio de devolución, podría producirse la obligación del Estado de devolver lo incautado en el caso de que así lo determinara una sentencia judicial firme. Ante esta situación de incertidumbre, y con la perspectiva de una posible y poco deseable judicialización del asunto en los supuestos de denegación por la Administración, se considera necesaria y urgente la modificación de la Ley 4/1986, de 8 de enero.” A la luz de esos antecedentes y de la intervención del Ministro de Trabajo y Asuntos sociales en el debate de convalidación del Decreto-ley en el Congreso de los Diputados, pueden resumirse en cuatro las causas que según el Gobierno avalan la extraordinaria y urgente necesidad de la norma impugnada: la insuficiencia del régimen jurídico que ha estado vigente durante cerca de 20 años, que no ha cumplido las finalidades pretendidas; la naturaleza de la materia, consistente en la reparación de una injusticia histórica, que no admite demoras derivadas de la tramitación por el procedimiento legal ordinario; la existencia de una situación de incertidumbre en cuanto a la titularidad de ciertos bienes y derechos; y el incremento de la carga financiera que supone para el Estado las medidas que adopta el propio Decreto-ley, que ha impuesto a los fondos públicos el pago de los intereses generados durante 19 años y que hasta ese momento no eran exigibles, por lo que, si se tramitara la medida a través del procedimiento legislativo ordinario, se incrementaría dicha carga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diputados recurrentes las supuestas deficiencias en la aplicación de la Ley 4/1986, el retraso en la reparación de una injusticia histórica y la posible situación de inseguridad jurídica derivada de la incertidumbre en la titularidad de ciertos bienes y derechos no constituyen en modo alguno circunstancias imprevisibles o sobrevenidas, sino que, por el contrario, han podido ser previstas a lo largo de los cerca de 20 años transcurridos desde su entrada en vigor. La jurisprudencia constitucional alude reiteradamente a la imprevisibilidad como requisito para configurar una situación de urgencia, imprevisibilidad que desde luego no se da en una situación que se viene constatando durante 20 años; donde hay previsibilidad no cabe la utilización del decreto-ley. El recurso a ese instrumento, por comportar un recorte de las garantías del procedimiento legislativo ordinario, al impedir al Parlamento un debate sosegado, y por hurtar a los grupos parlamentarios la facultad de presentar enmiendas y a las Cortes Generales la de introducir modificaciones, ha de limitarse a los supuestos en que es necesaria una acción normativa en un tiempo menor que el requerido para la tramitación parlamentaria de las leyes. Es evidente que en este caso tal necesidad no existe, pues, si las situaciones de incertidumbre en la titularidad de ciertos bienes y derechos y las supuestas deficiencias en la Ley 4/1986 han durado 20 años, en nada se perjudican los intereses generales en una demora que se extendería a lo sumo seis u ocho meses más, que es el tiempo normalmente requerido para la tramitación de un proyecto de ley por el procedimiento de urgencia. Especialmente rechazable parece a los diputados recurrentes el argumento que alude a la urgencia de reparar una injusticia histórica; tan loable finalidad dista mucho de equivaler a la urgencia requerida por el art. 86.1 CE, pues ésta no puede limitarse al hecho de que se pretenda un propósito legítimo cuya pronta consecución sea deseable; tal es la razón de ser de la mayor parte de las leyes, por lo que, si se admitiese esa justificación, se produciría una desorbitada extensión de la figura del decreto-ley, configurada en la Constitución como un cauce normativo extraordinario. Pero, además, aun en la hipótesis de que la deficiente aplicación de la Ley 4/1986 configurara una situación de extraordinaria y urgente necesidad, la misma no guarda conexión alguna con las concretas medidas adoptadas por el Real Decreto-ley 13/2005. El que hayan existido, en su caso, deficiencias en la consecución de la finalidad perseguida por la Ley 4/1986 —la reparación del patrimonio ilegítimamente incautado a los sindicatos por un régimen dictatorial—, que se halle todavía pendiente la plena reparación de tal injusticia histórica y subsistan incertidumbres en la titularidad de ciertos bienes no habilita para establecer un régimen jurídico que, desbordando por completo la finalidad de aquella Ley, permita la entrega a ciertas organizaciones sindicales de bienes que no les fueron incautados, que no les pertenecían y que ni siquiera guardaban relación alguna con el desarrollo de actividades sindicales. En resumen: los tres primeros motivos alegados por el Gobierno no configuran una situación de extraordinaria y urgente necesidad, ni guardan conexión alguna con las concretas medidas adoptadas. Por lo que atañe al último de los motivos, es decir, al que se refiere a la necesidad de aminorar el impacto sobre el gasto público de las actuaciones de compensación, resulta que se justifica la urgencia no en base a una situación de hecho previa que demanda la aprobación de la norma, sino en base a una medida que la propia norma adopta, concretamente la extensión de la compensación económica a los intereses legales generados desde la entrada en vigor de la Ley 4/1986, de 8 de enero, hasta que se lleve a cabo la compensación. Esta circunstancia no puede configurar la situación de extraordinaria y urgente necesidad, pues tal necesidad ha de ser previa a la norma que la trata de remediar, siendo preciso hacerlo con mayor urgencia e inmediatez que la que permitiría el procedimiento legislativo ordinario; la justificación de la urgencia no puede encontrarse en la norma misma, sino en la necesidad a la que la norma trata de responder. Y la actualización del valor de los bienes a restituir aplicando los intereses generados desde la entrada en vigor de la Ley 4/1986 es una medida arbitraria que no responde a necesidad alguna, al no haber incurrido en mora el Estado, sin perjuicio de que con los criterios de actualización utilizados puede calcularse que un año de espera —lapso mayor que el que puede suponer la tramitación parlamentaria por el procedimiento de urgencia— supondría un coste de 7.751.677,5 €, esto es una incidencia sobre el gasto público escasamente relevante, por lo que tampoco este motivo justifica la urgencia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Real Decreto-ley 13/2005 rebasa los límites materiales fijados en el art. 86.1 CE, pues va en contra de un derecho incluido en la sección primera del capítulo segundo del título I de la Constitución, es decir, dotado del máximo nivel de protección, como es el derecho a la libertad sindical reconocido por el art. 28.1 CE. En efecto, forman parte del contenido esencial del derecho a la libertad sindical el derecho a un trato igual por las Administraciones públicas, el derecho a la actividad sindical y el derecho a los medios apropiados para la actividad sindical. Asimismo, la atribución a las centrales sindicales del patrimonio sindical ha sido considerada como integrante de la libertad sindical por la jurisprudencia constitucional (SSTC 20/1985, de 14 de febrero; 26/1985, de 22 de febrero; y 72/1985, de 13 de junio). Pues bien, en estos elementos esenciales del derecho a la libertad sindical incide precisamente el Decreto-ley, al establecer los mecanismos para la atribución a sindicatos determinados de elevadas sumas que no responden a la restitución de su patrimonio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diputados recurrentes reprochan, en segundo lugar, a la norma impugnada la violación del derecho a la libertad sindical (art. 28.1 CE), en relación con el principio de igualdad (art. 14 CE). La libertad sindical va más allá de los derechos de creación de sindicatos y de afiliación y no afiliación a los mismos, que quedarían vacíos de contenido si aquélla no incluyera el derecho a llevar a cabo una acción sindical libre, ausente de injerencias de terceros. Por ello, el art. 13 de la Ley Orgánica de libertad sindical considera lesiones a la libertad sindical los actos de injerencia consistentes ya en el fomento de la constitución de sindicatos ya en su sostenimiento económico o en otra forma. Para asegurar un espacio de libertad sin injerencias de terceros adquiere especial relevancia el principio por el que las Administraciones públicas no pueden interferir en las actividades de los sindicatos; en este sentido, ya la STC 23/1983 estableció que el derecho a que la Administración no injiera o interfiera en la actividad de las organizaciones sindicales forma parte del contenido esencial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española establece un marco de pluralismo democrático en el que todos los sindicatos tienen cabida. Para evitar las disfuncionalidades de un sistema en que han de operar diferentes organizaciones sindicales, nuestro ordenamiento ha establecido diversos grados de representatividad sindical, en atención a determinados criterios que permiten elaborar una clasificación de los sindicatos, sobre la cual se realizará la posterior atribución de más o menos facultades según la representatividad que aquéllos acrediten. Así, se consagra la figura jurídica del sindicato más representativo; el que se dé distinto trato a unas organizaciones sindicales respecto de otras en materias concretas no resulta injustificado, en la medida en que la selección se realice con criterios objetivos. La consideración de las organizaciones sindicales como entidades de interés público ha hecho que los poderes públicos hayan asumido el deber de sostener el hecho sindical, removiendo los obstáculos que impidan o dificulten su plenitud y facilitando así la participación de los ciudadanos en la vida política, económica, cultural y social (art. 9.2 CE). Por ello, por medio de la Ley 4/1986, de 8 de enero, de cesión de bienes del patrimonio sindical acumulado, se cede el uso incondicionado de locales y bienes públicos a los sindicatos para el ejercicio de sus funciones constitucionales o, a través de las normas presupuestarias, se les conceden subvenciones para el cumplimiento de sus fines. Pero en la promoción del hecho sindical los poderes públicos han de respetar el principio de igualdad, como inherente al derecho fundamental a la libertad sindical y, por tanto, la no injerencia en la acción sindical; sus actuaciones con esos propósitos no deben esconder discriminaciones arbitrarias o irrazonables. En definitiva, en cualquiera de sus actuaciones promotoras y garantes del hecho sindical, los poderes públicos se encuentran, por mandato constitucional, obligados a respetar la igualdad en el ejercicio de la libertad sindical; en la medida en que introduzcan desigualdades de trato entre sindicatos, habrá de estimarse que estamos ante una discriminación si las desigualdades están desprovistas de una justificación objetiva y razonable, que debe apreciarse con relación a la finalidad y efectos de la medida considerada, debiendo darse una relación razonable de proporcionalidad entre los medios empleados y la finalidad perseguida. En tanto que a partir del Real Decreto-ley 13/2005 ya no se exige que los bienes hayan sido incautados a las organizaciones sindicales beneficiarias ni que los pertenecientes a otras entidades cumplieran una finalidad sindical, no nos encontramos ante la legítima restitución de bienes incautados, sino ante una grave injerencia de los poderes públicos en relación con la labor sindical, lo que constituye una arbitrariedad del Gobierno, que genera un trato desigual por parte de la Administración y de los poderes públicos, al no existir un fundamento objetivo ni razonable. La Organización Internacional de Trabajo, en el informe del comité de libertad sindical emitido en el caso núm. 900, ya señala que la restitución del patrimonio incautado a la UGT, una de las beneficiarias junto a la Confederación Nacional del Trabajo (CNT) del Real Decreto-ley 13/2005, debe hacerse conforme a los principios de libertad sindical, lo que supone respetar el principio de igualdad entre los sindicatos y la prohibición de que las autoridades públicas intervengan e interfieran en la vida sindical, favoreciendo, apoyando o promocionando a un sindicato en perjuicio de los demás, y esto es lo que hace el Real Decreto-ley con las organizaciones sindicales beneficiarias, y en concreto y en especial con la UGT, a la que en la memoria económica se reconoce una elevadísima cantidad calculada en 151.301.040,53 €, lo que constituye un acto de injerencia y de promoción de dicha organización sindical en perjuicio de otras. El Decreto-ley no es una norma “restitutoria”, sino una norma de contenido diferente, facilitador o subvencionador; si no es necesario acreditar la incautación estamos ante una disposición nominativa de bienes públicos a favor de determinadas organizaciones sindicales, situándose la medida en el ámbito de la subvención o apoyo a una actividad constitucionalmente legítima como es la actividad sindical. Pero al no someterse a los principios de concurrencia e igualdad, la subvención vulnera la igualdad entre sindicatos y la garantía de no injerencia en la acción sindical. El Decreto-ley favorece a determinadas organizaciones sindicales perfectamente concretas y determinadas con una medida que se ha convertido, de hecho y al margen de los propósitos expresados, en un instrumento de financiación mediante recursos públicos, que carece de la suficiente objetividad y justificación, y en una diferencia de trato inconstitucional entre las respectivas organizaciones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Decreto-ley atenta contra la libertad sindical, pues posibilita el beneficio económico directo de una concreta opción sindical participante en el proceso de diálogo social, a fin de solventar sus dificultades económicas coyunturales. La actuación gubernativa rompe por completo el equilibrio del diálogo social, en el que el propio Gobierno, junto con las organizaciones sindicales y empresariales más representativas, es parte, en la medida en que uno de los dos sindicatos más representativos a nivel nacional tiene unos cuantiosos intereses económicos que dependen, directamente, de su actuación discrecional.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Señalan los demandantes, con cita de la STC 108/1986, de 29 de julio, que el Real Decreto-ley 13/2005 vulnera el principio de interdicción de la arbitrariedad de los poderes públicos pues es una norma discriminatoria que carece de toda explicación racional, constituyendo un caso patente de arbitrariedad o desviación de poder, es decir, de ejercicio de las potestades públicas para fines distintos de los amparados por el ordenamiento jurídico: prevista la restitución para compensar a las organizaciones sindicales por los bienes que les fueron incautados por un régimen dictatorial, elimina precisamente los requisitos de la incautación y de su previa pertenencia a aquéllas, privando a la norma de su propia razón de ser. Además existen indicios que permiten concluir que con el Real Decreto-ley el Gobierno ha dirigido su acción a favorecer a una determinada organización sindical, estrechamente vinculada al partido que lo sostiene, facilitándole, con cargo a recursos públicos, fondos para la cancelación de sus deudas.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alega finalmente que el Real Decreto-ley 13/2005, al permitir una asignación arbitraria e injustificada de bienes y recursos públicos a particulares, vulnera los principios constitucionales que, conforme al artículo 31.2 CE, rigen la asignación del gasto público. La cesión de bienes establecida por el Real Decreto-ley conlleva, al extraer bienes y derechos económicos de la titularidad pública, la incursión en un gasto público. Descartado el carácter restitutorio de la norma, los diputados recurrentes consideran que nos encontramos ante una forma sui generis de ayuda o subvención. Este carácter de ayuda o subvención es el que materialmente resulta más acorde con la institución tras la publicación del Real Decreto-ley, precisamente porque la supresión de los requisitos exigidos anteriormente convierte el contenido material de la norma en un beneficio económico, que no responde a ningún título jurídico previo, lo que expresa la verdadera naturaleza de la norma: es una norma subvencionadora. En cuanto tal, el gasto que supone debe someterse a los principios constitucionales que regulan el gasto público, enunciados en el art. 31.2 CE, precepto que contiene un doble mandato: por un lado, el relativo a la asignación equitativa de los recursos públicos, referencia que puede ser considerada como un auténtico principio de justicia material en la conformación y definición del gasto público y, por otro, el que establece que la programación y la ejecución del gasto público deben responder a los principios de eficiencia y economía. Uno y otro principio se proyectan, entre otros ámbitos, sobre la actividad administrativa de gestión de los bienes y derechos patrimoniales, respecto de los que el art. 8 de la Ley 33/2003, de 8 de noviembre, de patrimonio de las Administraciones públicas, exige la obtención de la máxima rentabilidad. A juicio de los diputados recurrentes, el Real Decreto-ley quebranta ambos principios. Vulnera, en primer lugar, la obligación de los poderes públicos de realizar una asignación equitativa de los recursos públicos, pues prevé una elevada asignación de estos que favorece de modo prácticamente exclusivo a una determinada organización sindical, sin justificación alguna. En segundo lugar, vulnera el principio de eficiencia en la programación del gasto público. Si la eficiencia consiste en la relación óptima entre los fines perseguidos y los medios empleados para lograrlos, en este caso tal relación óptima no existe, pues el fin perseguido —la restitución a las organizaciones sindicales de los bienes que les fueron incautados— se realiza a través de medios que no resultan adecuados para lograrlos, pues se prevé la compensación por bienes que, o bien no eran de las organizaciones sindicales, o bien no les fueron incautados, añadiendo además en la compensación el interés legal del dinero desde 1986 hasta el momento en que la compensación se acuerde (sin justificación alguna, pues no ha existido mora del Estado que ampare tal satisfacción del interés legal), todo ello con grave onerosidad para la Administración pública, que se ve impelida en definitiva a un apoyo institucional a una determinada organización sindical bajo el ropaje de una devolución sin que se justifique ni un derecho previo sobre los bienes ni la incautación de los mismos. En suma, la exoneración de la demostración del título jurídico válido para una actividad de restitución trastoca el verdadero fundamento y la causa última de la actuación pública para convertirla en una adjudicación sin causa probada que es difícilmente compatible con los principios constitucionales que inspiran la actuación administrativa en materia de gasto. Además, a pesar de que en la memoria económica del Real Decreto-ley se cuantifica el gasto estimado que derivará del mismo, el tenor literal de su texto hace imprevisible la determinación real del importe económico al que queda obligado, pues nada impide la reclamación de otros bienes y derechos que no sean los ya examinados en los expedientes administrativos en curso, sobre las nuevas bases establecidas en la norma y que, dados los perfiles de ésta, resulta imposible identificar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providencia de 14 de marzo de 2006 se acordó admitir a trámite el recurso, dar traslado de la demanda y documentos presentados al Congreso de los Diputados, al Senado y al Gobierno al objeto de que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23 de marzo de 2006, se personó en el recurso el Abogado del Estado en nombre del Gobierno, solicitando prórroga por el máximo legal del plazo concedido para formular alegaciones, teniéndole el Tribunal por personado y concediéndole una prórroga de ocho días para la presentación de alegaciones mediante providencia del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30 de marzo de 2006 se recibió en este Tribunal escrito del Presidente del Senado en el que comunicaba el acuerdo de la mesa de ofrecer la colaboración de la Cámara a los efectos del art. 88.1 de la Ley Orgánica del Tribunal Constitucional (LOTC). El día 31 siguiente se recibió escrito del Presidente del Congreso de los Diputados comunicando que la Mesa de la Cámara había acordado que, aunque el Congreso no se personaría en el procedimiento ni formularía alegaciones, ponía a disposición del Tribunal las actuaciones de la Cámara que el mismo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abril de 2006 el Abogado del Estado presentó alegaciones en las que sustenta su petición de que el recurso fuera desestimado. Comienza por rechazar el planteamiento de la demanda de presentar el Real Decreto-ley impugnado como una donación encubierta a un sindicato cercano al partido político que sustenta al Gobierno, para dar respuesta después a las alegaciones de los demandantes sobre la inconstitucionalidad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representante procesal del Gobierno, el texto de la norma, su exposición de motivos y las intervenciones del Gobierno y del Grupo Parlamentario Socialista en el debate de convalidación desmienten rotundamente la “premisa-conclusión” de la demanda, según la cual aquélla se limitaba a instrumentar una subvención encubierta; por el contrario, de su lectura resulta claramente la única finalidad del Real Decreto-ley: la reparación del daño causado por el alzamiento militar y la guerra civil a las organizaciones sindicales entonces existentes y que hoy subsisten, esto es, la misma que inspiró la Ley 4/1986. Por tanto, la finalidad de la norma es reparadora. Pero es que, además, tampoco puede afirmarse con rigor que el Real Decreto-ley trate de privilegiar arbitrariamente a un sindicato frente a los demás. En primer lugar, porque si fuera así, tal afirmación podría hacerse también respecto de la Ley 4/1986. Téngase en cuenta que los destinatarios de las dos normas son los mismos: las organizaciones sindicales existentes al tiempo del conflicto o “los sindicatos de trabajadores que acrediten ser sus legítimos sucesores”. Y la razón de la aplicación de la norma a unos sindicatos y no a otros es perfectamente congruente con su finalidad reparadora. La razón es exclusivamente que al tiempo de la guerra civil existían unos sindicatos y no otros; la norma tendría finalidad subvencionadora y no reparadora si extendiera su ámbito a sindicatos que no existían en 1936 y que difícilmente pudieron resultar afectados patrimonialmente por el conflicto. En el caso de que los concretos actos de aplicación de la norma excedieran de ese ámbito objetivo, serán actos contrarios a la norma y revisables por la jurisdicción contencioso-administrativa. Desde el juicio abstracto que procede realizar en esta sede, sólo puede apreciarse una finalidad de íntegra reparación y la congruencia de las reformas introducidas con esa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detiene seguidamente el Abogado del Estado en defender que el Real Decreto-ley impugnado responde a una necesidad extraordinaria y urgente, no sin antes exponer la jurisprudencia constitucional sobre la cuestión, que exige tres requisitos para que pueda apreciarse la concurrencia de ese presupuesto: que los órganos políticos hayan explicitado y razonado la situación de extraordinaria y urgente necesidad, sin perjuicio de que el Tribunal Constitucional no quede vinculado con justificación exteriorizada; que corresponde sólo a los órganos políticos la valoración de la necesidad, sin perjuicio de que cuando incurran en una valoración manifiestamente abusiva o arbitraria deba la jurisdicción constitucional corregir el exceso, y que exista una relación directa o de congruencia entre la situación que constituye el presupuesto habilitante y las medidas que se adoptan en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han exteriorizado las razones de urgencia; en la exposición de motivos se indica la necesidad de poner fin a las deficiencias observadas en la aplicación de la Ley 4/1986, de 4 de enero, deficiencias que se identifican en aquella exposición: no haber tenido en consideración las especiales circunstancias derivadas de la existencia de una guerra civil y un largo período posterior de dictadura que dificultan la acreditación de la titularidad de los bienes y derechos del llamado patrimonio sindical histórico y la ausencia de un plazo para la presentación de solicitudes por los reclamantes, que hace interminable este proceso de reparación de daño históricamente originado y que la Ley 4/1986, de 8 de enero, intentó reparar. Esta necesidad de reforma apreciada por los órganos políticos se considera urgente porque el tiempo transcurrido desde la entrada en vigor de la citada ley ha originado, en el momento de la compensación de los bienes y derechos integrantes del denominado patrimonio sindical histórico, un perjuicio, como consecuencia de la forma de valoración dispuesta en la misma, basada en los valores de mercado a su entrada en vigor, perjuicio que se va incrementando con el paso del tiempo, en la medida en que quienes se vieron injustamente desposeídos de sus bienes y derechos siguen sin ver reparada esta injusticia. Además, la prolongación de este proceso de reparación de hechos injustos mantiene abierta una situación de incertidumbre en cuanto a la titularidad de bienes y derechos y en cuanto a los deberes del Estado respecto a la devolución o compensación, que es muy negativa. Por tanto, básicamente son dos las razones de urgencia que aprecian los órganos políticos para la utilización del Real Decreto-ley: la inseguridad jurídica que genera el indefinido mantenimiento de incertidumbres sobre la titularidad de unos bienes y sobre la cantidad que habrá de satisfacerse por la restitución y los perjuicios que el retraso en la plena restitución está ocasionando a sus beneficiarios, que puede limitar considerablemente su capacidad operativa. Aprecian los órganos políticos que esta limitación de la capacidad de actuación de los titulares del derecho a la restitución es especialmente grave, dada la función constitucionalmente relevante de los sindicatos. En el debate de convalidación del Real Decreto-ley, el Sr. Ministro de Trabajo y Asuntos Sociales añadió razones políticas de la urgencia: la existencia de “una deuda ética y moral” de “reparación de una injusticia histórica que proviene de un acto intrínsecamente antidemocrático, como fue la ilegalización de las organizaciones sindicales y políticas como consecuencia de un levantamiento militar”, que es imprescindible reparar, reparación que no se ha hecho completamente en más de 20 años y que no debe esperar más. Es decir, políticamente se justifica el uso del Real Decreto-ley por la urgente necesidad de reparar inmediatamente una situación de manifiesta injusticia, de claro expolio, cuya persistencia repugna a los más elementales valores democráticos. Es, por tanto, claro que los órganos políticos han cumplido con el deber de exteriorización de las razones que justificaban la utilización de este instrumento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requisito es que la calificación de la urgencia realizada por los órganos políticos no haya sido manifiestamente arbitraria o abusiva. La demanda omite toda referencia argumental a la principal razón de la urgencia, tal y como está recogida en la exposición de motivos del Real Decreto-ley: “para los beneficiarios de la restitución, el no disponer de los aludidos bienes y derechos, que pueden ser infraestructura económica para el desarrollo de su actividad, limita sus posibilidades de actuación, tratándose de sujetos como los sindicatos, cuya actividad está reconocida y promovida por la Constitución Española”. Es decir, con el adelanto de la restitución, mediante la utilización del Real Decreto-ley, fundamentalmente se tratan de paliar los perjuicios que para las entidades que fueron objeto de incautación supone no disponer de los bienes a que legalmente tienen derecho. Ese perjuicio individual de los antiguos titulares de los bienes se agrava y adquiere dimensión general por la singular posición constitucional de las entidades titulares del derecho, como actores del derecho fundamental a la libertad sindical. Las afirmaciones de la demanda sobre la delicada situación financiera de uno de los sindicatos titulares del derecho a la restitución, sólo vendrían a otorgar una mayor solidez al juicio político de la urgencia en la efectiva realización de la restitución. Es decir, la finalidad de la Ley 4/1986 y del Real Decreto-ley no es dar lo que no se debe, en una suerte de subvención encubierta; la finalidad de éste es la misma que la de la Ley que reforma: reparar los daños causados a las organizaciones sindicales por la guerra civil. Si la finalidad es reparadora, nadie puede discutir que existe urgencia en la devolución de lo debido, máxime cuando alguno de los acreedores de la indemnización se halla en una apremiante situación financiera —hecho no controvertido, en cuanto aceptado por ambas partes—. La urgencia se agrava y adquiere la dimensión exigida por el art. 86 CE si el acreedor apremiado tiene la singular posición constitucional de los sindicatos (y si es uno de los más representativos). Acudir al decreto-ley es imprescindible —como apreciaron los órganos políticos— si el desequilibrio patrimonial viene, en buena medida, agravado por la demora en la devolución de elementos económicos debidos a la organización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aprecia la incongruencia con la finalidad reparadora en las reformas introducidas por el Real Decreto-ley en la redacción de la disposición adicional cuarta de la Ley 4/1986; alega que, mientras que en la redacción inicial se establecía que quedaban excluidos de integración en el patrimonio sindical acumulado “los bienes y derechos que, por virtud de la Ley de Responsabilidades Políticas, de 9 de febrero de 1939, fueron incautados a las Organizaciones Sindicales o sus Entes afiliados o asociados de carácter sindical entonces existentes”, tras el Real Decreto-ley se excluye de integración en dicho patrimonio a “los bienes y derechos que a la entrada en vigor del Decreto de 13 de septiembre de 1936 pertenecían a las organizaciones sindicales o a personas jurídicas afiliadas, asociadas o vinculadas a aquellas, ya entonces existentes”. Según el Abogado del Estado resulta indudable que la reforma responde a la finalidad perseguida y declarada de facilitar la íntegra reparación de los daños causados por la guerra civil. Así, claramente lo que se consigue con la modificación del inciso es volver las cosas a la situación previa al conflicto, actualizando el valor de los bienes a la fecha de la reparación. En efecto, la exigencia de la inicial redacción de que se acreditara la incautación al amparo de la Ley de responsabilidades políticas de 1939 era un obstáculo poco razonable a la íntegra reparación, objetivo original de la disposición adicional cuarta, y ello porque la privación de sus bienes a los sindicatos tuvo lugar normalmente mediante su incautación, pero también en algunos casos por la vía de hecho o por otros sistemas; además, es lógico suponer que no todas las privaciones se acordaron al amparo de la Ley de 1939, sino que desde la misma ilegalización efectuada por el Decreto de 1936, al menos en la llamada “zona nacional”, se irían produciendo incautaciones. Resulta de una evidente dificultad probar las concretas privaciones en una situación naturalmente convulsa, por lo que, de forma razonable, el Real Decreto-ley opta por presumir que todos los bienes de que la organización sindical disponía antes de su ilegalización le fueron posteriormente incautados. Trata así el legislador de ensayar la más precisa aproximación posible a la realidad, consciente de la imposibilidad de una perfecta reconstrucción de los hechos, tomando “en consideración las especiales circunstancias derivadas de la existencia de una guerra civil y un largo período posterior de dictadura”, según la exposición de motivos, y que con la ilegalización de los partidos y agrupaciones políticas y sociales que integraban el frente popular, por el Decreto de 1936, comenzaron las incautaciones no sólo de sus bienes, sino también de sus archivos, documentos, registros y protocolos. La demanda aduce que mediante la reforma se corre el riesgo de subvencionar y no restituir, dado que se podría indemnizar por bienes voluntariamente enajenados por la organización sindical, durante la guerra en la zona republicana. El riesgo existe; sin embargo, no puede ignorarse que la enajenación, normalmente, produciría el ingreso en el patrimonio sindical del equivalente monetario del bien, equivalente del que terminada la guerra también fueron desposeídos los sindicatos. El legislador opta, por todo ello, en congruencia con el objetivo declarado de favorecer la plena reparación, por devolver a las organizaciones sindicales los bienes de que disfrutaban inmediatamente antes de su ilegalización y del comienzo de los procesos confiscatorios. En definitiva, la reforma es claramente consecuente con la urgencia apreciada: favorecer la rápida reparación a los sindicatos de los daños derivados de la guerra civil, poniendo a su disposición cuanto antes los elementos patrimoniales a que tendrían derecho de acuerdo con aquella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discutida extensión de “la reparación a favor de las organizaciones sindicales de bienes que pertenecían a terceros y que no estaban destinados al ejercicio de la actividad sindical”, en la original redacción de la disposición adicional cuarta de la Ley 4/1986, se exigía que los bienes se hubieren incautado a “las organizaciones sindicales o sus entes afiliados o asociados de carácter sindical entonces existentes”. El Real Decreto-ley prevé la restitución de los bienes que pertenecieran a organizaciones sindicales “o a personas jurídicas afiliadas, asociadas o vinculadas a aquéllas, ya entonces existentes” y permite la reintegración de los “bienes y derechos que, habiendo pertenecido a una organización sindical o a una persona jurídica de naturaleza mercantil, cooperativa o fundacional, que hubiera estado afiliada, asociada o vinculada a aquella en el momento de la entrada en vigor del Decreto de 13 de septiembre de 1936, no se incorporaron al patrimonio de la antigua organización sindical por consecuencia o efecto de lo previsto en una disposición legal o reglamentaria”. Pues bien, sin entrar en la técnica legislativa empleada, que queda al margen de este proceso constitucional, resulta claro que sigue exigiéndose a quienes pertenecían los bienes, cualquiera que fuera su forma jurídica, que estuvieran afiliados, asociados o vinculados a la organización sindical, aunque se suprime la exigencia de que tuviera carácter estrictamente sindical. La justificación de esta medida se encuentra en la intervención del representante del Grupo Parlamentario Socialista en el debate de convalidación en el Congreso de los Diputados, según la cual el Tribunal Supremo en diferentes sentencias ha creado jurisprudencia sobre la vinculación de las organizaciones sindicales UGT y CNT con las sociedades obreras, las cooperativas, las mutualidades de trabajadores, las sociedades de socorro mutuo y otras de ámbito semejante. El Tribunal Supremo reconoce en catorce Sentencias que estos organismos eran básicamente organizaciones y entidades de propiedad y creación sindical, todas ellas con vinculación sindical, pues en 1936 las organizaciones sindicales funcionaban respecto de sus afiliados como elementos de apoyo en materia sanitaria, educativa o de previsión social. La Ley de asociaciones de patronos y obreros de 8 de abril de 1932 incluye, entre las facultades de las asociaciones de obreros, además de la defensa de sus intereses profesionales (arts. 1, 2 y 4), las de “organizar enseñanzas de especialización para la instrucción y perfeccionamiento profesional de sus miembros, así como talleres, exposiciones, museos, laboratorios, escuelas técnicas, concursos, conferencias, publicaciones”, o “fundar instituciones de previsión y asistencia social” —que podían establecer subsidios a los asociados en casos de enfermedad, invalidez, paro forzoso u otras eventualidades, art. 30—. La actividad de las organizaciones sindicales era mucho más amplia que la actual. En palabras del Tribunal Supremo, “en la época actual las finalidades de las entidades sindicales son otras (emancipación de la clase obrera, reivindicaciones frente a la patronal, mejora de las condiciones de trabajo), pero no era así en la época anterior a 1936 ... Pues entonces, al no existir un sistema de seguridad y de asistencia social generalizado, los sindicatos tenían o ejercían actividades de socorros mutuos de los afiliados” (Sentencia de 29 de junio de 2000). Entre otras, las organizaciones sindicales adoptaron las formas jurídicas instrumentales de sociedades obreras, cooperativas de trabajadores, sociedades de socorros mutuos y mutualidades y casas del pueblo. El Real Decreto-ley, al referirse a las personas jurídicas afiliadas, asociadas o vinculadas a las organizaciones sindicales, no ha hecho más que recoger la realidad histórica de las figuras asociativas que ha ido adoptando el movimiento obrero, facilitando la plenitud de la reparación a las organizaciones sindicales, por lo que es evidente la perfecta congruencia de la medida con la finalidad de acelerar la plena reparación de los daños derivados de la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 la demanda la extensión de la compensación económica a los intereses legales generados desde la entrada en vigor de la Ley 4/1986, de 8 de enero, dado que no se toma en consideración la diligencia del sindicato a la hora de cursar su reclamación y que no puede considerarse que el Estado haya incurrido en mora en el cumplimiento de sus obligaciones. Resulta claro que la plena reparación exige la actualización del valor de los bienes al tiempo en que efectivamente se produce, dado que la intención no es sino reponer a la organización en la capacidad económica de que disponía antes de la guerra. Esa era la intención inicial de la Ley 4/1986 que establecía la compensación del valor “normal de mercado que a la entrada en vigor de esta Ley tendrían los citados bienes y derechos de no haber sido incautados”. Es lógico pensar que el legislador no previó un período tan prolongado de tiempo para la ejecución de la reparación y, parece claro, que lo que pretendía era la plena indemnidad del patrimonio sindical, valorado, por eso, al tiempo de la entrada en vigor de la ley, que podía presumirse cercano al de la efectiva restitución. El Real Decreto-ley considera que el retraso en la restitución ha sido provocado por las propias exigencias de la legislación que se reforma, según se expresa en la exposición de motivos, y trata, por ello, de evitar que los destinatarios puedan sufrir las consecuencias de esa demora. Precisamente por eso, y para facilitar la valoración de la indemnización, acude a la actualización de los valores por aplicación del interés legal. No parece que pueda objetarse nada a la congruencia de esta medida con la urgente finalidad que trata de satisfacer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del cuestionamiento en la demanda del establecimiento de un plazo para formular solicitudes, hasta el 31 de enero de 2006, afirma el Abogado del Estado que tal determinación es perfectamente coherente con el objetivo declarado en la exposición de motivos de evitar que se haga “interminable este proceso de reparación del daño históricamente originado”. La brevedad del plazo se justifica en que, tal y como apunta la demanda, tras 20 años (al menos) de esfuerzo investigador, ya se encuentran presentadas todas las reclamaciones. El Real Decreto-ley trata de desbloquear la situación en que se encuentran los más de 4.000 expedientes documentados pendientes de resolver, según indicó el portavoz del Grupo Socialista en el debate de convalidación; en definitiva, nada más coherente con la urgencia para concluir el proceso reparador que fijar un plazo breve para la presentación de las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niega el representante del Gobierno que la norma impugnada incurra en violación de la libertad sindical, del principio de igualdad o del principio de interdicción de la arbitrariedad. La demanda considera que la vulneración de tales derechos supone afección al núcleo esencial de los mismos por lo que se vulneraría el límite material del Real Decreto-ley impuesto en el art. 86 CE. La vulneración y la afección a la libertad sindical la sitúa la demanda nuevamente en el carácter subvencionador que atribuye al Real Decreto-ley, que vendría a favorecer a uno de los sindicatos más representativos, sin justificación objetiva y razonable. Insiste la demanda en que la supresión del requisito de la incautación, la ampliación subjetiva de los titulares de los bienes y la actualización de la indemnización hacen que la norma pierda su naturaleza reparadora para convertirse en una norma subvencionadora. Sin perjuicio de reiterar la procedencia de tales medidas, afirma el Abogado del Estado que la naturaleza reparadora de la disposición adicional cuarta de la Ley 4/1986 en la redacción dada por el Real Decreto-ley es absolutamente indudable: sólo se restituyen bienes que pertenecían a los sindicatos al tiempo de comenzar la guerra civil y ser ilegalizados, tratando de devolverlos a la situación anterior al conflicto y a su ilegalización; en todo caso, se exige que los bienes pertenecieran a una persona jurídica vinculada a la organización sindical, dada la forma de actuación de los sindicatos en aquellas fechas; la actualización de los valores al momento de la indemnización es típica de todos los procesos reparadores, dado que se trata de garantizar la íntegra restitución, mediante la efectiva equivalencia financiera entre el daño y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según el representante del Gobierno, discriminación arbitraria de los sindicatos no favorecidos por la indemnización, pues hay una causa perfectamente razonable de la diferencia: únicamente se puede restituir a quien fue privado y, lógicamente, sólo lo fueron las organizaciones sindicales que existían al tiempo de la guerra civil. Así, la preexistencia se configura como requisito general aplicable a todas las organizaciones sindicales y es perfectamente coherente con la voluntad de resarcir. Parece claro, por tanto, que el criterio establecido para distinguir es objetivo, proporcionado y razonable con la finalidad legítima perseguida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denunciada vulneración del art. 31.2 CE, que la demanda basa en la naturaleza subvencional que atribuye al Real Decreto-ley, se remite el Abogado del Estado a sus razonamientos anteriores sobre la naturaleza reparadora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julio de 2016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Nos corresponde resolver el recurso de inconstitucionalidad promovido por más de ochenta diputados contra el Real Decreto-ley 13/2005, de 28 de octubre, por el que se modifica la Ley 4/1986, de 8 de enero, de cesión de bienes del patrimonio sindical acumulado, publicado en el “Boletín Oficial del Estado” el día 3 de noviembre de 2005. La modificación se limita a la disposición adicional cuarta de la citada ley, que establecía la restitución a las organizaciones sindicales de los bienes y derechos que les fueron incautados por virtud de la Ley de responsabilidades políticas de 9 de febrero de 1939; de acuerdo con la disposición citada tales bienes y derechos serían reintegrados a dichas organizaciones —o a los sindicatos que acrediten ser sus legítimos sucesores—, debidamente inscritos a su nombre por cuenta del Estado. Si tales bienes o derechos no pudieran ser reintegrados se preveía que el Estado compensaría pecuniariamente su valor, considerando como tal el normal de mercado que tendrían a la entrada en vigor de la Ley de no haber sido incautados.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impugnado sustituye la norma contenida en la disposición adicional cuarta por otra en la que se prevé que los bienes y derechos que a la entrada en vigor del Decreto de 13 de septiembre de 1936 pertenecían a las organizaciones sindicales o a personas jurídicas afiliadas, asociadas o vinculadas a aquellas, ya entonces existentes, serían reintegrados en pleno dominio a dichas organizaciones debidamente inscritos a su nombre por cuenta del Estado o, en su caso, a aquellos sindicatos de trabajadores que acrediten ser sus legítimos sucesores, previa solicitud de los beneficiarios antes del 31 de enero de 2006. También serán reintegrados a las mencionadas organizaciones sindicales, con los mismos requisitos y en las mismas condiciones, aquellos bienes y derechos que, habiendo pertenecido a una organización sindical o a una persona jurídica de naturaleza mercantil, cooperativa o fundacional, que hubiera estado afiliada, asociada o vinculada a aquella en el momento de la entrada en vigor del Decreto de 13 de septiembre de 1936, no se incorporaron al patrimonio de la antigua organización sindical por consecuencia o efecto de lo previsto en una disposición legal o reglamentaria; se preveía igualmente que el Estado compensaría pecuniariamente el valor de los bienes o derechos que no pudieran ser reintegrados, por cualquier causa, considerando como tal el normal de mercado que tendrían a la entrada en vigor de la Ley 4/1986, aplicando a la cantidad resultante el interés legal del dinero desde dicha entrada en vigor hasta el último día del mes anterior al que se acuerde la compensación. Los bienes muebles situados dentro de los inmuebles se valorarán en un tres por ciento del valor de compensación de estos últimos. Los bienes y derechos cuya reintegración no se solicite antes del 31 de enero de 2006 se inscribirán a nombre del Estado. Una disposición transitoria prevé la aplicación de la nueva norma a los procedimientos iniciados a partir de la entrada en vigor de la Ley 4/1986, de 8 de enero, de cesión de bienes del patrimonio sindical acumulado. El Real Decreto-ley fue convalidado por el Congreso de los Diputados el 24 de noviembre de 2005, cuyo acuerdo se publicó en el “Boletín Oficial del Estado” el día 1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impugnan el Real Decreto-ley en su totalidad. Consideran, por una parte, que, según hemos expuesto en los antecedentes, ha violado los dos límites establecidos en el art. 86.1 CE para el recurso al decreto-ley: niegan que cumpla la exigencia de dar respuesta a una situación de extraordinaria y urgente necesidad y afirman que su contenido afecta a los derechos de los ciudadanos regulados en el título I de aquella. Y, por otra, denuncian que su contenido vulnera el derecho a la libertad sindical reconocido en el art. 28.1 CE en relación con el principio de igualdad de su art. 14, la interdicción de la arbitrariedad de los poderes públicos establecida en el art. 9.3 y los principios que según el art. 31.2 han de regir la gestión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tacha de inconstitucionalidad que abordaremos en primer lugar será, como es lógico, la relativa al art. 86.1 CE, pues la misma, de ser estimada, hará innecesario el análisis de las restantes (SSTC 29/1982, de 31 de mayo, FJ 3, y 137/2011, de 14 de septiembre, FJ 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establece que en caso de extraordinaria y urgente necesidad el Gobierno podrá dictar disposiciones legislativas provisionales, que adoptarán la forma de decretos-leyes. La Constitución ha adoptado en este punto, según hemos dicho reiteradamente, una solución flexible y matizada que, por una parte, no lleva a la completa proscripción del decreto-ley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(STC 6/1983, de 4 de febrero, FJ 5). En concreto hemos dicho que la extraordinaria y urgente necesidad a que alude el precepto constitucional supone un requisito o presupuesto habilitante de inexcusable concurrencia (términos todos ellos que figuran en nuestras resoluciones) para que el Gobierno pueda dictar normas con rango de ley, que se erige en auténtico límite jurídico de la actuación gubernamental mediante decretos-leyes, actuación sujeta, en consecuencia, al control de este Tribunal, al que compete asegurar que los poderes públicos se mueven dentro del marco trazado por la Constitución (por todas, SSTC 100/2012, de 8 de mayo, FJ 8, y 26/2016, de 18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aceptan tanto los diputados recurrentes como la representación del Gobierno, la causa justificativa del decreto-ley —la situación de extraordinaria y urgente necesidad— ha de ser explicitada por el propio Gobierno. Aquellos consideran que las razones ofrecidas no justifican, la existencia del presupuesto habilitante: la deficiente regulación de la materia en la redacción original de la Ley 4/1986, de 8 de enero, el retraso en la reparación de la injusticia histórica que supuso la incautación de los bienes de las organizaciones sindicales y la situación de incertidumbre en la titularidad de tales bienes no constituyen situaciones imprevisibles, a las que no se pueda hacer frente mediante una ley parlamentaria. Además las concretas medidas introducidas por el Real Decreto-ley no guardan relación con las deficiencias de la Ley 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representación del Gobierno sostiene que las razones de necesidad apreciadas por los órganos políticos para la aprobación del Real Decreto-ley impugnado —la inseguridad jurídica que generaba el indefinido mantenimiento de incertidumbres sobre la titularidad de unos bienes y sobre la cantidad que habría de satisfacerse por la restitución y los perjuicios que la demora en resolver ésta ocasionaban a sus beneficiarios, limitando la capacidad de actuación de unos sujetos, como los sindicatos, cuya actividad está constitucionalmente reconocida— y de urgencia —la reparación de una injusticia histórica, que no podía esperar más, tras los 20 años de vigencia de la Ley 4/1986— hacían del Decreto-ley el instrumento idóneo.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alegado por las partes y de acuerdo con la pauta que seguimos cuando se discute la concurrencia del presupuesto constitucional habilitante de la potestad legislativa excepcional del Gobierno analizaremos si existía una concreta situación de necesidad extraordinaria y urgente y, en su caso, si las medidas adoptadas en el Real Decreto-ley impugnado son coherentes con la eventual situación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como hemos adelantado, la Constitución es flexible en punto a admitir la figura del Decreto-ley es porque no se limita a permitir el recurso a la misma en situaciones de necesidad absoluta. En ocasiones anteriores hemos descartado que la utilización por el Gobierno de la potestad legislativa extraordinaria que le confiere el art. 86.1 CE deba circunscribirse a situaciones de fuerza mayor o de emergencia, aceptando su utilización en supuestos de lo que hemos llamado “necesidad relativa respecto de situaciones concretas de los objetivos gubernamentales que, por razones difíciles de prever, requieren una acción normativa inmediata en un plazo más breve que el requerido por la vía normal o por el procedimiento de urgencia para la tramitación parlamentaria de las leyes” (STC 6/1983, de 4 de febrero, FJ 5), aunque hemos constatado que del precepto constitucional deriva la exigencia de una situación de excepcionalidad, gravedad, relevancia e imprevisibilidad que determine la necesidad de una acción normativa inmediata en un plazo más breve que el requerido para la tramitación parlamentaria de las leyes, bien sea por el procedimiento ordinario o por el de urgencia. Es también constante en nuestra jurisprudencia la afirmación de que incumbe al Gobierno autor del decreto-ley expresar (explicitar de una forma razonada, según la STC 189/2005, de 7 de julio) los motivos de urgencia, que son los que ha de analizar este Tribunal cuando se niegue su eficacia habilitante para dictar aquel, y que habrán tenido reflejo en la exposición de motivos de la norma, en el debate parlamentario sobre su convalidación o en el expediente de elaboración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impugnado expone de modo reiterativo y de no fácil comprensión los motivos a que responde su aprobación. Comienza por afirmar que no ha podido ser totalmente cumplido el fin que perseguía la Ley 4/1986, de 8 de enero —se refiere, sin duda, al objetivo de su disposición adicional cuarta, la devolución del patrimonio incautado a los sindicatos— debido a las exigencias que “impuso en orden a acreditar las titularidades de los bienes y derechos del patrimonio sindical histórico”. Indica también que “la dificultad de acreditar los requisitos exigidos por la Ley 4/1986, de 8 de enero, afecta también al valor de los bienes y derechos a los efectos de su compensación”. En relación con la primera cuestión, dice la exposición de motivos que “la finalidad reparadora de la Ley 4/1986, de 8 de enero, no alcanza a quienes pueden ser acreedores de reparación, ya que la interpretación de la actual normativa no permite identificarles como tales”, frase cuyo sentido es difícilmente asequible. Y en relación con la segunda se indica que “las compensaciones, que incluso con el actual marco legal pudieran darse, se efectuarían con valores económicos muy alejados de los de la situación del mercado, que era el criterio de la Ley 4/1986, de 8 de enero, lógico y equitativo en la medida en que la compensación se produjera en fechas próximas a aquellas en las que la norma abrió la posibilidad de reparación”. En otro orden de cosas, la exposición de motivos indica que la prolongación del “proceso de reparación de hechos injustos mantiene abierta una situación de incertidumbre en cuanto a la titularidad de bienes y derechos”, incertidumbre que afecta tanto a los beneficiarios de la restitución como al Estado. La exposición de motivos concluye diciendo que “resulta por todo ello urgente poner fin a esta situación que está incidiendo negativamente en el cumplimiento de los fines de reparación de la incautación de los bienes de las organizaciones sindicales democráticas como consecuencia de la Guerra Civil y afectando, de un modo más general, a la seguridad jurídica, procediendo así a la sustitución de la anterior normativa por una nueva que elimine las disfunciones constatadas y que dé solución a un problema tan especial, por su vinculación a un hecho de excepcional alteración de los principios del orden democrático. En esta apreciación de la urgencia tampoco hay que dejar de considerar la necesidad de aminorar el impacto sobre el gasto público de las actuaciones de compensación. Ya se ha visto la necesidad de proceder a la actualización de las valoraciones aplicando a los valores de los bienes el interés legal del dinero desde la vigencia de la Ley 4/1986, de 8 de enero, hasta la fecha de efectividad de la compensación. Con ello, la reducción del efecto de esta compensación en el gasto público requiere que la puesta en práctica del nuevo sistema de compensación y la adopción de los correspondientes acuerdos se produzca con la mayor brevedad posible, conciliando así la efectividad de la finalidad compensatoria, derivada de la actualización de valores con la tutela del gasto público. En consecuencia, concurren en esta regulación las circunstancias de extraordinaria y urgente necesidad a las que se refiere el artículo 86.1 de la Constitución Española para justificar el que el Gobierno dicte un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exposición ante el Congreso de los Diputados sobre las razones del Gobierno para promulgar el Real Decreto-ley el Ministro de Trabajo y Asuntos sociales indicó, según recoge el Diario de Sesiones del pleno del día 24 de noviembre de 2005, que se consideraba necesaria y urgente la modificación de la Ley 4/1986, de 8 de enero, por razones, primero de justicia y después de seguridad jurídica, y que el Decreto-ley no era “sino una actualización de lo establecido en la ley del año 1986 con la única y clara finalidad de resolver los problemas derivados de esta norma y dar respuesta definitiva al propósito que esta se fijó”. En esa exposición el Ministro de Trabajo y Asuntos Sociales informó de que desde la entrada en vigor de la Ley 4/1986, de 8 de enero, se habían reintegrado (o compensado con su valor) 577 inmuebles a las organizaciones sindicales poseedoras de patrimonio histórico y de que había más de cuatro mil expedientes relativos a reclamaciones de inmuebles, cuentas y bienes de otra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Gobierno, en palabras del Ministro en esa misma ocasión, consideró que “restituir a las organizaciones sindicales sus legítimos bienes, que fueron incautados, expoliados de forma antidemocrática” justificaba “abreviar el proceso, utilizar la vía más rápida, el mecanismo más directo para realizar la total y definitiva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 indudable que tan respetable finalidad puede erigirse en objetivo necesario para el Gobierno, cuyo juicio sobre la importancia política del mismo no podemos sustituir. Cosa bien distinta es que colmar esa necesidad sea algo extraordinario y urgente, de modo que se justifique el recurso al decreto-ley para tratar de satisfacerla. La necesidad (o, al menos, la conveniencia) de restituir a los sindicatos los bienes que les fueron incautados por la dictadura ya había sido apreciada por la tan repetida Ley 4/1986, de 8 de enero, en cuyo preámbulo se expone que uno de los dos problemas fundamentales que la misma trataba de solucionar era el “derivado de incautación de los bienes de las Organizaciones Sindicales democráticas como consecuencia de la guerra civil española”; en 2005, casi 20 años después, no puede sostenerse que hacerlo sea de una urgencia extraordinaria. No consta, por otra parte, que hubieran sobrevenido circunstancias nuevas que impusieran objetivamente la reforma del régimen jurídico de la restitución que nos ocupa, como, por otra parte, pareció reconocer el representante del Gobierno en el debate de convalidación al aceptar que las razones políticas del Real Decreto-ley no eran “en absoluto, razones nuevas, encontraban su origen en la ley del año 1986 y en la de 1998 para los partidos políticos”. La reforma de ese régimen jurídico es, por supuesto, legítima en términos constitucionales. Y en cuanto a las razones de justicia y de seguridad jurídica que se esgrimieron en el debate parlamentario previo a la convalidación del Real Decreto-ley, las mismas pueden servir para justificar las concretas medidas adoptadas, pero no su urgencia y necesidad o, en otras palabras, no la sustracción de esta ordenación al procedimiento parlamentario, sede ordinaria con carácter general, de la legislación. Entender lo contrario supondría, como dijimos en la STC 68/2007, de 28 de marzo, FJ 8, que se podría excluir del procedimiento legislativo ordinario toda decisión que comportara un beneficio para sus destinatarios, lo que no se corresponde con nuestro modelo constitucional. Por el hecho de que, como indicó el representante del Gobierno en el debate de convalidación, fuera imprescindible modificar la normativa anterior, que ya no podía mantenerse por más tiempo después de casi 20 años de vigencia, no se estaba enfrentando una situación de excepcionalidad, gravedad, relevancia e imprevisibilidad que determinara la necesidad de una acción normativa inmediata en un plazo más breve que el requerido para la tramitación parlamentaria de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las tres concretas medidas adoptadas en el Real Decreto-ley impugnado mediante la modificación de la disposición adicional cuarta de la Ley 4/1986, de 8 de enero, confirma nuestra convicción de que el mismo no respondía a las exigencias de una necesidad extraordinaria y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esas medidas fue extender la posibilidad de restitución a los bienes y derechos que hubieran pertenecido no sólo a las organizaciones sindicales y a los entes de carácter sindical a ellas afiliados, como preveía la redacción original de la disposición citada, sino también a cualesquiera personas jurídicas afiliadas, asociadas o vinculadas a aquellas, incluso las de naturaleza mercantil, cooperativa o fundacional y ello aun cuando tales bienes no se hubiesen incorporado al patrimonio de la extinguida organización sindical del régimen franquista. No se ha justificado, ni es en absoluto discernible, por qué razón constitucional se ha acudido a la legislación de urgencia para hacer esta innovación normativa o, en otros términos, cómo podría haberse visto perjudicada la misma de haberse contenido en un proyecto de ley objeto de la correspondiente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apartado segundo de la disposición adicional cuarta de la Ley 4/1986, de 8 de enero, sería el valor de mercado de los bienes incautados a la fecha de su entrada en vigor el que serviría para compensar a los sindicatos por aquellos que no les pudieran ser restituidos en especie. La segunda de las modificaciones que el Real Decreto-ley impugnado introdujo en esa disposición consistió en establecer lo que el preámbulo llama una “actualización de las valoraciones”, de modo que la cantidad prevista en la redacción original de la Ley 4/1986 se incrementaría en lo sucesivo con la suma resultante de aplicar a la misma el interés legal del dinero hasta el último día del mes anterior al que se acuerde la compensación y, además, en prever una compensación adicional del tres por ciento del valor de los inmuebles por los bienes muebles situados dentro de aquellos. El preámbulo del Real Decreto-ley indica, como ya hemos dicho, que “la reducción del efecto de esta compensación en el gasto público requiere que la puesta en práctica del nuevo sistema de compensación y la adopción de los correspondientes acuerdos se produzca (sic) con la mayor brevedad posible”. Pero, es claro que, como alegan los diputados recurrentes, no cabe tratar de justificar la urgencia de la medida por las consecuencias indeseables que su introducción llevaría aparejadas, como si fuera imposible configurarla en otros términos que no conllevaran esas consecuencias. Una iniciativa legislativa ante las Cortes Generales habría podido configurar sin duda la llamada actualización de valoraciones de modo que se compaginara su introducción en el ordenamiento con el control de sus efectos sobre el gasto público; el mero deseo o interés del Gobierno en la inmediata entrada en vigor de la norma no constituye una justificación de su extraordinaria y urgente necesidad (STC 68/2007, de 26 de abril, FJ 9), lo mismo que la opción por el empleo de una concreta técnica o formulación normativa, existiendo otras que no obstaculizan el cumplimiento de los objetivos de la medida, no permite sacrificar la posición institucional del legislativo, sacrificio que el art. 86.1 CE condiciona a la satisfacción de una necesidad extraordinaria y urgente, pero no, por muy legítimos que sean los objetivos que se tratan de alcanzar, al designio de “abreviar el proceso” o de “utilizar la vía más rápida” o “el mecanismo más directo”, que no es el fundamento de la potestad legislativa extraordinaria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Real Decreto-ley impugnado estableció que las solicitudes de restitución de los bienes que hubieran pertenecido a los sindicatos deberían formularse antes del día 31 de enero de 2006, fecha en la que extinguiría definitivamente la posibilidad de recuperar los bienes del llamado patrimonio sindical histórico o su valor. El preámbulo del Real Decreto-ley alude a que la prolongación del proceso de reparación mantiene abierta una muy negativa situación de incertidumbre en cuanto a la titularidad de bienes y derechos y en cuanto a los deberes del Estado respecto a su devolución, alusión que puede ser una explicación de la medida, pero que de ningún modo supone la exposición de una situación de necesidad precisada de una respuesta urgente, máxime cuando la primera de las medidas que acabamos de examinar —la que extendió la posibilidad de que las organizaciones sindicales reclamaran bienes y derechos que no contemplaba la legislación anterior— implicaba la posibilidad de que se extendiera también la citada incertidumbre. En cualquier caso, como acabamos de decir, ni en el preámbulo de la disposición recurrida ni en el debate sobre su convalidación se ha ofrecido justificación alguna de la extraordinaria y urgente necesidad de esta concreta medida, lo que nos impide apreciar la concurrencia del presupuesto habilitante que los diputados recurrentes niegan y que este Tribunal en tal caso no puede presumir.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Real Decreto-ley 13/2005, de 28 de octubre, se ha dictado sin que concurriera la extraordinaria y urgente necesidad que exige el art. 86.1 CE y es, en consecuencia, inconstitucional y nulo [art. 39.1 de la Ley Orgánica del Tribunal Constitucional (LOTC)], lo que determina que debamos estimar el recurso sin necesidad de pronunciarnos sobre los otros motivos en que se fundaba. De conformidad con el art. 40.1 LOTC, la declaración de inconstitucionalidad y de la nulidad de la citada disposición ‘no permitirá revisar procesos fenecidos mediante sentencia con fuerza de cosa juzgada’ en los que se haya hecho aplicación de la misma. Y de acuerdo con lo que hemos dicho en casos anteriores (por ejemplo, en la STC 104/2013, de 25 de abril), más allá de ese mínimo impuesto por el art. 40.1 LOTC debemos declarar que el principio constitucional de seguridad jurídica (art. 9.3 CE) también reclama la intangibilidad de las situaciones jurídicas consolidadas decididas no sólo con fuerza de cosa juzgada, sino también en resoluciones administrativas firmes, de modo que la declaración de inconstitucionalidad sólo será eficaz en relación con nuevos supuestos o con los procedimientos administrativos y procesos judiciales en que aún no haya recaído resolución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núm. 1044-2006, promovido por don Ignacio Astarloa Huarte-Mendicoa, comisionado al efecto por otros ochenta diputados contra el Real Decreto-ley 13/2005, de 28 de octubre, por el que se modifica la Ley 4/1986, de 8 de enero, de cesión de bienes del patrimonio sindical acumulado, y, en su virtud, declarar inconstitucional y nulo, con el alcance establecido en el fundamento jurídico 5, el citado Real Decreto-ley.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