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20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30 de diciembre de 2015, Bankia, S.A., representado por el Procurador de los Tribunales don Francisco José Abajo Abril, interpuso recurso de amparo contra Sentencia de la Sección Primera de la Audiencia Provincial de Segovia en recurso de apelación 297-2015 contra la dictada por el Juzgado de Primera Instancia núm. 1 de Santa María la Real de Nieva en juicio verbal 167-2015.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Sr. Abajo Abril, por escrito presentado el 7 de abril de 2016, estando el amparo pendiente de resolver sobre su admisión o inadmisión, manifiesta que desiste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11 de abril de 2016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25 de abril de 2016, no se opuso a la aprobación del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 86.1 de la Ley Orgánica de este Tribunal (LOTC), y a la que es de aplicación supletoria la legislación procesal ordinaria (art. 80 LOTC), que la recoge en los arts. 19.1 y 20.2 y 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de la parte recurrente aparece revestida de los requisitos legales. Por otro lado,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recurso de amparo a Bankia, S.A.,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