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5272-2015, interpuesto por el Abogado del Estado, en nombre del Presidente del Gobierno, contra el artículo único del Decreto-ley de la Generalitat de Cataluña 7/2014, de 23 de diciembre. Han comparecido y formulado alegaciones la Generalitat de Cataluña y el Parlamento de Cataluña.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septiembre de 2015, se ha promovido recurso de inconstitucionalidad por el Abogado del Estado, en nombre del Presidente del Gobierno, contra el Decreto-ley 7/2014, de 23 de diciembre, de la Generalitat de Cataluña, cuyo artículo único deroga la letra b) del apartado 3 y el segundo párrafo del apartado 4 del art. 9 del Decreto-ley 1/2009, de 22 de diciembre, de ordenación de los equipamientos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expone, en primer lugar, los antecedentes del Decreto-ley impugnado. Se alude, por una parte, a la STJUE, de 24 de marzo de 2011 (asunto C-400/08), que declaró que el Reino de España había incumplido el art. 43 TCE (actual art. 49 TFUE), por el que se prohíben las restricciones a la libertad de establecimiento, porque diversas normas estatales y catalanas establecían restricciones al establecimiento de superficies comerciales. Entre estas normas se encontraba el artículo 6, apartado 2, párrafo primero, de la Ley 7/1996, de 15 de enero, de ordenación del comercio minorista (LOCM) y los arts. 4.1 y 8 de la Ley 18/2005, de 27 de diciembre, de equipamientos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que, en cumplimiento de la citada Sentencia, el Estado modificó la Ley 7/1996, de 15 de enero, de ordenación del comercio minorista y la Generalitat de Cataluña aprobó el Decreto-ley 1/2009, de 22 de diciembre, de ordenación de los equipamientos comerciales de Cataluña, que, en su art. 9, apartados 3 y 4, a diferencia de la legislación anterior, permitía excepcionalmente la implantación de grandes establecimientos comerciales fuera de las tramas urbanas consolidadas. Se indica también que esta norma fue modificada por el art. 114 de la Ley catalana 9/2011, de 29 de diciembre, de promoción de la actividad económica de Cataluña y que esta reforma legal fue objeto de un recurso de inconstitucionalidad interpuesto por el Presidente del Gobierno, que fue estimado, por lo que esta reforma legal fue declarada inconstitucional y nula por la STC 193/2013.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señala, además, que tras la STC 193/2013, se dictó la Ley catalana 2/2014, de 27 de enero, de medidas fiscales, administrativas y del sector público de Cataluña y que esta Ley, en su disposición adicional vigésima sexta, reestableció la vigencia de los apartados 3 y 4 del art. 9 del Decreto-ley 1/2009, de 22 de diciembre, aunque en su disposición transitoria octava dejó en suspenso la excepción de implantación de establecimientos fuera de la trama urbana consolidada prevista en los citados preceptos hasta la aprobación de una ley de comercio, servicios y ferias que, se preveía, debía tener lugar en el plazo de un año. También pone de manifiesto que esta disposición transitoria ha sido declarada inconstitucional y nula por la STC 73/2016,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expuestas las normas que precedieron al Decreto-ley 7/2014, de 23 de diciembre, el Abogado del Estado aduce los motivos por los que considera que esta norma es inconstitucional. Según se alega, este Decreto-ley, al derogar el art. 9, apartado 3 b) y el segundo párrafo del art. 9.4 del Decreto-ley 1/2009, de 22 de diciembre, podría suponer la imposibilidad, sin excepción, de implantación de establecimientos comerciales fuera de la trama urbana consolidada. Esta limitación, a su juicio, es contraria al Derecho europeo por vulnerar la libertad de establecimiento del art. 49 TFUE. Alega en apoyo de esta consideración que la STJUE, en el asunto C-400/08, lo estimó así respecto de la regulación que establecía el art. 4.1 de la Ley catalana 18/2005, de 27 de diciembre, de equipamientos comerciales, que contenía una regulación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además, que la derogación que efectúa el Decreto-ley impugnado es contraria al art. 6 de la Ley 7/1996, de 15 de enero, de ordenación del comercio minorista, en la redacción dada por la Ley 18/2014, de 15 de octubre, ya que este precepto solo admite la limitación de las autorizaciones para abrir, trasladar o ampliar centros comerciales si existen las razones de interés general que expresamente prevé este precepto (protección del medio ambiente y del entorno urbano y la conservación del patrimonio histórico artístico; razones que deben encontrarse justificadas y responder a los principios de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alega que el Decreto-ley impugnado podría vulnerar el art. 11 de la Ley 17/2009, de libre acceso a las actividades de servicios y su ejercicio y los arts. 5 y 17 de la Ley 20/2013, de 9 de diciembre, de garantía de la unidad de mercado, que establece que los limites que se impongan al acceso o ejercicio de una actividad económica deben estar motivados en razones imperiosas de interés general de entre las comprendidas en el art. 3.11 de la Ley 17/2009, de 23 de noviembre, sobre el libre acceso a las actividades de servicios y su ejercicio. Junto a ello se considera también que podría vulnerar la disposición final undécima de la ley 12/20012, de 26 de diciembre, de medidas urgentes de liberalización del comercio y de determinados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si bien la Comunidad Autónoma de Cataluña puede dictar la normativa que considere oportuna en virtud de sus competencias en materia de comercio interior [art. 121 del Estatuto de Autonomía de Cataluña (EAC)] esta competencia encuentra sus límites, entre otros títulos estatales, en el art. 149.1.13 CE, que dota al Estado de competencia para dictar la normativa básica en esta materia, citando en su apoyo las SSTC, 254/2004, 31/2010, 26/2012, 124/2013 y 193/2013.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que el Decreto-ley 7/2014, de 23 de diciembre, no cumple los requisitos que establece el art. 64 EAC para que el Gobierno de Cataluña pueda dictar este tipo de normas, pues no existe una situación de urgente y extraordinaria necesidad. Entiende el Abogado del Estado que, la extraordinaria y urgente necesidad no puede fundamentarse en la finalidad de evitar la eficacia vinculante de las sentencias y resoluciones del Tribunal Constitucional o en prevenir los efectos que puedan derivarse de las Sentencias que pueda dictar este Tribunal, como se sostiene en el preámbulo de esta norma. Por ello se considera que la promulgación del Decreto-ley no se fundamenta en razones adecuadas a su naturaleza y regulación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6 de octubre de 2015, el Pleno, a propuesta de la Sección Primera, acordó admitir a trámite el recurso de inconstitucionalidad del Presidente del Gobierno contra el Decreto-ley de la Generalitat de Cataluña 7/2014, de 23 de diciembre, por el que se derogan la letra b) del apartado 3 y el segundo párrafo del apartado 4 del artículo 9 del Decreto-ley 1/2009, de 22 de diciembre, de ordenación de los equipamientos comerciales; dar traslado de la demanda y documentos presentados, conforme establece el artículo 34 de la Ley Orgánica del Tribunal Constitucional (LOTC), al Congreso de los Diputados, al Senado y al Gobierno y al Parlamento de Cataluña, por conducto de sus Presidentes, al objeto de que, en el plazo de quince días, pudieran personarse en el proceso y formular alegaciones. Se acordó, asimismo, tener por invocado por el Presidente del Gobierno el art. 161.2 CE, lo que, a su tenor y conforme al art. 30 LOTC, produjo la suspensión de la vigencia y aplicación del Decreto-ley impugnado desde la fecha de interposición del recurso (23 de septiembre de 2015) para las partes del proceso y desde el día en que apareció publicada la suspensión en el “Boletín Oficial del Estado” para los terceros, y se ordenó la comunicación de la suspensión a los Presidentes del Gobierno y del Parlamento de Cataluña, así como publicar la incoación del recurso en el “Boletín Oficial del Estado” y en el “Diario Oficial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14 de octubre de 2015, el Presidente del Senado comunicó el acuerdo de la Mesa de la Cámara de personarse en el procedimiento y ofrecer su colaboración a los efectos del art. 88.1 LOTC. Lo mismo hizo el Presidente del Congreso de los Diputados, por escrito registrado el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30 de octubre de 2015 compareció en el proceso la Abogada de la Generalitat de Cataluña, en la representación que legalmente ostenta, solicitando la desestimación del recurso y el levantamiento inmediato de la suspensión acordada al amparo del art. 161.2 CE. Esta parte procesal sostiene, en primer lugar, que no procede argumentar en relación con la vulneración del Derecho europeo alegada por el Abogado del Estado porque considera que no es parámetro de constitucionalidad. No obstante, alega que el Abogado del Estado no ha fundamentado debidamente que el Decreto-ley impugnado incurra en la infracción del art. 49 TFUE que le imputa, pues se ha limitado a citar la STJUE recaída en el asunto C-400/08, que se refiere a normativa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aduce que el Decreto-ley 7/2014, de 23 de diciembre, no infringe la normativa básica estatal. La Abogada de la Generalitat, antes de exponer las razones por las que se considera que esta norma no incurre en el vicio de inconstitucionalidad mediata que le imputa el Abogado del Estado, hace referencia a los antecedentes y al contexto en los que se produce la derogación que efectúa este Decreto-ley, por lo que expone las diferentes normas que han regulado esta materia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normativos del Decreto-ley impugnado se efectúa el encuadramiento competencial de la controversia suscitada. La Letrada de la Generalitat considera que la regulación que contiene el Decreto-ley 7/2014, de 23 de diciembre, afecta a las competencias en materia de comercio, pues establece la regulación administrativa de los centros comerciales; a la ordenación del territorio y el urbanismo, ya que trata de asegurar la implantación de los establecimientos de mayor superficie en las áreas urbanas y urbanizables para garantizar un modelo de crecimiento urbano compacto y a la defensa de los consumidores, en cuanto favorece el comercio de proximidad.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esta parte procesal, la Comunidad Autónoma de Cataluña tiene competencias en materia de comercio en virtud del art. 121 EAC, y, en particular, sobre, la planificación territorial de los equipamientos comerciales y régimen de su instalación [art.121.1 d) EAC]. Aduce, asimismo, que la doctrina constitucional (SSTC 227/1993 y 170/2012), ha declarado que la incidencia en la ordenación territorial de los establecimientos comerciales da lugar al llamado urbanismo comercial, que tiene cabida en la competencia autonómica exclusiva sobre ordenación del territorio y urbanismo (art. 149.1 y 5 EAC) y habilita al legislador autonómico para organizar y definir el uso del suelo de acuerdo con el interés general. Ello, sin perjuicio de las competencias sectoriales del Estado con proyección territorial del art. 149.1 CE, así como las horizontales sobre bases y coordinación de la planificación general de la actividad económica y protección del medio ambiente (art. 149.1.13 y 23 CE) y las relativas a la regulación de la propiedad (art. 149.1.1 y 8). Junto a ello se alega también que Cataluña tiene competencia exclusiva en materia de defensa de los consumidores (art. 123.a EAC), aunque esta materia también puede ser abordada desde títulos competenciales estatales, como los de los apartados 1, 6, 8 y 13 del art. 149.1 CE, y tiene competencia compartida en materia de medioambiente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objeto del proceso, esta parte procesal señala que como el Decreto-ley 7/2014, de 23 de diciembre, afecta exclusivamente a la letra b) del apartado 3 y al párrafo segundo del apartado 4 del artículo 9 del Decreto-ley 1/2009, de 22 de diciembre, que deroga, no cabe cuestionar en este proceso el régimen general sobre implantación territorial de los establecimientos comerciales del resto de apartados del artículo 9, ni tampoco el régimen específico de los medianos establecimientos comerciales, grandes establecimientos comerciales y grandes establecimientos comerciales territoriales, del apartado 3 a) y del primer párrafo del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efectuada la anterior precisión se alega que el Decreto-ley 7/2014, de 23 de diciembre, no incurre en las vulneraciones de la normativa básica estatal que le imputa el Abogado del Estado. La Abogada de la Generalitat considera que las limitaciones al establecimiento de centros comerciales que conlleva la derogación de la letra b) del apartado 3 y el segundo párrafo del apartado 4 del art. 9 del Decreto-ley 1/2009, de 22 de diciembre, que realiza el Decreto-ley 7/2014 no infringe la citada normativa, pues aunque la derogación que esta norma establece conlleva una medida restrictiva de la libertad de establecimiento, esta medida cumple todas las exigencias establecidas en los arts. 6 LOCM, 11 de la 11/2009 y 5, 17 y 18 de la Ley de garantía de la unidad de mercado, ya que se fundamentar en razones imperiosas de interés público urbanístico, medioambiental y defensa de los consumidores, es proporcionada, no es discriminatoria y no encubre requisitos de índole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por otra parte, que el presente caso no es igual al resuelto por la STC 193/2013 y por ello el pronunciamiento al que llegó al Tribunal en esta Sentencia no resulta trasladable al presente caso. Según aduce la Abogada de la Generalitat, ni el contenido de los preceptos es el mismo en uno y otro caso ni las razones en las que se fundamentaba la regulación que el Tribunal anuló son las mismas que las que justifican la regulación que ahora se enjuicia. Se alega además que esta última consideración es esencial, ya que lo que determinó que la STC 213/1993 declarase inconstitucional la modificación de los apartados 3 y 4 del art. 9 del Decreto-ley 1/2009, de 22 de diciembre, efectuada por el art. 114 de la ley 9/2001, de 22 de diciembre, fue que esta regulación no estaba justificada en motivos urbanísticos, de ordenación territorial y protección ambiental, sino que se fundamentaba en objetivos de promoción económica. Esta circunstancia, a juicio de esta parte procesal, no concurre en el presente caso en el que las limitaciones que conlleva la derogación que efectúa el Decreto-ley 7/2014, de 23 de diciembre, se justifican en razones imperiosas de interés general explicitadas en su preámbulo y se encuentran relacionadas con la protección del medio ambiente y el entorno urbano, la planificación urbana y la defensa de los consumidores.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considera que el Decreto-ley 7/2014, de 23 de diciembre, se ajusta al art. 64 EAC. La Abogada de la Generalitat niega categóricamente que la intención del Gobierno de la Generalitat al dictarlo haya sido impedir la efectividad de las resoluciones del Tribunal Constitucional. Según sostiene esta parte procesal, el Gobierno de la Generalitat ha expuesto en el preámbulo del Decreto-ley y en su memoria, que adjunta, la necesidad extraordinaria y urgente justificativa de la norma y estas razones consisten en el riesgo que, para el modelo de crecimiento urbano compacto establecido en el Decreto-ley 1/2009, de 22 de diciembre, suponía la vigencia de las excepciones derogadas que, en la práctica, se habían convertido en una vía ordinaria. También se pone de manifiesto que las sucesivas controversias competenciales habían ocasionado una demora que estaba dando lugar a un crecimiento urbano extensivo irreversible.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alega, además, que la apreciación de la urgencia y necesidad corresponde, según la jurisprudencia constitucional, al Gobierno de la Generalitat y a su Parlamento, sin que el juicio político de estos órganos, pueda ser sustituido por el control jurídico del Tribunal. Por ello sostiene que el Tribunal ha de limitarse a comprobar si el uso de la legislación de urgencia es razonable, y en este caso, considera que lo ha sido.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 de noviembre de 2015, la Letrada del Parlamento de Cataluña, en la representación que legalmente ostenta, comparece en el proceso y formula alegaciones, solicitando la extinción de este proceso constitucional por falta de objeto y subsidiariamente su desestimación. También solicita el levantamiento inmediato de la suspensión acordada al amparo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como han hecho las otras partes procesales, expone en primer lugar los antecedentes normativos del Decreto-ley 7/2014, de 23 de diciembre. Así, inicia sus alegaciones refiriéndose art. 9 del Decreto-ley 1/2009, de 22 de diciembre, aprobado tras la STJUE en el asunto C-400/2008. Alude también a la Ley del Parlamento de Cataluña 9/2011, de 29 de diciembre cuyo art. 114 modificó los apartados 3 y 4 del art. 9 del Decreto-ley 1/2009 y a la STC 193/2013 que declaró esta modificación inconstitucional y nula por no justificar que las limitaciones a la implantación de determinados centros comerciales que tales preceptos establecían estaban justificadas en razones imperiosas de interés general, como exige la legislación básica estatal. Indica, asimismo, que la Ley catalana 2/2014, de 27 de enero, en su disposición adicional vigésimo séptima volvió a declarar en vigor los apartados 3 y 4 del art. 9 del Decreto-ley 1/2009, de 22 de diciembre, en su redacción inicial, si bien la disposición transitoria octava de esta norma, recurrida por el Estado en el recurso de inconstitucionalidad 6513-2014, suspendió la aplicación de los referidos preceptos hasta que no se aprobara el proyecto de ley de comercio, servicios y ferias que el Gobierno debía presentar en el plazo de un año. La letrada del Parlamento de Cataluña se refiere por último al Decreto-ley ahora impugnado, que, según sostiene, deroga la reforma del art. 9 del Decreto-ley 1/2009 que llevó a cabo la Ley 2/2014 y a la Ley catalana 3/2015, cuyo art. 95 añadió una disposición adicional al Decreto-ley 1/2009, de 22 de diciembre, que también se encuentra recurrido (recurso de inconstitucionalidad 3493-2015) y suspendido.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por otra parte, la Letrada del Parlamento catalán que el Decreto-ley 7/2014, de 23 de diciembre, ahora impugnado, derogó el apartado 3 b) y el segundo párrafo del apartado 4 del art. 9 del Decreto-ley 1/2009, de 22 de diciembre, desde el momento de su entrada en vigor, por ello considera que el día 6 de octubre, fecha en la que este recurso se admitió a trámite, “los preceptos impugnados estaban derogados”. De ahí que entienda que el presente recurso de inconstitucionalidad carece de objeto y por este motivo solicita que se acuerde la extinción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para el caso de que se rechace la solicitud de archivo del recurso por pérdida de objeto, se argumenta la constitucionalidad del Decreto-ley 7/2014, de 23 de diciembre. Tras resumir las alegaciones del Abogado del Estado, se analiza la STC 193/2013. La Letrada del Parlamento considera que en su fundamento jurídico 6 el Tribunal reconoce que la limitación de la implantación de los medianos y grandes establecimientos comerciales y de grandes establecimientos comerciales territoriales fuera de la trama urbana consolidada establecida en el Decreto-ley 1/2009, de 22 de diciembre, antes de la Ley 9/2011, tenía fundamento en razones imperiosas de interés general. También se afirma que la STC 193/2013, como ya hicieron el Tribunal de Justicia de la Unión Europea en el asunto C-400/08 y la STC 26/2012, admite que la sujeción del emplazamiento de este tipo de establecimientos comerciales a requisitos conectados a sus dimensiones o a la población del municipio no es incompatible con la legislación básica estatal siempre que se justifique que dichos requisitos atienden a objetivos de ordenación territorial y protección medioambiental y no a otros de carácter económico. Y se pone de relieve también que la STC 193/2013 anuló el art. 114 de la Ley 9/2011, por considerar que la limitación que este precepto establecía a la implantación de establecimientos comerciales no se encontraba justificada en motivos urbanísticos o medioambientales, sino en otros de orden cuantitativo poblacional y no territorial que no estaban suficientemente motivados.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aduce que la legislación básica estatal y la comunitaria no prohíben absolutamente las limitaciones a la implantación comercial. La Directiva de servicios en el mercado interior, en su art. 9, permite el sometimiento de las actividades de servicios a autorización administrativa, siempre que el régimen no sea discriminatorio, esté justificado en razones imperiosas de interés general y sea proporcionado, sin que sea posible conseguir el objetivo con medidas menos restrictivas. Se señala también El art. 6 LOCM tampoco prohíbe límites territoriales, proporcionados, al emplazamiento de establecimientos comerciales, por razones imperiosas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el Decreto-ley 7/2014, de 23 de diciembre, justifica en su preámbulo las razones imperiosas de interés general en las que basa la protección y priorización de las implantaciones de equipamientos comerciales dentro de la trama urbana consolidada a fin de lograr un desarrollo sostenible. Se considera que las excepciones de los apartados 3 b) y 4, párrafo segundo, del art. 9 del Decreto-ley 1/2009, de 22 de diciembre, fomentan la creación de áreas especializadas fuera de las ciudades, con sobrecarga de vías de comunicación y emisión de gases nocivos a la atmósfera y empobrecimiento de la vida urbana. De ahí que se entienda que la derogación de estos preceptos, aunque conlleve las limitaciones a la implantación de establecimientos comerciales, como tales limitaciones se encuentran fundamentadas en razones imperiosas de interés general de carácter urbanístico y medioambiental, no vulnera ni el derecho europeo ni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sostiene, por otra parte, que el Decreto-ley 7/2014, de 23 de diciembre tiene cobertura en las reglas competenciales y estatutarias que definen el orden de competencias en materia de comercio interior. Se afirma que esta norma ha sido dictada en virtud de las competencias que corresponden a la Generalitat en ejercicio de sus competencias exclusivas en materia de comercio interior, en lo relativo a equipamientos comerciales y régimen de establecimientos [art. 121.1 d) EAC], ordenación del territorio [art. 149.1 e) EAC], urbanismo [art. 149.5 a) EAC] y la competencia compartida sobre ordenación de la actividad económica (art. 152.2 EAC). Junto a ello se alega también que El Decreto-ley 7/2014, de 23 de diciembre, se encuentra amparado en la competencia de la Generalitat para el desarrollo, aplicación y ejecución del Derecho comunitario en su ámbito competencial (arts.113 y 189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sostiene, además, que, de acuerdo con la doctrina establecida en las SSTC 21/2010, 31/2010 y 170/2012, la competencia exclusiva autonómica sobre comercio interior, no afecta a las competencias estatales concurrentes, como la del art. 149.1.13 CE. Por ello, la legislación básica estatal no excluye la regulación propia de la Generalitat en materia de ordenación de establecimientos comerciales incluida, en este caso, en el Decreto-ley 7/2014, de 23 de diciembre, que no vulnera ninguna de las bases estatales invocadas en el recurso y encuentra justificación en necesidades de ordenación del mercado y la actividad económica general, como la cohesión económica y social, la competitividad del comercio, la conservación de recursos naturales y el desarrollo urbanístico y territorial sostenible, que sustentan las razones imperiosas de interés general exigidas, tanto por la legislación básica del Estado, como por la Directiva de servicios en el mercado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rechaza también que el Decreto-ley 7/2014, de 23 de diciembre, carezca del presupuesto habilitante, pues, en su opinión, en el presente caso existe la situación de “necesidad extraordinaria y urgente” que exige el art. 64 EAC para que el Gobierno de Cataluña pueda dictar decretos-leyes. Se sostiene que, en contra de lo alegado por el Abogado del Estado, el objetivo del Decreto-ley 7/2014, de 23 de diciembre, no ha sido, en ningún caso, tratar de eludir las sentencias del Tribunal Constitucional y niega que ello resulte del preámbulo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recordar la doctrina constitucional sobre los decretos-leyes y la extraordinaria y urgente necesidad, que es requisito para su adopción, la Letrada del Parlamento catalán afirma que el objetivo inaplazable a conseguir mediante la aprobación del Decreto-ley recurrido, es proteger el modelo de ciudad compacta, forzando la implantación de los establecimientos comerciales dentro de la trama urbana consolidada, con el fin de evitar desplazamientos innecesarios que incrementen la contaminación atmosférica. Por ello se considera que en este caso existía una coyuntura excepcional evidente que requería la adopción urgente de la medida, cuya justificación se expone de manera “explícita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 la Letrada del Parlamento, así resulta de la memoria justificativa, del discurso del Consejero de Empresa y Ocupación en el debate de convalidación y de la exposición de motivos del Decreto-ley 7/2014, de 23 de diciembre, en los que se consideró necesaria una regulación inmediata, al haberse constatado en el estudio realizado que la excepción prevista en los apartados que se derogan se había convertido en norma general, con significativo deterioro de los bienes jurídicos protegidos por el Decreto-ley 1/2009, de 22 de diciembre. Por ello se apreció que la adopción de esta medida no podía esperar el tiempo que hubiera tardado en tramitarse una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este Tribunal ha aceptado el uso del decreto-ley para hacer frente a “coyunturas económicas problemáticas” y esta coyuntura, según sostiene la Letrada parlamentaria, en este caso existe, pues, según se afirma, la regulación de los horarios comerciales y la actividad promocional, con objeto de preservar al sector del comercio de las graves consecuencias derivadas de una situación de inseguridad jurídica y de los efectos de la crisis económica, es análoga a situaciones en las que este Tribunal ha apreciado que existía una coyuntura económica compleja. Por ello se considera que en este supuesto concurría la situación que habilitaba al Gobierno la utilización del Decreto-ley. También se afirma que en este supuesto existe la necesaria conexión de sentido entre la situación de urgencia y excepcionalidad definida y la medida adoptada para hacerle frente. De ahí que, en su opinión, el Decreto-ley impugnado sea acorde con lo establecido en el art. 64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noviembre de 2015, el Pleno del Tribunal, acordó incorporar a los autos los escritos de alegaciones de las Letradas de la Generalitat y del Parlamento de Cataluña y, en cuanto a las solicitudes de levantamiento de la suspensión de la disposición impugnada, acordada inicialmente al amparo del art. 161.2 CE, formuladas en los otrosíes de sus escritos, dar traslado al Abogado del Estado por cinco días para alegaciones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Evacuado por el Abogado del Estado el traslado conferido, mediante Auto de 16 de febrero de 2016, el Pleno del Tribunal acordó mantener la suspensión del Decreto-ley de la Generalitat de Cataluña 7/2014, de 23 de diciembre, por el cual se deroga la letra b) del apartado 3 y el segundo párrafo del apartado 4 del artículo 9 del Decreto-ley 1/2009, de 22 de diciembre, de ordenación de los equipamientos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septiembre de 2016 se señaló para deliberación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por objeto el Decreto-ley de la Generalitat de Cataluña, 7/2014, de 23 diciembre, que, en su artículo único, deroga la letra b) del apartado 3 y el segundo párrafo del apartado 4 del artículo 9 del Decreto-ley 1/2009, de 22 de diciembre, de ordenación de los equipamientos comerciales, lo que supone la derogación de dos supuestos, en los que excepcionalmente, esta norma permite la implantación de determinados centros comerciales fuera de la trama urbana consolidada de determinados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queda reflejado en los antecedentes de esta Sentencia, el Presidente del Gobierno, representado por el Abogado del Estado, considera que el Decreto-ley 7/2014 incurre en inconstitucionalidad indirecta o mediata, pues, a su juicio, vulnera la legislación básica estatal, contenida en el arts. 6 de la Ley 7/1996, de 15 de enero, de ordenación del comercio minorista (LOCM); en e1 art. 11 Ley 17/2009, de 23 de noviembre, sobre el libre acceso a las actividades de servicios y su ejercicio; en los arts. 5, 17 y 18 de Ley 20/2013, de 9 de diciembre, de garantía de la unidad de mercado y en el art. 1 de ley 12/2012, de 26 de diciembre, de medidas urgentes de liberalización del comercio y de determinados servicios dictada por el Estado al amparo del título competencial del art. 149.1.13 CE. Según se aduce, esta normativa básica impide imponer requisitos a la apertura de establecimientos comerciales y al ejercicio de actividades económicas, salvo por razones imperiosas de interés general basadas en objetivos de protección medioambiental, del entorno urbano o de protección del patrimonio histórico-artístico; motivos que, a juicio del Abogado del Estado, no concurren en este caso. Junto a ello se alega también que el Decreto-ley 7/2014, de 23 de diciembre, es inconstitucional por haberse dictado sin la concurrencia del presupuesto habilitante de la “necesidad extraordinaria y urgente”, que exige el art, 64 del Estatuto de Autonomía de Cataluña (EAC) para que el Gobierno de Cataluña pueda dictar este tipo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representantes de la Generalitat de Cataluña y del Parlamento catalán sostienen que el Decreto-ley 7/2014 fue aprobado por la Comunidad Autónoma en ejercicio de sus competencias exclusivas sobre comercio interior y, en particular, sobre la planificación territorial de los equipamientos comerciales y régimen de su instalación [art. 121.1 d) EAC]. También invocan las competencias autonómicas sobre ordenación del territorio (art. 149.1 EAC), urbanismo (art. 149.5 EAC), defensa de los consumidores [art.123 a) EAC] y medio ambiente (art. 144 EAC). Aducen, además, que esta norma no vulnera la normativa básica estatal, pues entienden que la derogación que efectúa, aunque establece restricciones a la implantación territorial de determinados centros comerciales, estas limitaciones se encuentra justificadas en razones imperiosas de interés general admitidas por la normativa básica, pues tienen como objetivo la protección medioambiental y del entorno urbano. Junto a ello alegan también que el Decreto-ley 7/2014 se ha dictado respetando las exigencias establecidas en el art. 64 EAC y en la doctrina constitucional establecida en relación con los Decretos-leyes. Por todo ello,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Letrada del Parlamento catalán solicita, en primer lugar, el archivo del recurso, pues considera que la derogación producida por el artículo único del Decreto-ley 7/2014, de 23 de diciembre, ha extinguido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las distintas cuestiones planteadas por las partes interesa, como hacen también todas ellas, sintetizar los múltiples cambios que ha tenido la legislación catalana en materia de ordenación de los equipamientos comerciales, así como hacer referencia a los recursos de inconstitucionalidad interpuestos frente algunas de estas normas y a las Sentencias que han resuelto esos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el Decreto-ley 7/2014, de 23 de diciembre, tiene como objeto derogar dos apartados del art. 9 del Decreto-ley 1/2009, de 22 de diciembre, de ordenación de equipamientos comerciales, que establecen algunas excepciones a la regla general de prohibición de la implantación de grandes y medianos establecimientos comerciales y grandes centros comerciales territoriales fuera de la trama urbana consolidada de determinados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1/2009, de 22 de diciembre, se dictó por la Generalitat de Cataluña con el fin de adaptar la normativa reguladora de la ordenación de los equipamientos comerciales de Cataluña a lo establecido en la Directiva 2006/123/CE , al haberse dictado la STJUE en el asunto C‑400/08, en la que se declaró que el Reino de España había incumplido las obligaciones que le incumbían en virtud del art. 43 TCE (actual art. 49 TFUE) al adoptar o mantener en vigor una serie de disposiciones, entre las que se encontraban algunos preceptos de la anterior normativa catalana de equipamientos comerciales, Ley 18/2005, de 27 de diciembre, y de la legislación estatal, entre los que se encontraba el art. 6 LOCM en su redacción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conseguir la necesaria adaptación al Derecho europeo, el Decreto-ley 1/2009, de 22 de diciembre, abandonó el anterior sistema de licencias comerciales, cuya concesión dependía de criterios económicos, comerciales y de planificación territorial, y optó por un régimen general de comunicación (art. 17), complementado por un régimen de licencias limitado a determinados supuestos (art. 19). Para ello, el Decreto-ley 1/2009, distinguió cuatro tipos de establecimientos comerciales: los “pequeños”, con menos de 800 m²; los “medianos”, con superficie de entre 800 y 1.300 m²; los “grandes”, con superficie de entre 1.300 y 2.500 m²; y los “grandes establecimientos comerciales territoriales”, con superficie igual o superior a 2.500 m² [art. 6.1 a)]. Aparte de deslindar los supuestos de comunicación y licencia en función de dichas categorías, el Decreto-ley 1/2009, en los apartados 3 y 4 del art. 9, vedaba, como regla general, la implantación de los medianos establecimientos comerciales, grandes establecimientos comerciales y grandes establecimientos comerciales territoriales fuera de la llamada “trama urbana consolidada” (definida en los arts. 7 y 8) de los municipios de más de 5.000 habitantes, asimilables o capital comarcal (50.000 habitantes para los grandes establecimientos comerciales territoriales) y solo la permitía, excepcionalmente, en dos supuestos puntuales, definidos en las letras a) y b) del apartado 3.a) la segunda de las cuales se remitía el apartado 4 para los grandes establecimientos comerciales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tenor de los apartados 3 b) y segundo párrafo del apartado 4, del art. 9 Decreto-ley 1/2009, de 22 de diciembre —que el Decreto-ley 7/2014, de 23 de diciembre, ahora recurrido, deroga—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medianos establecimientos comerciales y los grandes establecimientos comerciales sólo pueden implantarse en la trama urbana consolidada de los municipios de más de 5.000 habitantes o asimilables a éstos o que sean capital de comarca. Por reglamento, deben concretarse las características que han de concurrir para poder considerar un municipio como asimilable a uno de más de 5.000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Excepcionalmente se pueden implantar también fuera de la trama urbana consolidada cuando concurra alguna de las circunstancias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sea justificada la localización fuera de la trama urbana consolidada de un establecimiento individual y siempre que se cumplan todas y cada una de las condiciones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emplazamiento tiene que estar situado en continuidad física con el tejido urbano residencial, que configura la TUC, sin que pueda estar separado de ésta por ninguna barrera física no permeable significativa.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planeamiento urbanístico ha de admitir el uso comercial con carácter dominante o principal en la parcela donde se pretende implantar el establecimiento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establecimiento comercial ha de localizarse en parcela aislada con acceso principal desde la calle perimetral a la TUC. Esta calle ha de dar continuidad o complementar la red viaria principal del municipio y facilitar la conexión urbana para peatones y bicicletas desde la zona residencial confrontante.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establecimiento comercial debe estar a una distancia inferior a 200 metros, respecto de la entrada principal, de una parada de transporte público urbano integrado en la red municipal o se ha de prever la instalación de paradas, terminales o estaciones para atender los flujos de público previsibles.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grandes establecimientos comerciales territoriales pueden implantarse únicamente en la trama urbana consolidada de los municipios de más de 50.000 habitantes o los asimilables a éstos o que sean capital de comarca…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Excepcionalmente, estos establecimientos pueden implantarse fuera de la trama urbana consolidada cuando concurran las circunstancias previstas en el apartado a) y b) del punto 3 de este artículo, siempre que se justifique también la conexión al transporte público interurbano.”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114 de la Ley de Cataluña 9/2011, de 29 de diciembre, de promoción de la actividad económica modificó el apartado 3 y 4 del Decreto-ley 1/2009, suprimiendo las excepciones a la prohibición de implantación de centros comerciales que en su redacción originaria establecía. Esta modificación fue declarada inconstitucional y nula por la STC 193/2013, de 21 de noviembre en la que se declaró que la ley autonómica, al suprimir la posibilidad de instalar establecimientos comerciales de gran tamaño fuera de la trama urbana consolidada y no justificar esta restricción más que razones económicas, había vulnerado la legislación básica estatal. Según se afirma en la citada STC 193/2013, la norma autonómica no exteriorizó “ninguna motivación orientada a justificar que las mayores restricciones que ahora se imponen coadyuven proporcionadamente al logro de una gestión urbana sostenible, ciñéndose a conectarlas en general con la reactivación económica y en particular con el incremento de la actividad comercial, motivos ambos que por ser de clara índole económica no resultan acordes con los criterios fijados por la normativa básica del Estado”, pues para ello, según afirma el Tribunal en la citada Sentencia, hubiera sido preciso que el legislador catalán hubiera explicado las razones por las que la consecución de los objetivos urbanísticos, de ordenación territorial y protección ambiental descritos en la exposición de motivos del Decreto-ley 1/2009 hacía necesaria una limitación más intensa del libre acceso a la actividad de distribución comercial que la ya establecida por la redacción inicial de los apartados 3 y 4 del art. 9 del Decreto-ley 1/2009 (STC 193/2013,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se dictó la Ley 2/2014, de 27 de enero, de medidas fiscales, administrativas, financieras y del sector público de Cataluña, que, en su disposición adicional vigésima séptima, declaró vigentes los apartados 3 y 4 del artículo 9 del Decreto-ley 1/2009, de 22 de diciembre, en la redacción que tenían en el momento de entrar en vigor el 29 de diciembre de 2009 “de acuerdo con los criterios y los objetivos de este decreto ley, que se fundamentan en las razones imperiosas de interés general que lo sostienen, detalladas en su exposición de motivos”. No obstante, la disposición transitoria octava de esta misma ley suspendió la excepción de implantación de establecimientos fuera de trama urbana consolidada a que se refieren el apartado 3 b) y el segundo párrafo del apartado 4 del artículo 9 del Decreto Ley 1/2009, que la referida disposición adicional había declarado vigentes, hasta que no se aprobase el proyecto de ley de comercio, servicio y ferias que el Gobierno de la Generalitat debía presentar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octava de la Ley catalana 2/2014 fue, junto con otros preceptos de la misma Ley, objeto de un recurso de inconstitucionalidad y ha sido anulada por la STC 73/2016, de 14 de abril. La citada Sentencia anuló la referida disposición transitoria por considerar que, al establecer una restricción a la libertad de apertura de establecimientos comerciales sin aportar razón alguna que justificara esa limitación, vulneraba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Casi un año después de dictarse la Ley 2/2014, se aprobó el Decreto-ley 7/2014, de 23 de diciembre, objeto de este recurso, que derogó, como se ha indicado, las excepciones establecidas en los apartados b) del apartado 3 y el segundo párrafo del apartado 4 del artículo 9 del Decreto-ley 1/2009, de 22 de diciembre, invocando, como se verá a continuación en detalle, determinadas razones de interés general como fundamento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Decreto-ley 1/2009, de 22 de diciembre, ha sido modificado por la Ley catalana 3/2015, de 11 de marzo, de medidas fiscales, financieras y administrativas, cuyo art. 95, añadió al mismo una disposición adicional duodécima, relativa a la implantación, en determinados casos, de pequeños y medianos establecimientos comerciales, dentro de las instalaciones de los puertos de titularidad pública. Este precepto, y otros de esa misma Ley, han sido objeto del recurso de inconstitucionalidad núm. 3493-2015, interpuesto por el Presidente del Gobierno, que ha sido resuelto por la STC de 7 de julio de 2016. Esta Sentencia ha declarado inconstitucional y nulo el art. 95 de la citada Ley catalana 3/2015 al considerar que este precepto no se atemperaba a las exigencias de la normativa básica estatal, ya que, de acuerdo con la regulación contenida en el mismo, “deviene imposible la implantación, en los puertos públicos, de establecimientos comerciales de determinada naturaleza (grandes establecimientos comerciales y grandes establecimientos comerciales territoriales), interdicción que —una vez abierto al espacio portuario a la actividad comercial— se configura como una restricción a la libertad de establecimiento que debió haber sido objeto de justificación o motivación suficiente por el legislador con arreglo a la normativa básica que le vincula” (FJ 3). Por ello, al no haber expuesto el legislador las razones imperiosas de interés general en la que se ampara esta restricción, este Tribunal ha estimado que no respetaba la legislación básica estatal y, que por este motivo, vulneraba el art. 149.1.13 CE y el art. 121.1 d) EAC. Conviene advertir que la cuestión planteada en ese recurso no incide en el presente, en cuanto la modificación llevada a cabo por el art. 95 del Decreto-ley 1/2009, de 22 de diciembre, no afecta a la derogación llevada a cabo por el Decreto-ley 7/2014,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expuesto el contexto normativo en el que se inserta el Decreto-ley ahora impugnado, ha de resolverse, en primer lugar, la solicitud de archivo del recurso formulada por el Parlamento de Cataluña. Según aduce esta parte procesal, la derogación realizada por el artículo único del Decreto-ley 7/2014, de 23 de diciembre, conlleva la extinción del objeto del recurso, pues considera que, de acuerdo con la doctrina de este Tribunal, la derogación sobrevenida de los preceptos impugnados en un recurso de inconstitucionalidad hace que su objeto decaiga, salvo en los casos en que la controversia competencial subsista.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que invoca el Parlamento de Cataluña no es aplicable en este caso. El objeto de este recurso es el Decreto-ley 7/2014, de 23 de diciembre, y este Decreto-ley no está derogado. Cuestión distinta es que el artículo único de esta norma tenga como objeto la derogación de otras normas, pero el recurso no se dirige contra las normas que este Decreto-ley deroga, sino contra este Decreto-ley, que es donde se dispone esa derogación. Resulta, por tanto, que la derogación que efectúa el Decreto-ley impugnado no conlleva la pérdida de objeto del recurso sino, antes al contrario, el nacimiento de la controversia competencial que subyace en el mismo. En consecuencia, no cabe apreciar la extinción de este proceso constitucional por perdida de objeto del recurso, por lo que debe rechazarse la solicitud de archivo del recurso que formulada por el Parlamento de Cataluña por ese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indicado, el Abogado del Estado considera que el Decreto-ley recurrido es inconstitucional al haber sido dictado sin que exista una situación de necesidad extraordinaria y urgente, como exige el art. 64.1 EAC para que el Gobierno de la Generalitat pueda dictar este tipo de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señalar, en primer lugar, que este Tribunal ha considerado que aunque la Constitución no prevea el Decreto-ley autonómico no impide que el legislador estatutario pueda atribuir al Gobierno de las Comunidades Autónomas la potestad de dictar normas provisionales con rango de ley que adopten la forma de Decreto-ley siempre que los límites formales y materiales a los que se encuentren sometidos sean, como mínimo, los mismos que la Constitución impone al Decreto-ley estatal (SSTC 93/2015, de 14 de mayo, FFJJ 3 a 6; 104/2015 de 28 de mayo, FJ 4, y 38/2016, de 3 marzo, FJ 2, entre otras). El art. 64 EAC, que regula este tipo de normas, respeta las referidas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también doctrina de este Tribunal —doctrina que se ha establecido en relación con los decretos-leyes estatales pero que resulta igualmente de aplicación a los decretos-leyes autonómicos (STC 104/2015,de 28 de mayo, FJ 4)— que “el examen de las infracciones que se refieren al art. 86 CE ha de ser prioritario en el orden de nuestro enjuiciamiento, toda vez que en este caso las infracciones denunciadas inciden directamente sobre la validez de los preceptos impugnados y se cuestiona la legitimidad constitucional de su inclusión en una norma de urgencia … de modo que, si se estimaran las alegaciones relativas al art. 86 CE, resultaría innecesario el examen de las restantes alegaciones” (entre otras, SSTC 1/2012, de 13 de enero, FJ 3, 182/2013, de 23 de octubre, FJ 3, y 104/2015,de 28 de mayo, FJ 4). De ahí que proceda examinar en primer lugar este motivo del recuso.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la “extraordinaria y urgente necesidad”, como presupuesto habilitante de los decretos-leyes este Tribunal ha establecido una consolidad doctrina en la que se sostiene que esta exigencia no es “una cláusula o expresión vacía de significado dentro de la cual el lógico margen de apreciación política del Gobierno se mueva libremente sin restricción alguna, sino, por el contrario, [es] la constatación de un límite jurídico a la actuación mediante decretos-leyes” (STC 38/2016, FJ 3 y las allí citadas), sin que, como sigue afirmando la Sentencia citada, esta consideración haya impedido a este Tribunal reconocer “el peso que en la apreciación de la extraordinaria y urgente necesidad ha de concederse al juicio puramente político de los órganos a los que incumbe la dirección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como se constata en la citada STC 38/2016, FJ 3, la jurisprudencia constitucional ha declarado que “el control que a este Tribunal corresponde efectuar para comprobar si concurre el presupuesto habilitante es un control externo, que debe respetar el margen de discrecionalidad política que en la apreciación de este requisito corresponde al Gobierno. De ahí que se haya afirmado que para determinar si concurre o no la situación de extraordinaria y urgente necesidad hay que atender, por una parte, a los motivos que explícita y razonadamente fueron tenidos en cuenta por el Gobierno para aprobar el Decreto-ley, motivos que pueden constar en la propia exposición de motivos de la norma, en el expediente de elaboración de la misma o haberse puesto de manifiesto a lo largo del debate parlamentario de convalidación (entre otras, STC 137/2003, de 3 de julio, FJ 3), y, por otra, a las medidas adoptadas para subvenir a la situación que determinó la aprobación de este tipo de norma para comprobar si existe ‘la conexión de sentido o relación de adecuación entre la situación definida que constituye el presupuesto habilitante y las medidas que en el Decreto-ley se adoptan (STC 29/1982, de 31 de mayo, FJ 3), de manera que estas últimas guarden una relación directa o de congruencia con la situación que se trata de afrontar (STC 182/1997, de 28 de octubre, FJ 3)’ (STC 68/2007, de 28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valoración del cumplimiento de este requisito por los decretos-leyes autonómicos este Tribunal ha afirmado que, además, deberá “ponderarse la competencia autonómica ejercida al efecto, pues la naturaleza y alcance de las competencias autonómicas hacen, en principio, menos necesario el recurso a la aprobación de normas legales de urgencia (STC 93/2015, FJ 5)”. Junto a ello la doctrina de este Tribunal ha sostenido también que, al efectuar “la valoración conjunta de factores que implica el control externo del presupuesto que habilita a acudir al Decreto-ley”, un factor importante a tomar en cuenta es el menor tiempo que requiere tramitar un proyecto de ley en una Cámara autonómica (dado su carácter unicameral, así como su más reducido tamaño y menor actividad parlamentaria, en comparación con la que se lleva a cabo en las Cortes Generales), pues “puede hacer posible que las situaciones de necesidad sean atendidas tempestivamente mediante la aprobación de leyes, decayendo así la necesidad de intervención extraordinaria del ejecutivo, con lo que dejaría de concurrir el presupuesto habilitante” (STC 93/2015, FJ 6; en el mismo sentido, STC 38/2016,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expuesta la doctrina constitucional sobre el control constitucional del presupuesto habilitante de los decretos-leyes procede analizar si el Decreto-ley ahora impugnado concurre el requisito de “necesidad extraordinaria y urgente” que exige el art. 64.1 EAC para que el Gobierno de la Generalitat pueda dictar este tipo de normas. Como se ha expuesto en los antecedentes, el Abogado del Estado niega que en este caso concurra la extraordinaria y urgente necesidad que debe ser presupuesto habilitante del Decreto-ley porque, a su juicio, la finalidad de la norma es, en definitiva, evitar la aplicación de la STC 193/2013, o de la Sentencia que pueda dictarse en el recurso de inconstitucionalidad 6513-2014 que, como se ha indicado, se ha dictado ya (STC 73/2016). Por el contario, la Abogada de la Generalitat y la Letrada parlamentaria se oponen terminantemente este planteamiento e identifican como objetivo del Decreto-ley la necesidad de preservar un desarrollo urbano sostenible. Según sostiene la Generalitat, la excepción a la prohibición de implantación de determinados centros comerciales que establecían los preceptos que deroga el Decreto-ley 1/2009, de 22 de diciembre, había dejado de ser tal, dado el elevado número de licencias que para el establecimiento de tales centros comerciales se había concedido, y esta proliferación de centros comerciales fuera de la trama urbana consolidada afectaba a los objetivos urbanísticos, medioambientales y de defensa del consumidor que a través del régimen establecido en el Decreto-ley 1/2009 pretendían conseguirse.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del Decreto-ley 7/2014, de 23 de diciembre, se explicitan las razones por las que se considera que existe una causa de extraordinaria y urgente necesidad que justifica su aprobación. Según se sostiene, se hace uso de este instrumento normativo porque se considera “necesaria una regulación inmediata que no puede estar satisfecha en vía parlamentaria, porque las circunstancias y las demandas existentes, a las que hay que dar respuesta y solución, de una manera más perentoria de lo que se puede atender por el procedimiento propio de la tramitación parlamentaria, requieren una actuación por parte de los poderes públicos que tienen que garantizar y avanzar la efectividad de la norma”. Se afirma también que, según un estudio realizado “aquello que tenía que ser una excepción [la implantación de centros comerciales de medianos y grandes centros comerciales fuera de la trama urbana consolidada] se ha convertido en la opción mayoritariamente autorizada, es decir, que aquello que se previó como una medida excepcional se ha convertido en norma general, provocando un impacto negativo en los bienes jurídicos que se pretenden proteger con el Decreto-ley 1/2009”. Por ello se expone que es precisa “la derogación inmediata de los artículos que configuran la excepción regulada en el apartado b) del punto 3 y segundo párrafo del punto 4 del artículo 9 del Decreto-ley 1/2009, de 29 de diciembre, de ordenación de los equipamientos comerciales, con el fin de evitar que la aplicación continúe deteriorando de manera significativa los bienes jurídicos protegidos por el Decreto-ley 1/2009, de 29 de diciembre, de ordenación de los equipamientos comerciales con perjuicios para el interés general de imposible reparación”. Se señala también que “el porcentaje sobre el total de las licencias otorgadas, y sobre todo que éstas se hayan solicitado durante el breve periodo tiempo en el que la excepción ha sido vigente, pone de manifiesto la magnitud y la celeridad del impacto de la aplicación de esta excepción, que llegaría a consecuencias irreparables con su prolongación.” Y por último se justifica la urgencia en que se deroguen los referidos apartados del art. 9 del Decreto-ley 1/2009, de 29 de diciembre, en que “[e]n este contexto, la necesaria inmediatez y urgencia de la derogación se ve acentuada por los efectos del recurso de inconstitucionalidad interpuesto por el Gobierno del Estado contra la disposición transitoria octava de la Ley 2/2014, de 27 de enero, de medidas fiscales, administrativas, financieras y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términos muy similares se expresó, en sede parlamentaria, el Consejero de Empresa y Educación de la Generalitat, con ocasión del debate parlamentario de validación del Decreto-ley 7/2014, de 23 de diciembre. Y la misma justificación se recoge también en la memoria del proyecto del Decreto-ley 7/2014, de 23 de diciembre, aportada por la Letrada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expuestas en la exposición de motivos del Decreto-ley impugnado permiten considerar justificada la exigencia de explicitar y razonar de forma suficiente la existencia de una situación de extraordinaria y urgente necesidad. En efecto, el Gobierno catalán ha puesto de manifiesto, por una parte, el impacto que estaba teniendo en el medio ambiente y el entorno urbano el gran número de licencias que se habían otorgado durante el breve plazo de tiempo que habían estado en vigor los preceptos que autorizaban la implantación de determinados centros comerciales fuera de la trama urbana consolidada y, por otra, ha justificado también que esa medida no podía adoptarse a través de una ley, ya que era preciso derogar inmediatamente los preceptos que permitían la implantación de este tipo de centros, para evitar que durante la tramitación parlamentaria se pudieran otorgar nuevas licencias, dado los daños que su concesión conllevaría para los intereses generales que tratan de salvaguardarse. Como el control que puede ejercer este Tribunal sobre la existencia de la situación de necesidad extraordinaria y urgente es un control externo “que debe verificar, pero no sustituir, el juicio político o de oportunidad que corresponde al Gobierno” (SSTC 182/1997, de 30 de octubre, FJ 3; 137/2011, de 14 de septiembre, FJ 4, y 38/2016, de 3 de marzo, FJ 4) ha de concluirse que esta situación concurre en el presente caso. En efecto, el razonamiento contenido en la exposición de motivos del decreto-ley que se refiere específicamente a la concurrencia de un presupuesto de especial urgencia, aun cuando considerado aisladamente podría entenderse de carácter genérico y, por ende, insuficiente, debe ser entendido en relación lógica con las afirmaciones de la propia exposición de motivos y del Gobierno de Cataluña en el sentido de que durante el tiempo en que ha estado en vigor la normativa que deroga el Decreto-ley 7/2014 se han otorgado un número desproporcionado de licencias para la implantación de este tipo de establecimientos comerciales de manera lesiva para al medio ambiente y al entorno urbano. En este preciso contexto, una medida tendente a evitar de forma inmediata la concesión de nuevas licencias e impedir, mediante esta paralización, el incremento del daño al interés general que la implantación nuevos centros comerciales pueda ocasionar, cumple el presupuesto habilitante de la necesidad extraordinaria y urgente que exige el art. 64.1 EAC para justificar acudir con carácter excepcional a un decreto-ley, pues la adopción de esta medida a través de una ley comportaría que durante el tiempo de su tramitación, por corto que fuera, pudiera continuar la corriente de petición de nuevas licencias y con ello incrementarse irreversiblemente los perjuicios al interés general que, según la apreciación del Gobierno de Cataluña, ocasiona la implantación de nuevos centros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puede verse enervada porque en la exposición de motivos del Decreto-ley se ponga de manifiesto que “la necesaria inmediatez y urgencia de la derogación se ve acentuada por los efectos del recurso de inconstitucionalidad interpuesto por el Gobierno del Estado contra la disposición transitoria octava de la Ley 2/2014, de 27 de enero, de medidas fiscales, administrativas, financieras y del sector público”. Ni porque también se afirme que “[l]a voluntad del Parlamento de Cataluña y de este Gobierno siempre ha sido eliminar el artículo 9.3.b) y el segundo párrafo del 9.4”. De estas afirmaciones no cabe deducir, como hace el Abogado del Estado, que el Decreto-ley se dicte con la finalidad de no cumplir las sentencias de este Tribunal, sino únicamente su voluntad de establecer la ordenación de los centros comerciales que, en el ejercicio de sus competencias, se considere mejor para los intereses de Cataluña. La circunstancia de que esta regulación pueda dictarse con el fin de evitar las consecuencias desfavorables que pudiera conllevar la anulación por este Tribunal de la norma que hasta ese momento regulaba esa materia no es, en sí misma, merecedora de reproche alguno, pues de la misma solo cabe presumir el legítimo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ha de apreciarse también que existe la necesaria conexión de sentido entre la situación de urgencia apreciada y la medida adoptada, pues es evidente que la derogación del régimen por el que se permite, en determinados supuestos, la implantación de determinados centros comerciales fuera de la trama urbana consolidada, constituye una medida adecuada para evitar la implantación de nuevos centros comerciales y las consecuencias desfavorables que, según sostiene la Generalitat, conlleva para los intereses generales la instalación de nuevos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cabe apreciar que el Decreto-ley impugnado haya vulnerado el art. 64.1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aduce también que el Decreto-ley 7/2014, de 23 de diciembre es contrario al Derecho europeo al vulnerar el principio de libertad de establecimiento que garantiza el art. 49 TFUE. Se invoca la Sentencia del TJUE C-400/08, que declaró que el Reino de España había incumplido el referido principio en una regulación muy similar a la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afirmado, entre otras muchas, la STC 84/2015, de 30 de abril, FJ 6, “el Derecho europeo no es canon de constitucionalidad de las leyes estatales o autonómicas”, pues, como sostiene esta Sentencia, citando, a su vez a la STC 28/1991, “la eventual infracción de la legislación comunitaria europea por leyes o normas estatales o autonómicas posteriores, no convierte en litigio constitucional lo que sólo es un conflicto de normas infraconstitucionales que ha de resolverse en el ámbito de la jurisdicción ordinaria” (STC 28/1991, de 14 de febrero, FJ 5).Todo ello, sin perjuicio de que “nuestro pronunciamiento sobre la contradicción alegada entre la legislación estatal y la norma autonómica deba partir de una interpretación de las disposiciones legales acorde con las exigencias del Derecho europeo” (STC 84/2015, de 30 de abril, FJ 6). Por ello, no procede examinar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impugna también este Decreto-ley por considerar que no respeta la normativa básica que ha dictado el Estado en ejercicio de la competencia que le atribuye el art. 149.1.13 CE. Como se ha expuesto, el Abogado del Estado sostiene que la derogación que efectúa el Decreto-ley impugnado es contraria al art. 6 LOCM, en la redacción dada a esta norma por la Ley 18/2014, de 15 de octubre, ya que este precepto solo admite la limitación de las autorizaciones para abrir, trasladar o ampliar centros comerciales si existen las razones de interés general expresamente previstas en el mismo (protección del medio ambiente y del entorno urbano y la conservación del patrimonio histórico artístico, razones que deben encontrarse justificadas y responder a los principios de necesidad y proporcionalidad). Se alega, además, que este Decreto-ley podría vulnerar también el art. 11 de la Ley 17/2009, sobre el libre acceso a las actividades de servicios y su ejercicio y los arts. 5, 17 y 18 de la Ley 20/2013, de 9 de diciembre, de garantía de la unidad de mercado, en los que se establece que los limites que se impongan al acceso o ejercicio de una actividad económica deben estar motivados en razones imperiosas de interés general de entre las comprendidas en el art. 3.11 de la Ley 17/2009, de 23 de noviembre, sobre el libre acceso a las actividades de servicios y su ejercicio. Junto a ello se afirma que podría vulnerar, además, el art. 1 de ley 12/2012, de 26 de diciembre, de medidas urgentes de liberalización del comercio y de determinados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y el Parlamento de Cataluña consideran que el Decreto-ley impugnado no infringe la normativa básica estatal dictada al amparo del art. 149.1.13 CE y, que, por tanto, no incurre en la vulneración mediata de la Constitución que le imputa el Abogado del Estado. Según aducen estas partes procesales, esta norma ha sido dictada en virtud de las competencias que en materia de comercio, ordenación del territorio, urbanismo, medio ambiente y defensa de los consumidores atribuyen a la Generalitat los arts. 12, 149.1 y 5, 144 y 123 EAC y estas competencias se han ejercido respetando las determinaciones que establece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analizar si el Decreto-ley impugnado incurre en la inconstitucionalidad mediata alegada por el Abogado del Estado es necesario, en primer lugar, dilucidar si el Estado tiene competencias para dictar legislación básica en materia de equipamientos comerciales y, en caso afirmativo, si las normas que el Abogado del Estado invoca como básicas para fundar su alegación tienen este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ya se ha pronunciado este Tribunal. La STC 124/2003, de 19 de junio, FJ 3, estableció que el Estado, en virtud de las competencias que le atribuye al art. 149.1.13 CE, puede dictar normas básicas en materia de establecimientos comerciales y que estas competencias estatales constituyen un límite a las competencias en materia de comercio interior que hayan asumido las Comunidades Autónomas. Tal declaración determinó que la referida Sentencia declarase que los apartados 1 y 2 del art. 6 LOCM, en su redacción original, tenían carácter básico, tanto formal como materialmente.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las SSTC 26/2012, de 26 de 1 marzo, FJ 5, 193/2013, de 21 de noviembre, FJ 3 y 4 y 73/2016, de 14 de abril han declarado el carácter formal y materialmente básico del art. 11 de la de la Ley 17/2009, de 23 de noviembre, sobre el libre acceso a las actividades de servicio y su ejercicio (en su redacción original) y del art. 6 LOCM, de 1 de marzo (en la redacción dada por el art. único.2 de Ley 1/2010, de 1 de marzo). Según se afirma en las Sentencias citadas, “[n]inguna duda cabe de que las normas que se han expuesto tienen carácter básico desde un punto de vista formal pues ya hemos indicado que como tales se proclaman en la Ley de ordenación del comercio minorista y en la Ley 17/2009 mientras que, desde la perspectiva material, pueden ser consideradas previsiones básicas en materia económica”. Las citadas SSTC 26/2012, FJ 5 y 193/2013, FJ 4, llegan a la referida conclusión al considerar que el Estado, al amparo de sus competencias, en particular la relativa a la ordenación general de la economía que le atribuye el art. 149.1.13 CE, puede establecer un marco más flexible y transparente para el acceso y ejercicio de las actividades de servicios y disponer que deben de eliminarse todos aquellos regímenes de autorización que no estén justificados por una razón imperiosa de interés general y asegurar, de este modo, que los controles administrativos previos para el ejercicio de una actividad, en este caso la comercial, no constituyan obstáculos indebidos para el acceso al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 de la Ley 17/2009, sobre el libre acceso a las actividades de servicios y su ejercicio y el art. 6 LOCM han sido modificadas con posterioridad a que este Tribunal, en las SSTC 26/2012, FJ 5 y 193/2013, los declarase formal y materialmente básicos. La Ley 18/2014, de 15 de octubre, ha dada nueva redacción al art. 6 LOCM y la disposición final 2.3 de la ley 20/2013, de 9 de diciembre, de garantía de la unidad de mercado ha modificado el apartado 2 del art. 11 de la Ley 17/2009, de 23 de noviembre, sobre el libre acceso a las actividades de servicios y su ejercicio. Estos preceptos, en su nueva redacción, han sido objeto de varios recursos de inconstitucionalidad. En los recursos de inconstitucionalidad núms. 283-2015 y 292-2015 se impugna entre otros artículos de la ley 18/2014, de 15 de octubre, su art. 6, por el que se modifica el art 6 LOCM y en los recursos de inconstitucionalidad núms. 1397-2014, 1411-2014 y 1454-2014, por el que recurren diversos artículos de Ley 20/2013, de 9 de diciembre, de garantía de la unidad de mercado, se impugna, entre ellos, la disposición final segunda de esta norma, cuya apartado 3 modifica el apartado 2 del art. 11 de la Ley 17/2009, de 23 de noviembre,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impugnación formulada en este recurso no es preciso adelantar un juicio sobre si la nueva redacción del art. 11.2 de la ley 17/2009 y del art. 6 LOCM tiene, en su conjunto, carácter básico. Así lo ha afirmado este Tribunal en las SSTC 73/2016 y 128/2016, de 7 de julio, en supuestos muy similares al ahora examinado, en el que estos mismos preceptos, en su redacción actualmente vigente, constituían también la legislación básica estatal que se estimaba vulnerada por la norma autonómica recurrida. En la citada STC 73/2016, FJ 5, se ha sostenido que, como para resolver la controversia competencial no era preciso tomar en consideración todos los parámetros de control que establece la nueva redacción del art. 6 LOCM en la redacción que le otorga la Ley 18/2014, de 15 de octubre, sino que basta con tener en cuenta uno de ellos: el que exige una justificación basada en razones imperiosas de interés general para poder establecer restricciones a la apertura, traslado o ampliación de establecimientos comerciales y como, además, se da la circunstancia de que en los referidos recursos de inconstitucionalidad se plantean otros pormenores del nuevo art. 6 LOCM, pero no se discute esta concreta exigencia, era posible resolver la controversia competencial suscitada en ese recurso, tomando en consideración únicamente este requisito, que ya estaba previsto en la redacción anterior de este precepto y respecto del cual este Tribunal ya ha declarado su carácter básico. Y lo mismo sucedía en relación con el art. 11 de la ley 17/2009. Estas mismas razones determinan que, en este caso, se pueda resolver la impugnación suscitada sin efectuar un juicio sobre si la nueva redacción de estos preceptos, en su conjunto, constituye un ejercicio legítimo de la competencia estatal sobre las bases de la ordenación de la economía (en el mismo sentido STC 128/2016 de 7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además, que el Decreto-ley 7/2014 vulnera también los artículos 5, 17 y 18 de la Ley de garantía de la unidad de mercado y Ley 12/2012, de 26 de diciembre, de medidas urgentes de liberalización del comercio y de determinados servicios. Según se alega el Decreto-ley impugnado vulnera los principios de necesidad y proporcionalidad que consagran los citados arts. 5 y 17 de la Ley de garantía de la unidad de mercado, pero ni expone las razones por los que considera que tales preceptos tienen la consideración de básicos ni tampoco argumenta por qué el Decreto-ley impugnado no respeta los referidos principios. Respecto de la vulneración del art. 18, el Abogado del Estado se limita a transcribir parcialmente su contenido en el escrito de interposición de recurso, pero tampoco expone las razones por las que considera que la norma recurrida lo infringe. Y lo mismo hace con la Ley 12/2012, de 26 de diciembre, de medidas urgentes de liberalización del comercio y de determinados servicios, que reproduce su art. 1 y la disposición final undécima. Por ello, en relación con estas supuestas infracciones de la normativa básica estatal y de la vulneración mediata de la Constitución que las mismas podrían conllevar, el Abogado del Estado ha incumplido la carga alegatoria que le incumbe, por lo que no procede entrar a examinarlas.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expuesta cuál es la normativa básica estatal que se va a utilizar como parámetro de constitucionalidad procede analizar si el Decreto-ley de la Generalitat de Cataluña 7/2014, de 23 de diciembre, la infringe, como sostiene el Abogado del Estado o, si por el contario, como mantiene la Generalitat de Cataluña, es acorde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impugnado, al derogar la letra b) del apartado 3 y el segundo párrafo del apartado 4 del art. 9 del Decreto-ley 1/2009, de 22 de diciembre, de ordenación de los equipamientos comerciales, tiene como efecto que en Cataluña no puedan implantarse fuera de las tramas urbanas consolidadas establecimientos comerciales con superficie igual o superior a 800 m2, excepto en el caso de que tales establecimientos no alcance los 2.500 m² supuesto en el que, excepcionalmente, se permite que puedan implantarse este tipo de centros comerciales “dentro de las zonas de acceso restringido de las estaciones de líneas transfronterizas y transregionales del sistema ferroviario que acojan el tren de alta velocidad o líneas de largo recorrido, de los puertos clasificados de interés general y de los aeropuertos con categoría de aeropuertos comerciales, según el Plan de aeropuertos, aeródromos y helipuertos de Cataluña 2009- 2015” [art. 9.3 a) del Decreto-ley 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tanto, que, como se ha advertido, la derogación que efectúa el Decreto-ley 7/2014 conlleva que el régimen jurídico por el que se regula la implantación de estos tipos de centros comerciales sea muy similar al que resultaba del art. 114 de la Ley catalana 9/2011 y, posteriormente, de la disposición transitaria octava de la Ley 2/2014; normas que, como también se ha indicado, han sido declaradas inconstitucionales por las SSTC 193/2013 y 73/2016, respectivamente. Ahora bien, tanto en el caso de la STC 193/2013, como en el de la STC 73/2016, lo que determinó que las referidas normas se declarasen inconstitucionales, no fue la limitación al establecimiento de este tipo de centros comerciales que las mismas imponían, sino que tal limitación no estuviera justificada en las razones imperiosas de interés general que, de acuerdo con la legislación básica, permiten restringir la implantación de este tipo centros comerciales. De igual manera, la STC 26/2012, de 1 de marzo, FJ 5, declaró inconstitucional el art. 14.1 de la Ley 11/2001, de 15 de junio, de ordenación de la actividad comercial en las Illes Balears, al considerar que las limitaciones al establecimiento de centros comerciales que el referido precepto preveía eran incompatibles con la normativa básica estatal —que era también art. 6 LOCM, en la redacción dada al mismo por el art. único.2 de la Ley 1/2010, de 1 de marzo— “en la medida en que no se aporta[ba] razón alguna” que las justificara.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para resolver la cuestión suscitada en este recurso la primera cuestión que ha de examinarse es si las limitaciones al establecimiento de centros comerciales que conlleva la derogación que efectúa el Decreto-ley 7/2014, de 23 de diciembre, se encuentran justificadas por el legislador en alguna de las razones imperiosas de interés general previstas en la legislación básica estatal, pues, como se afirma en la STC 128/2016, FJ 3 “[l]as razones imperiosas de interés general no han de identificarse aliunde, sino exponerse en la propia norma … que constriña o excepcione la libertad de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 esta norma se fundamenta la derogación que la misma efectúa en “la necesidad de proteger el impacto en el territorio y el entorno, en el medio ambiente y en la movilidad”. Se sostiene, por una parte, que durante el tiempo que han estado vigentes los preceptos que el Decreto-ley deroga se han otorgado, al amparo de los mismos, más de la mitad del total de las licencias, por lo que lo que el régimen de concesión de licencias que preveían esos preceptos había dejado de ser excepcional y se había convertido en la regla general. Se afirma, además, que las razones imperiosas de interés general que sirvieron de fundamento al Decreto-ley 1/2009, de 22 de diciembre “se ven gravemente perjudicadas por la aplicación de la excepción” [la establecida en los preceptos que deroga] , pues, según se sostiene, se ha demostrado que la referida excepción “fomenta la creación de áreas especializadas fuera de las ciudades, en lugar de consolidar barrios compactos con mixtura de usos dentro de la trama urbana consolidada del municipio”, lo que genera, según el preámbulo del Decreto-ley 7/2014, “efectos indeseables como la dispersión de la urbanización fuera de la ciudad compacta, incrementando los desplazamientos innecesarios fuera de ésta, con la consecuente sobrecarga de las vías de comunicación y emisión de gases nocivos a la atmósfera, y, en determinados casos, el empobrecimiento de la vida urbana, dado que el desplazamiento de las actividades comerciales al exterior de la ciudad puede producir una desertización en las plantas bajas o edificios del centro urbano con su consecuente deterioro”.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afirmarse, por tanto, que el Decreto-ley 7/2014, de 23 de diciembre, invoca razones imperiosas de interés general, basadas en la protección del medio ambiente y el entorno urbano y, por tanto, contempladas en la legislación básica estatal. Ahora bien, para respetar la normativa básica estatal no basta con invocar que concurren razones imperiosas de interés general que justifican la limitación, sino que ha de justificarse que tales razones existen. Como se afirma en la STC 193/2013, FJ 7, en estos casos el “Tribunal considera necesario que, dado que se trata de una excepción a la regla general de la libertad de acceso a una actividad de servicio como es la distribución comercial, el legislador autonómico aporte razones que justifiquen que los requisitos a que sujeta la localización de ciertos formatos de establecimiento comercial atienden conjuntamente a dichos objetivos de ordenación territorial y protección ambiental, y no a otros que están prohibidos por predominar en ellos connotaciones económicas”. Y la STJUE de 24 de marzo de 2011 (C-400/08) Comisión c. España, ha establecido que “las razones que pueden ser invocadas por un Estado miembro para justificar una excepción al principio de la libertad de establecimiento deben ir acompañadas de un análisis de la oportunidad y de la proporcionalidad de la medida restrictiva adoptada por dicho Estado miembro, así como de los datos precisos que permitan corroborar su argumentación (véase la Sentencia de 22 de diciembre de 2008, Comisión/Austria, C‑161/07, Rec. p. I‑10671, apartado 36 y jurisprudencia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para entender que concurren las razones imperiosas de interés general exigidas por la normativa básica estatal para que pueda establecerse una restricción al principio de libertad de establecimiento no basta con que el legislador apele a tales razones, sino que es preciso que se aporten en el presente proceso los datos precisos en las que se justifica la adopción de la medida limitativa de acuerdo con tales razones, pues solo en tales casos podrá apreciarse, cuando surge una controversia sobre la constitucionalidad de la medida, que la limitación establecido tiene como finalidad la consecución de fines de interés general que la legitiman.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las razones medioambientales y urbanísticas que, según se expone en el preámbulo del Decreto-ley impugnado, fundamentan la derogación de los preceptos que excepcionalmente permitían la implantación de determinados centros comerciales fuera de la trama urbana consolidada han de considerase razones imperiosas de interés general y son razones, que , por su naturaleza y en un plano formal, se ajustan a las previstas en la legislación básica estatal y a las reconocidas por la jurisprudencia del Tribunal de Justicia de la Unión Europea. Como ha señalado la STJUE de 24 de marzo de 2011, (C-400/08), “[e]ntre esas razones imperiosas reconocidas por el Tribunal de Justicia figuran la protección del medio ambiente (véase, en particular, la Sentencia de 11 de marzo de 2010, Attanasio Group, C‑384/08, Rec. p. I‑0000, apartado 50 y jurisprudencia citada), la ordenación del territorio (véase, por analogía, la sentencia de 1 de octubre de 2009, Woningstichting Sint Servatius, C‑567/07, Rec. p. I‑9021, apartado 29 y jurisprudencia citada) y la protección de los consumidores (véase, en particular, la Sentencia de 13 de septiembre de 2007, Comisión/Italia, C‑260/04, Rec. p. I‑7083, apartado 27 y jurisprudencia citada)” (apartado 74). Por esta razón la citada STJUE de 24 de marzo de 2011 (C-400/08), consideró que “las restricciones relativas al emplazamiento y al tamaño de los grandes establecimientos comerciales parecen medios adecuados para alcanzar los objetivos de ordenación del territorio y de protección del medio ambiente invocados por el Reino de España” (apartado 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también declaró el Tribunal de Justicia de la Unión Europea en la Sentencia citada, para que las referidas limitaciones sean legítimas es necesario, además, aportar “datos suficientes para explicar por qué motivos las restricciones controvertidas son necesarias para alcanzar los objetivos perseguidos” (apartado 84). Y fue, precisamente, “la falta de explicaciones y … la significativa repercusión de las limitaciones examinadas sobre la posibilidad de abrir grandes establecimientos comerciales en el territorio de la Comunidad Autónoma de Cataluña” lo que determinó que el Tribunal de Justicia no considerase justificadas las restricciones de la libertad de establecimiento que la normativa que estaba enjuiciando —normativa que, como se ha señalado, era similar a la que rige esta materia tras la derogación que efectúa el Decreto-ley impugnado— y declarase que las restricciones de la libertad de establecimiento que conllevaba no estuvieran justificada (apartado 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explicaciones y de datos suficientes concurre también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al amparo de sus competencias en materia de urbanismo y medio ambiente, ejercitadas en virtud de su autonomía política, pueden adoptar las medidas que consideren más oportunas para propugnar un determinado modelo de ciudad o de urbanismo comercial. No obstante, tales medidas han de adoptarse teniendo en cuenta las exigencias que se derivan de la legislación básica estatal y deben tomar en consideración la especial exigencia de precisión de los datos justificativos, en correspondencia con el rigor con que en el ámbito de la Unión debe ser tratado por los tribunales el principio de libertad de establecimiento. Sin embargo, las razones invocadas por el Decreto-ley ahora impugnado, las cuales son adecuadas por su naturaleza para justificar limitaciones a la libertad de establecimiento, no pueden considerarse suficientes, en el marco de la presente controversia constitucional, para fundamentar una medida como la adoptada en el presente caso que conlleva la prohibición prácticamente absoluta de la implantación de determinados centros comerciales fuera de la trama urbana consolidada, si no se aportan al proceso los “datos precisos” para entender necesaria la restricción a la libertad de establecimiento que la misma conlleva.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sobre los daños al entorno urbano y al medio ambiente que se efectúan en el preámbulo del Decreto-ley, al igual que las realizadas en la memoria que se presentó junto con el anteproyecto de esta norma, se formulan de modo abstracto, sin partir de datos concretos que pongan de manifiesto la necesidad de la medida para promover el objetivo pretendido, pues el único dato que se aporta es el que indica que la mayoría de las licencias para establecer este tipo de centros se han otorgado al amparo de las excepciones previstas en los preceptos que deroga el Decreto-ley. Este dato, con ser relevante, solo justifica que al amparo de estos preceptos se ha otorgado la mayoría de las autorizaciones solicitadas para la implantación de este tipo centros, pero en modo alguno evidencia que la prohibición prácticamente absoluta de la implantación de determinados centros comerciales fuera de la trama urbana consolidada sea una medida necesaria, por la inexistencia de alternativas menos restrictivas, para promover los legítimos objetivos pretendidos.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concluirse que en el presente caso no se ha fundamentado debidamente que concurran las imperiosas razones de interés general relacionadas con el entorno urbano o el medio ambiente, que exige la legislación básica estatal para poder adoptar una medida restrictiva de la libertad de establecimiento como la establecida en el Decreto-ley impugnado. La Comunidad Autónoma no ha justificado durante el proceso la necesidad de las restricciones controvertidas para alcanzar los legítimos objetivos perseguidos, lo que determina el incumplimiento de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de estas exigencia determina que no sea preciso valorar si son materialmente básicas las nuevas exigencias introducidas por Ley 18/2014 en la redacción dada al art. 6 LOCM, ni si el legislador autonómico las ha desatendido.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afirmar que el Decreto-ley de la Generalitat de Cataluña 7/2014, de 23 de diciembre infringe la normativa básica estatal integrada por los arts. 6 de la Ley de ordenación del comercio minorista y 11 de la Ley 17/2009, y, en consecuencia, vulnera de un modo mediato o indirecto el reparto constitucional de competencias que delimita el art. 149.1.13 CE en relación con el art. 121.1 d) EAC, lo que determina su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y, en consecuencia, declarar la inconstitucionalidad y nulidad del Decreto-ley 7/2014, de 23 de diciembre, de la Generalitat de Cataluña, cuyo artículo único deroga la letra b) del apartado 3 y el segundo párrafo del apartado 4 del art. 9 del Decreto-ley 1/2009, de 22 de diciembre, de ordenación de los equipamientos comerciales.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5272-2015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(LOTC) y con pleno respeto a la opinión de la mayoría del Pleno, expresamos nuestra discrepancia con parte de la fundamentación jurídica de la Sentencia y, en consecuencia, con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se refiere a la argumentación desarrollada en los fundamentos jurídicos 8 y 9 y a la conclusión sentada en este último sobre la inconstitucionalidad y nulidad del Decreto-ley 7/2014, de 23 de diciembre, de la Generalitat de Cataluña, cuyo artículo único deroga la letra b) del apartado 3 y el segundo párrafo del apartado 4 del art. 9 del Decreto-ley 1/2009, de 22 de diciembre, de ordenación de los equipamientos comerciales.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Comenzaremos recordando las líneas principales del pronunciamiento recaído y a continuación explicaremos las razones de nuestra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pasado este Tribunal ha declarado la inconstitucionalidad y nulidad de determinados preceptos catalanes reguladores de la instalación de establecimientos comerciales. Así, la STC 193/2013, de 21 de noviembre, anuló las medidas restrictivas recogidas en la Ley de Cataluña 9/2011 porque esta “no relaciona en ningún momento el nuevo régimen de instalación de establecimientos comerciales con los objetivos indicados sino con otros de carácter eminentemente económicos” (FJ 6, énfasis añadido), y porque el legislador autonómico “[no había] aport[ado] razones que justifiquen que los requisitos a que sujeta la localización de ciertos formatos de establecimiento comercial atienden conjuntamente a dichos objetivos de ordenación territorial y protección ambiental, y no a otros que están prohibidos por predominar en ellos connotaciones económicas” (FJ 8, énfasis añadido). En el mismo sentido se pronunció la STC 73/2016, de 14 de abril, respecto de la disposición transitoria octava de la Ley de Cataluña 2/2014, “en la medida en que no se aporta razón alguna para justificar las limitaciones que introduce en la implantación de establecimientos comerciales y que se traducen en la imposibilidad de autorizar la instalación de determinados establecimientos comerciales en función de su tamaño cuando este dato se pone en relación con el número de habitantes de la población en la que pretendieran ubicarse” (FJ 6, énfasis añadido).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gran y decisiva diferencia con respecto a los anteriores supuestos es que, como se reconoce en el fundamento jurídico 9 de la Sentencia de la que discrepamos, en este caso sí se han invocado razones imperiosas de interés general, “basadas en la protección del medio ambiente y el entorno urbano y, por tanto, contempladas en la legislación estatal”. La Sentencia afirma incluso que “son razones, que, por su naturaleza y en un plano formal, se ajustan a las previstas en la legislación básica estatal y a las reconocidas por la jurisprudencia del Tribunal de Justicia de la Unión Europea”.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presente Sentencia considera insuficiente esa invocación. Afirma que las consideraciones sobre los daños al entorno urbano y al medio ambiente que se formulan en el preámbulo de la norma y en la memoria del anteproyecto “se formulan de modo abstracto, sin partir de datos concretos que pongan de manifiesto la necesidad de la medida para promover el objetivo pretendido”; y que “en modo alguno evidencia que la prohibición prácticamente absoluta de la implantación de determinados centros comerciales fuera de la trama urbana consolidada sea una medida necesaria, por la inexistencia de alternativas menos restrictivas, para promover los legítimos objetivos pretendidos”. Por ello, se concluye que “no se ha fundamentado debidamente que concurran las imperiosas razones de interés general relacionadas con el entorno urbano o el medio ambiente, que exige la legislación básica estatal para poder adoptar una medida restrictiva de la libertad de establecimiento como la establecida en el Decreto-ley impugnado” o que la Comunidad Autónoma “no ha justificado durante el proceso la necesidad de las restricciones controvertidas para alcanzar los legítimos objetivos perseguidos, lo que determina el incumplimiento de la legislación básica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Nuestra discrepancia con la Sentencia concierne tres aspectos: la identificación de la norma básica estatal que se utiliza como parámetro de constitucionalidad, la consiguiente delimitación del contenido del parámetro de constitucional aplicable y la valoración de la justificación aportada por el autor de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primer lugar, consideramos que la Sentencia no ha identificado con la debida precisión la norma básica estatal que se utiliza como parámetro mediato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punto de partida de la Sentencia es que para resolver la impugnación del precepto autonómico no es preciso adelantar un juicio sobre si las nuevas redacciones del art. 11.2 de la Ley 17/2009, de 23 de noviembre, sobre el libre acceso a las actividades de servicios y su ejercicio, por una parte, y del art. 6 de la Ley 7/1996, de 15 de enero, de ordenación del comercio minorista (en adelante, LOCM), por otra, tienen carácter básico. Al igual que hizo en la STC 73/2016 (FJ 5), el Tribunal considera en el fundamento jurídico 8 que no es preciso tomar en consideración todos los parámetros de control que establece la nueva redacción del art. 6 LOCM que le otorga la Ley 18/2014, sino que basta con tener en cuenta uno de ellos, el que “exige una justificación basada en razones imperiosas de interés general para poder establecer restricciones a la apertura, traslado o ampliación de establecimientos”, porque además, en los recursos de inconstitucionalidad interpuestos frente a la nueva redacción de los citados preceptos no se discute esa concreta exigencia.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procedimiento de aislar contenidos básicos de preceptos estatales cuya nueva redacción ha sido objeto de impugnación ante este Tribunal para adelantar la resolución de impugnaciones de preceptos autonómicos, sin esperar a la confirmación o no del carácter básico de la nueva regulación, puede conducir a errores de identificación del canon aplicable. Este es, a nuestro juicio, el caso de la Sentencia de la que discrepamos.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lo que sostiene dicha Sentencia, las diferencias entre la antigua redacción del art. 6 LOCM (en la redacción dada al mismo por el apartado segundo del artículo único de la Ley 1/2010, de 1 de marzo) y la nueva redacción (dada por la Ley 18/2014, de 15 de octubre) son importantes y van más allá de la mera adición de nuevos parámetros de control. El título, el contenido y la estructura del precepto cambian considerablemente. El título de la antigua redacción del art. 6 era “Instalación de establecimientos comerciales” y regulaba en dos apartados distintos el régimen de autorización comercial (apartado 1), por un lado, y los requisitos para la instalación de establecimientos comerciales (apartado 2), por otro. Solo lo dispuesto en el apartado 2 se relaciona con el contenido del precepto autonómico impugnado, que como se recordará incluye una prohibición de instalación de determinados establecimientos comerciales de carácter territorial (fuera de la trama urbana consolidada). En cambio, el nuevo art. 6, que lleva por título “Apertura, traslado o ampliación de establecimientos comerciales”, regula exclusivamente el régimen de la autorización comercial. Para la cuestión de las prohibiciones de instalación o requisitos territoriales de instalación, el precepto se remite a otras leyes: “Los regímenes de intervención administrativa se ajustarán a lo previsto en la Ley 17/2009, de 23 de noviembre, sobre el libre acceso a las actividades de servicios y su ejercicio y a la Ley 20/2013, de 9 de diciembre, de garantía de la unidad de mercado. En concreto, no podrán contener requisitos prohibidos del artículo 10 de la Ley 17/2009, de 23 de noviembre, ni actuaciones que limiten la libertad de establecimiento y la libertad de circulación del artículo 18 de la Ley 20/2013, de 9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no está claro que la nueva redacción de los arts. 6 LOCM y 11 de la Ley 17/2009 sea solo el reflejo, incrementado, de sus regulaciones anteriores, ni que la antigua base permanezca intacta en la nueva redacción de esos preceptos. Como expondremos en este Voto particular, tampoco está claro que la Sentencia se limite a aplicar la antigua base, como hizo en las SSTC 193/2013 y 76/2016.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por lo que se refiere a requisitos territoriales de implantación, la nueva redacción del art. 6 LOCM remite a la aplicación de unas concretas leyes, que serán, en su caso, de considerarse su regulación conforme al orden constitucional de competencias, las que ofrezcan el parámetro de validez de la norma autonómica impugnada en este proceso. Solo con la resolución de los recursos de inconstitucionalidad interpuestos frente a dichas normas podría este Tribunal haber resuelto con plenas garantías la impugnación del precepto autonómico impugnado en el presente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inevitable consecuencia de lo anterior es la ambigüedad e indeterminación del propio canon aplicable a la resolución de la impugnación. En el fundamento jurídico 9 se aluden a unas exigencias de justificación y precisión cuya trazabilidad resulta difícil de establecer, aunque representan la causa determinante de la declaración de inconstitucionalidad y nulidad que efectúa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Mientras que en las SSTC 193/2013 y 73/2016 la ratio decidendi para declarar la inconstitucionalidad y nulidad del correspondiente precepto autonómico fue la falta de invocación de razones imperiosas de interés general que justificaran los requisitos entonces impuestos, en la Sentencia de la que discrepamos el contenido de la base aplicable se ha densificado notablemente. La tesis de la Sentencia es que la invocación no basta, sino que, por un lado, es necesaria una “justificación”, una “aportación de las razones”, “la precisión de los datos justificativos”; y, por otro lado, debe justificarse “la necesidad de la medida para promover el objetivo pretendido”, esto es, que la medida es “necesaria, por la inexistencia de alternativas menos restrictivas, para promover los legítimos objetivos pretendidos”.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no queda claro de qué concreto precepto estatal, considerado básico, emanan los referidos criterios. Esos criterios no estaban en la versión de la base que aplicaron las SSTC 193/2013 y 73/2016. La STC 73/2016 utilizó exclusivamente el carácter básico de la necesidad de invocar razones imperiosas de interés general que se mantenía en la nueva redacción, y dejó al margen el examen de “si la disposición impugnada se ajusta a otras condiciones que, incluidas en aquellos preceptos, han sido declaradas igualmente básicas por este Tribunal; singularmente, los criterios de proporcionalidad y no discriminación previstos en el art. 11 de la Ley 17/2009 y subsistentes en la nueva redacción del art. 6 LOCM” (FJ 6). Sin embargo, ese criterio de proporcionalidad se introduce de rondón en el canon de constitucionalidad que efectúa la Sentencia y se convierte en el criterio determinante para enjuiciar la norma autonómica impugnada. En otras palabras, sobre la base estatal que se afirma aplicar y que se limita a exigir, a la hora de regular los requisitos para la instalación de establecimientos comerciales, que se atienda a criterios basados en razones imperiosas de interés general relacionadas con la distribución comercial, la Sentencia edifica un control pleno de proporcionalidad sobre dichos requisitos.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la Sentencia excluye en el fundamento jurídico 7 la alegación de la eventual infracción de la legislación comunitaria, la conclusión a la que llega la Sentencia en el fundamento jurídico 9 se apoya de forma determinante en las consideraciones que realizó el Tribunal de Justicia en su Sentencia de 24 de marzo de 2011 (asunto C-400/08). La Sentencia de la que disentimos se refiere explícitamente “la especial exigencia de precisión de los datos justificativos, en correspondencia con el rigor con que en el ámbito de la Unión debe ser tratado por los tribunales el principio de libertad de establecimiento”. De esta forma la doctrina del Tribunal de Justicia sobre el canon aplicable a las restricciones a la libertad de establecimiento se proyecta a una norma básica estatal que no dice aquello que se le atribuye. Si el Derecho de la Unión no es canon de constitucionalidad, tampoco lo puede ser la jurisprudencia del Tribunal de Justicia que lo interpreta. La Sentencia del Tribunal de Justicia será útil para interpretar las obligaciones derivadas del Derecho de la Unión, pero no puede servir para delimitar el alcance de las bases adoptadas por el legislador estatal. El Tribunal Constitucional no debe garantizar el cumplimiento del Derecho de la Unión mediante una interpretación extensiva de lo que disponen las bases estatales, trasladando a estas lo que el Tribunal de Justicia haya podido declarar desde la perspectiva del Derecho de la Unión en relación con la libertad de establecimiento, por muy conectada o cercana que pueda parecer que está la cuestión abordada.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Por último, discrepamos del rechazo a la justificación aportada por el autor de la norma. Consideramos que el autor de la norma ha justificado con amplio detalle las razones imperiosas de interés general, basadas en la protección del medio ambiente y el entorno urbano, que le han llevado a derogar los preceptos que excepcionalmente permitían con anterioridad la implantación de determinados centros comerciales. La memoria que acompaña al anteproyecto de decreto-ley dedica un amplio espacio a exponer esas razones imperiosas de interés general: a lo largo de cinco páginas se recuerdan las exigencias que a este respecto señaló la STC 193/2013, se señalan los “fundamentos territoriales y de protección medioambiental para justificar la eliminación la excepcionalidad” y se glosan los “efectos perversos de la aplicación de la excepcionalidad”. También el preámbulo del Decreto-ley 7/2014 contiene una amplia justificación, que sintetiza la aportada por la citada memoria. Por tanto, la afirmación que se contiene en la Sentencia sobre la “falta de explicaciones” resulta, a nuestro juicio, gratuita.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Las consecuencias que resultan de una interpretación excesivamente rigorista de la exigencia de justificación de las razones imperiosas de interés general que refleja la Sentencia de la que disentimos son, además, preocupantes desde la perspectiva del ejercicio de las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forma de invocar y justificar la concurrencia de las razones imperiosas de interés general del legislador de urgencia catalán en el Decreto-ley 7/2014 no constituye excepción o anomalía alguna en el panorama de la legislación autonómica sobre ordenación del urbanismo comercial. Se podrá aducir que ello no es argumento determinante para descartar su inconstitucionalidad. Ahora bien, el hecho de que los diversos legisladores autonómicos recurran a formulaciones similares a la hora de justificar sus restricciones territoriales a la implantación de determinados centros comerciales debe poner sobre la pista de que lo que aquí está en juego es una decisión estrictamente política, la opción por un determinado modelo territorial (de ciudad compacta), que podrá compartirse o no desde el punto de vista socioeconómico o político, pero que este Tribunal no debe controlar, ni siquiera indirectamente a través de la “especial exigencia de precisión de datos justificativos”.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consecuencia, la Sentencia de la que disentimos proyecta la mayor inseguridad jurídica sobre el ejercicio de las competencias autonómicas en esta materia y, por ende, sobre la validez de las normas dictadas a su amparo. No se sabe a ciencia cierta qué tipo de datos serán idóneos y suficientes, a juicio de la mayoría del Tribunal Constitucional, para satisfacer la especial exigencia de precisión que se deduce de la legislación básica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