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Trias, don Andrés Ollero Tassara, don Fernando Valdés Dal-Ré, don Juan José González Rivas, don Santiago Martínez-Vares Garcia,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4530-2012 interpuesto por el Consejo de Gobierno del Principado de Asturias contra el art. 10.4 del Real Decreto-ley 16/2012, de 20 de abril, de medidas urgentes para garantizar la sostenibilidad del Sistema Nacional de Salud y mejorar la calidad y seguridad de sus prestaciones.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julio de 2012, el Letrado del Servicio Jurídico del Principado de Asturias, en la representación que legalmente ostenta del Consejo de Gobierno de esa Comunidad Autónoma, promueve recurso de inconstitucionalidad contra el art. 10.4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al cumplimiento de los requisitos procesales para la interposición del recurso el Letrado autonómico señala que los preceptos constitucionales que se consideran vulnerados son los arts. 9.3, 86.1, 103 y 149.1.16 y 18 CE; el art. 148.1.1 CE y los arts. 10.1.1 y 15.3 del Estatuto de Autonomía para Asturias (EAAst), relativos a la potestad de autoorganización autonómica, así como el art. 11.2 EAAst, que reconoce la competencia autonómica de desarrollo legislativo y ejecución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impugnado art. 10.4 del Real Decreto-ley 16/2012 añade una disposición adicional, la decimosexta, a la Ley 55/2003, de 16 de diciembre, del estatuto marco del personal estatutario de los servicios de salud (en adelante, estatuto marco) en la que se regula la integración del personal funcionario al servicio de las instituciones sanitarias públicas en los servicios de salud con la condición de personal estatutario fijo, estableciendo asimismo el deber de las Comunidades Autónomas de adscribir al personal que opte por permanecer en activo en su actual situación a órganos administrativos que no pertenezcan a las instituciones sanitarias públicas, conforme a las bases de los procesos de movilidad que, a tal fin, puedan articularse y señalando que el plazo máximo para la integración de estos colectivos finaliza el 31 de diciembre de 2013. Indica que, de conformidad con su disposición final primera, el Real Decreto-ley 16/2012 se dicta al amparo de lo establecido en los apartados 1, 16, 18 y 30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considera que el precepto, al disponer la integración del personal funcionario al servicio de las instituciones sanitarias públicas en el régimen estatutario, constituye materialmente un acto administrativo carente de regulación sustantiva, sin que esté justificada la extraordinaria y urgente necesidad que habilite para establecer esta medida mediante un decreto-ley, ni tampoco deje ningún margen a las Comunidades Autónomas, razón por lo que carecería de carácter básico. Por último, la adscripción del personal sanitario que opte por continuar en servicio activo como funcionario a órganos administrativos no sanitarios constituye una decisión arbitraria y contraria a los más elementales principios de eficacia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motivo del recurso, la inexistencia del presupuesto habilitante del decreto-ley relativo a la extraordinaria y urgente necesidad, señala que la grave recesión económica que afecta a gran parte de los Estados europeos y en particular al nuestro justifica la apreciación de una extraordinaria y urgente necesidad en adoptar múltiples medidas de control del gasto, citando al respecto ejemplos extraídos de la doctrina constitucional relativos a normas dictadas en coyunturas económicas problemáticas. Recuerda, no obstante, que la extraordinaria y urgente necesidad ha de acreditarse respecto de todas y cada una de las disposiciones que forman parte de un decreto-ley, de acuerdo con análisis individualizado y particularizado de las mismas, no bastando con aludir a una mera extraordinaria y urgente necesidad genérica en la adopción de las decisiones fundamentales subyacentes al decreto-ley. En otros términos, el Letrado autonómico considera que la presumible extraordinaria y urgente necesidad en controlar el gasto sanitario, modificando la cartera común de servicios del Sistema Nacional de Salud, que se contempla en los arts. 2 a 5 del Real Decreto-ley, en nada justifica per se la adopción de medidas de integración o adscripción de empleados públicos por medio del decreto-ley, sino que dicha medida debe de encontrar una fundamentación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no estamos ante una medida que sea extraordinaria y urgente ya que ningún supuesto de hecho inusual o infrecuente justifica la integración de determinados funcionarios del ámbito sanitario en el régimen del personal estatutario o, en su defecto, su adscripción a órganos que no pertenezcan a las instituciones sanitarias públicas. La disposición impugnada no tiene por objeto atender una necesidad de gravedad o importancia singulares, ni tampoco el decreto-ley las ha concretado. La falta de concurrencia de una situación inaplazable se demuestra por el hecho de que la norma establece un plazo para la integración que finaliza el 31 de diciembre de 2013, contemplando asimismo la articulación de unos procesos de movilidad conforme a las bases que se establezcan. A mayor abundamiento, para conseguir el efecto útil pretendido por la norma, no existe el menor inconveniente en acudir al procedimiento legislativo ordinario. Por otro lado, no existe conexión de sentido entre la hipotética urgencia de la situación y la medida adoptada. Las urgencias genéricas que se derivan de la situación de grave recesión económica generalizada bien pueden justificar medidas de control y restricción del gasto sanitario; pero en modo alguno pueden fundamentar la adopción de una medida burocrática de ínfima trascendencia jurídica y económica, que debe quedar reservada, en su caso, a la legislación ordinaria. Tampoco la exposición de motivos de la norma contiene fundamentación alguna acerca de la pretendida urgencia extraordinaria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Letrado del Principado de Asturias, la integración de determinados funcionarios del ámbito sanitario en el régimen del personal estatutario o, en su defecto, su adscripción a órganos que no pertenezcan a las instituciones sanitarias públicas, constituye una disposición meramente burocrática, de ínfimo grado de importancia política, económica u organizativa, carente de la menor trascendencia intrínseca a los efectos de justificar la extraordinaria y urgente necesidad que requiere el decreto-ley. La medida no se refiere a ninguna circunstancia inusual, ni reacciona frente a una situación imprevisible o desconocida, ni versa sobre cuestión alguna de importancia capital, ni que requiera la producción de efectos instantáneos en cuya ausencia se produzca un grave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motivo de impugnación, la vulneración de las competencias autonómicas, señala que lo básico no debe constituir una regulación detallada y exhaustiva que agote una materia vaciando de contenido la competencia de desarrollo de las Comunidades Autónomas, debiendo dejar un espacio normativo sustantivo y suficiente abierto a la intervención autonómica. El Letrado del Principado de Asturias estima que la norma impugnada decide directa y ejecutivamente sobre la procedencia de la integración o, en su defecto, adscripción, al establecer la plena integración de aquellos funcionarios en los respectivos servicios de salud en calidad de personal estatutario, vulnerando flagrantemente la potestad de autoorganización y gestión de los recursos humanos que corresponde a la Administración sanitaria del Principado de Asturias, con consecuencias intrínseca y nítidamente ejecutivas, que no se amparan en competencias básicas estatales. La medida adoptada no puede calificarse per se como nuclear o esencial dentro del sistema, representando una actuación de sumo y minucioso detalle que agota completamente la regulación. Asimismo, la ordenación de la integración del personal sanitario local en órganos administrativos de las Comunidades Autónomas que no pertenezcan a las instituciones sanitarias públicas, en el caso de que optaran por mantener su condición funcionarial y no pasarán a ser personal estatutario, comporta la asunción excluyente por el Estado de una función ejecutiva reservada al Principado de Asturias, al incidir sobre la gestión del personal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además que el precepto solo podría fundamentarse en dos títulos competenciales: bases y coordinación general de la sanidad (art. 149.1.16 CE) y bases del régimen jurídico de las Administraciones públicas y del régimen estatutario de sus funcionarios (art. 149.1.18 CE). Con cita de la STC 1/2003 la demanda señala que el alcance de las bases es menor en aquellas actuaciones que se refieran primordialmente a la organización y funcionamiento interno de los órganos de las Administraciones públicas, que en aquellos otros que incidan más directamente en la actividad externa, sobre todo en cuanto afecten a la esfera de los derechos e intereses de los ciudadanos, dado que el objetivo fundamental es el de garantizar a los administrados un tratamiento común. Resulta claro que el Estado no está estableciendo el régimen jurídico básico y abstracto de los empleados públicos sino que está regulando su actividad interna, no respetando sus potestades de autoorganización que, en esta materia, resultan más amplias que en otros ámbitos de la legislación básica estatal. Dicho en otros términos, el Estado invade y vulnera las competencias autonómicas ejecutivas en materia de personal, consustanciales a su potestad de autoorganización. Por lo demás la medida cuestionada tampoco puede considerarse una base en materia sanitaria ya que el título competencial prevalente es el referente al régimen jurídico de los funcionarios. Las medidas contempladas por el precepto impugnado no tienen por objeto disciplinar sustantiva o materialmente la sanidad, sino únicamente determinados extremos organizativos de los funcionarios públicos. Reitera en todo caso que las Comunidades Autónomas no dispondrían más que de una limitada competencia ejecutiva, carente de posibilidades de desarrollo normativo, así como incluso de potestades decisorias discrecionales de naturaleza meramente administrativa. En definitiva, la representación procesal del Consejo de Gobierno del Principado de Asturias considera que “en el caso del apartado primero de la nueva Disposición Adicional Decimosexta de la Ley 55/2003, estamos ante una medida de detalle que modifica el estatus de un determinado colectivo de funcionarios, con un impacto claramente organizativo que el Estado impone unilateralmente a las comunidades autónomas sin dejar ningún margen para decidir sobre la procedencia de esta integración”. Añade que la vulneración competencial que denuncia es más evidente en el apartado dos, que prevé la integración de este personal funcionario en órganos administrativos de las Comunidades Autónomas que no pertenezcan a las instituciones sanitarias públicas, en caso de que optaran por mantener su condición funcionarial y no pasar a ser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que se infringe el principio de interdicción de la arbitrariedad del art. 9.3 CE así como el principio de eficacia del art. 103.1 CE, por cuanto la norma dispone que el personal médico y sanitario pasará a desempeñar sus funciones en órganos no sanitarios, medida que la demanda estima carente del menor sentido y fundamento “obedeciendo únicamente a un propósito represivo, punitivo o materialmente sancionador, revelándose así corno una norma arbitraria y contraria a las más elementales exigencias de la eficacia administrativa del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septiembre de 2012, el Pleno, a propuesta de la Sección Primera, acordó admitir a trámite el recurso de inconstitucionalidad promovido por el Consejo de Gobierno del Principado de Asturias y, en su representación y defensa, por el Letrado del mismo, contra el art. 10.4 del Real Decreto-ley 16/2012, de 20 de abril, de medidas urgentes para garantizar la sostenibilidad del Sistema Nacional de Salud y mejorar la calidad y seguridad de sus prestaciones;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15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19 de septiembre de 2012 el Abogado del Estado se personó en nombre del Gobierno solicitando una prórroga en el plazo para la formulación de alegaciones, prórroga que le fue concedida por providencia del Pleno de 20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26 de septiembre de 2012, el Presidente del Congreso de los Diputados comunicó el acuerdo de la Mesa de la Cámara de personarse en el procedimiento y ofrecer su colaboración a los efectos del art. 88.1 LOTC. Lo propio hizo el Presidente del Senado por escrito que tuvo entrada en este Tribunal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19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el contenido del Real Decreto-ley 16/2012 señala que se impugna un aspecto puntual, la previsión del artículo 10, apartado cuarto, por el que se añade una disposición adicional decimosexta al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argumento de la demanda relativo a la falta de presupuesto habilitante, el Abogado del Estado alude a la doctrina constitucional respecto a la valoración de la concurrencia del presupuesto habilitante, teniendo en cuenta que el canon de enjuiciamiento se ciñe a corregir una eventual valoración abusiva o arbitraria por parte de los poderes políticos de la necesidad concurrente. Defiende que los órganos políticos han cumplido con la exigencia de exteriorizar las razones de urgencia que legitiman la utilización de esta figura normativa. Esos motivos se sintetizan en: la existencia de una crisis económica sin precedentes que exige de fuertes ajustes presupuestarios y que ha afectado a la sanidad pública hasta el punto de poner en riesgo su sostenibilidad; la importancia del gasto sanitario en las medidas de control de déficit público sin que quepa desconocer la importancia relativa del gasto sanitario en el conjunto del gasto público y la propia situación del Sistema Nacional de Salud que se encuentra ante unas dificultades económicas sin precedentes desde su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el preámbulo del Real Decreto-ley 16/2012 da cumplida cuenta de las razones que llevan a adoptar reformas en el estatuto del personal, señalando además que uno de los obstáculos a los planes y medidas de racionalización y eficiencia que están llevando a cabo las administraciones públicas consiste en la diversidad de regímenes jurídicos del personal de sus servicios de salud. Recuerda que el estatuto marco ya optó de forma inequívoca por regular un régimen estatutario para el personal de los servicios de salud, estableciendo en su disposición adicional quinta los mecanismos para que el personal funcionario y laboral de estos servicios se integrara en ese régimen estatutario. Sin embargo, esa integración no se ha hecho efectiva, lo que acarrea dificultades evidentes de gestión que agravan la situación económica y de estabilidad presupuestaria de los distintos servicios de salud. La medida tampoco puede esperar a su tramitación por ley ordinaria. El plazo que la norma fija, 31 de diciembre de 2013, es el más inmediato posible y se fija teniendo en cuenta la dificultad de llevar a cabo los procedimientos y con la intención de que las medidas puedan tener ya repercusión presupuestaria en 2014, año en que deberá realizarse un nuevo esfuerzo para estabilizar el déficit y reducir la deuda pública. Señala que el proceso de integración precisa de normas autonómicas de desarrollo, en cuya tramitación es necesaria la previa negociación con las organizaciones sindicales. Una vez aprobada la norma autonómica se debe dar un plazo para que el personal funcionario solicite esta integración y finalmente han de resolverse los procedimientos de integración. Alude, finalmente, a la relevancia económica de la medida en cuanto que la organización médica colegial ha cifrado en 3.500 sólo los médicos titulares de los servicios sanitarios que se verían afectados por la misma. Menciona también el contenido de dos informes, que adjunta a su escrito, relativos a la solicitud por parte de determinadas Comunidades Autónomas, entre ellas la que ahora impugna, acerca de la adopción de una regulación homogénea para todo el Sistema Nacional de Salud así como respecto a la situación económica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competencial, el Abogado del Estado indica que la norma, al fijar un plazo máximo para integrar al personal funcionario y laboral sanitario al servicio de instituciones sanitarias públicas en el régimen estatutario del propio estatuto marco, no excede del ámbito material de lo básico. Recuerda la doctrina constitucional respecto al título competencial del artículo 149.1.18 CE, así como que las bases del personal estatutario de los servicios de salud se contienen en el estatuto marco. La modificación impugnada consiste en fijar un plazo, el 31 de diciembre de 2013, para que las Comunidades Autónomas lleven a cabo los procesos de estatutarización del personal funcionario de sus servicios de salud, lo que ya estaba recogido en la disposición adicional quinta del propio estatuto marco, pero sin fijar plazo alguno. De esta manera es el propio estatuto marco el que ya expresa claramente la intención de unificar el régimen de todo el personal de los servicios de salud, integrándolo en el nuevo régimen estatutario en ella previsto. Así, mediante el Real Decreto-ley 16/2012 se culmina el proceso anterior, siendo un precepto materialmente básico en cuanto se limita a definir con carácter general el régimen funcionarial, estatutario o laboral por el que habrá de regirse el personal de los servicios de salud a partir de 31 de diciembre de 2013. En efecto, el precepto aquí impugnado responde al esquema típicamente básico de establecer un principio normativo común —la estatutarización— y un plazo máximo para su implementación por parte de las Comunidades Autónomas. La legislación estatal se mantiene dentro del ámbito característico de lo básico en cuanto define las formas de adquisición y pérdida de la condición de funcionario y la creación e integración (en este caso integración) de cuerpos y escalas. Niega que se agote la capacidad normativa autonómica, pues éstas siguen teniendo las mismas facultades otorgadas por el estatuto marco para adaptar el régimen estatutario en ella previsto a sus peculiaridades organizativas, a lo que se añade además que en la concreta aplicación de la nueva disposición adicional decimosexta son las Comunidades Autónomas quienes, de acuerdo con su potestad de organización de sus servicios de salud, han de elegir y regular el concreto procedimiento para dar efectividad a la integración de todo el personal en el régimen estatutario. Argumenta el Abogado del Estado que la fijación de un plazo máximo por parte del legislador estatal es característico de la tipología de normas que regulan el tránsito de un régimen a otro, pues de otro modo quedaría a la entera voluntad autonómica la efectiva aplicación y entrada en vigor del nuevo régimen estatutario básico. En particular respecto al apartado 2 indica que constituye una previsión orientada a garantizar la plena estatutarización del personal al servicio de las instituciones sanitarias públicas en el plazo fijado en el apartado anterior. La nueva disposición adicional en su apartado 2 ha optado por dar un mayor margen de elección a los destinatarios de la norma, que pueden elegir entre integrarse en el régimen estatutario o continuar en el cuerpo funcionarial o laboral pero en órganos administrativos que no pertenezcan a las instituciones sanitarias públicas. La previsión es perfectamente razonable y coherente con la finalidad del artículo 10.4 del Real Decreto-ley 16/2012 de que, a partir de 31 de diciembre de 2013, todo el personal al servicio de las instituciones sanitarias públicas esté sujeto al mismo régimen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finalmente la tacha de arbitrariedad que se formula a este apartado 2 del precepto impugnado por cuanto tiene una evidente explicación racional que no es otra que garantizar la plena integración de todo el personal de los servicios de salud en el régimen estatutario del estatuto marco. El sentido de la medida se orienta a maximizar la eficacia en la gestión de ese personal, evitando las fuertes distorsiones que suponen que en un mismo servicio de salud coincidan empleados que realizan las mismas funciones pero están sujetos a regímenes distintos. La demanda apunta a la falta de “sentido” de adscribir a personal sanitario a “órganos administrativos no sanitarios”, pero el Abogado del Estado señala que el resultado final dependerá de una doble condición: que el empleado sanitario opte por no integrarse en el régimen sanitario y además que la Comunidad Autónoma, dentro de su autonomía organizativa, acuerde su incorporación a un órgano sin competencias sanitarias, sin que haya impedimento alguno para que cada Comunidad Autónoma, en ejercicio de su autoorganización, podrá optar por adscribir a estos empleados a órganos administrativos relacionados con el ejercicio de competencias en materia de sanidad, como la Consejería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noviembre de 2016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Consejo de Gobierno del Principado de Asturias contra el art. 10.4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impugnado art. 10.4 del Real Decreto-ley 16/2012 añade una disposición adicional, la decimosexta, a la Ley 55/2003, de 16 de diciembre, del estatuto marco del personal estatutario de los servicios de salud (estatuto marco, en lo sucesivo),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decimosexta. Integración del personal funcionario al servicio de instituciones sanitarias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médicos, practicantes y matronas titulares de los servicios sanitarios locales que presten sus servicios como médicos generales, practicantes y matronas de los servicios de salud, y el resto del personal funcionario que preste sus servicios en instituciones sanitarias públicas, dispondrán hasta el 31 de diciembre de 2013 para integrarse en los servicios de salud como personal estatutario fijo, sin perjuicio de los derechos consolidados A tal fin, las comunidades autónomas establecerán los procedimientos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caso de que este personal opte por permanecer en activo en su actual situación, en los cuerpos y escalas en los que ostenten la condición de personal funcionario, las comunidades autónomas adscribirán a este personal a órganos administrativos que no pertenezcan a las instituciones sanitarias públicas, conforme a las bases de los procesos de movilidad que, a tal fin, puedan articularse.”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el Letrado autonómico considera que el precepto, al disponer la integración del personal funcionario al servicio de las instituciones sanitarias públicas en el régimen estatutario, constituye materialmente un acto administrativo carente de regulación sustantiva, sin que esté justificada la extraordinaria y urgente necesidad que habilite para establecer esta medida mediante un Decreto-ley. Tampoco deja ningún margen de desarrollo a las Comunidades Autónomas, razón por lo que carecería de carácter básico vulnerando las competencias autonómicas en materia de sanidad y función pública así como, en el caso del apartado 2 de la norma impugnada, el principio de interdicción de la arbitrariedad derivado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tal como consta en los antecedentes, ha negado las infracciones constitucionales denunciadas interesando la desestimación integra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en primer lugar la vulneración del art. 86.1 CE, pues la misma, de ser estimada, hará innecesario el análisis de las restantes infracciones constitucionales denunciadas (STC 125/2016, de 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este primer motivo del recurso, la inexistencia del presupuesto habilitante del Decreto-ley, la demanda señala que la integración dispuesta constituye una cuestión burocrática carente de la menor trascendencia a los efectos de justificar la extraordinaria y urgente necesidad de la medida, ya que no responde a ninguna circunstancia imprevisible, ni hace frente a una situación inaplazable, en cuanto que la norma establece un plazo que finaliza el 31 de diciembre de 2013, todo lo cual determina que no exista el menor inconveniente para acudir al procedimiento legislativo ordinario, sin que tampoco exista conexión de sentido entre la urgencia de la situación y la medida adoptada. Para el Abogado del Estado ha quedado demostrada tanto la situación de urgencia que se trata de atender, la difícil situación del sistema sanitario público consecuencia de la crisis económica, como la conexión de sentido entre la urgencia y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86.1 CE prescribe que en caso de extraordinaria y urgente necesidad el Gobierno podrá dictar disposiciones legislativas provisionales, que adoptarán la forma de decretos-leyes. La Constitución ha adoptado en este punto, según hemos señalado reiteradamente, una solución flexible y matizada que, por una parte, no lleva a la completa proscripción del decreto-ley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 En concreto hemos dicho que la extraordinaria y urgente necesidad a que alude el precepto constitucional supone un requisito o presupuesto habilitante de inexcusable concurrencia (términos todos ellos que figuran en nuestras resoluciones) para que el Gobierno pueda dictar normas con rango de ley, que se erige en auténtico límite jurídico de la actuación gubernamental mediante decretos-leyes, actuación sujeta, en consecuencia, al control de este Tribunal, al que compete asegurar que los poderes públicos se mueven dentro del marco trazado por la Constitución (por todas, SSTC 100/2012, de 8 de mayo, FJ 8, y 26/2016, de 18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constitucional externo que corresponde a este Tribunal en la comprobación del necesario respeto a ese límite implica el análisis de dos elementos: los motivos que, habiendo sido tenidos en cuenta por el Gobierno en su aprobación, hayan sido explicitados de una forma razonada, y la existencia de una necesaria conexión entre la situación de urgencia definida y la medida concreta adoptada para subvenir a la misma. En esa misma doctrina constitucional está igualmente afirmado que la comprobación del citado primer elemento debe realizarse mediante la valoración conjunta de los factores que en el criterio del Gobierno justificaron el uso del decreto-ley y reflejados de modo singular “en la exposición de motivos de la norma, a lo largo del debate parlamentario de convalidación, y en el propio expediente de elaboración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resolución de esta primera queja debemos tener presente la doctrina de la STC 139/2016, de 21 de julio, resolutoria del recurso de inconstitucionalidad interpuesto por el Parlamento de Navarra contra los artículos 1.1 y, por conexión, 1.2; 2.2, 3 y 5; 4.12, 13 y 14 y disposiciones adicional tercera y transitoria primera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definición de la situación de urgencia a la que el Gobierno trata de hacer frente con la medida adoptada hemos de remitirnos a la citada STC 139/2016, FJ 5 a) en la que apreciamos que “de la exposición de motivos de la norma cuestionada y del ulterior debate parlamentario de convalidación cabe concluir, sin entrar en un juicio político que este Tribunal tiene vedado, que el Gobierno ha cumplido la exigencia de explicitar y razonar de forma suficiente, la existencia de una situación de ‘extraordinaria y urgente necesidad’ que fundamenta la necesidad de dictar el Real Decreto-ley 16/2012. En efecto, se ha ofrecido una justificación general basada en la existencia de una situación de grave dificultad económica sin precedentes desde la creación del Sistema Nacional de Salud, según los argumentos expuestos en el fundamento jurídico 4. De ello se desprende que las reformas que se proponen tratan de hacer frente a una situación excepcional, actuando para impedir que la situación económica del Sistema Nacional de Salud se vuelva irreversible. El carácter relevante o grave de la situación, invocado por el Gobierno, resulta así justificado, pues, de acuerdo con los argumentos ya resumidos, el sistema sanitario público se encuentra sometido desde hace años a una importante situación de déficit que hace peligrar su viabilidad, situación agravada por el actual contexto de crisis económica en el que la norma se aprueba, que ha incrementado la precariedad de su financiación. Por ello, podemos considerar de la situación de extraordinaria y urgente necesidad y la necesidad de adoptar medidas inmediatas para corregirla ha sido justificada por el Gobierno de forma explícita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segundo elemento de nuestro canon, es decir, la existencia de una necesaria conexión entre la situación de urgencia definida y las medidas que en el Decreto-ley se adoptan, en una relación directa o de congruencia con la situación que se trata de afrontar (SSTC 29/1982, de 31 de mayo, FJ 3; 182/1997, de 20 de octubre, FJ 3, y 137/2003, de 3 de julio, FJ 4), ha de realizarse en relación con la medida discutida por el Letrado del Principado de Asturias, que no fue examinada en la STC 139/2016.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comprobar si se cumple o no este segundo elemento del presupuesto habilitante debe analizarse el contenido de las medidas que se adoptan y verificar si guardan relación con la situación excepcional que se encara y constituyen una acción normativa inmediata, que no podía esperar ni siquiera a la aprobación de una ley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VI de la exposición de motivos del Real Decreto-ley 16/2012 señala que “en el Capítulo V de este real decreto-ley se contemplan una serie de medidas destinadas a corregir determinadas situaciones estructurales en relación con los recursos humanos, verdaderos activos del Sistema Nacional de Salud”. A continuación añade que “los fondos destinados a financiar los recursos humanos en los servicios de salud suponen la partida más importante de sus presupuestos. La diversidad de normas reguladoras, la complejidad organizativa de titulaciones, categorías y situaciones laborales de los más de 600.000 trabajadores de los 17 servicios de salud ha ido generando una gran variabilidad interpretativa de las normas reguladoras, que se demuestran como verdaderas barreras para el desarrollo de los planes de eficiencia y ordenación que las comunidades autónomas están desarrollando en el marco económico de crisis actual y para la libertad de movimientos de los trabajadores entre servicios de salud”. Por tanto, para el Gobierno, “se presenta así como una verdadera urgencia definir homogéneamente para todo el Sistema Nacional de Salud la regulación actual de aspectos vinculados a las categorías profesionales, los criterios generales reguladores del sistema retributivo o de la acción social”. Modificaciones que “son especialmente necesarias en un contexto de crisis económica para racionalizar el gasto público y posibilitar una mayor eficiencia en la gestión de los servicios de salud de las comunidades autónomas”. Dicho apartado VI se completa con alusiones expresas a alguna de las medidas incorporadas en el capítulo V del Real Decreto-ley 16/2012, si bien no se menciona la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sentido parecido en el debate de convalidación del Real Decreto-ley 16/2012 (“Diario de Sesiones. Congreso de los Diputados”, núm. 31, de 17 de mayo, correspondiente a la sesión plenaria núm. 30), la Sra. Ministra de Sanidad, Servicios Sociales e Igualdad, afirmó, como ya recogimos en la STC 139/2016, FJ 4 b), que la reforma trata de hacer frente a una situación excepcional, actuando con urgencia y determinación para impedir que la situación económica del Sistema Nacional de Salud se vuelva irreversible, sin que en su exposición se incluyan referencias específicas a esta concreta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la concurrencia del segundo elemento de nuestro canon resulta adecuado hacer una breve referencia al contexto normativo en el que se inserta la medida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cuestionada prevé la integración voluntaria en los servicios de salud, como personal estatutario fijo y sin perjuicio de los derechos consolidados, de los médicos, practicantes y comadronas titulares de los servicios sanitarios locales y del resto de personal funcionario sanitario que preste servicios en instituciones sanitarias públicas. En concreto, el personal sanitario local constituye un cuerpo estatal de funcionarios, creado por el Reglamento de personal sanitario local, aprobado por Decreto de 27 de noviembre de 1953. El citado Decreto reguló el régimen jurídico de los médicos, practicantes, farmacéuticos, veterinarios, odontólogos y matronas titulares, configurándolos como cuerpos especiales de funcionarios técnicos del Estado al servicio de la sanidad local y atribuyéndoles diversas funciones relacionadas con la asistencia médica de beneficencia, prevención y defensa de la salud pública, medicina legal o forense, casas de socorro y hospitales municipales, resultando posteriormente modificada la regulación legal y el régimen retributivo de estos Cuerpos por diversas disposiciones posteriores cuya cita, a los efectos de la presente Sentencia, no viene al caso. Este tipo de personal, como consecuencia de las transferencias a las Comunidades Autónomas de las competencias en materia de asistencia sanitaria, queda adscrito funcionalmente a las mismas, preservando su dependencia orgánica estatal, en tanto que se mantienen en el cuerpo correspondiente. Al respecto la disposición adicional quinta del estatuto marco preveía que “al objeto de homogeneizar las relaciones de empleo del personal de cada uno de los centros, instituciones o servicios de salud, y con el fin de mejorar la eficacia en la gestión, las Administraciones sanitarias públicas podrán establecer procedimientos para la integración directa, con carácter voluntario, en la condición de personal estatutario, en la categoría y titulación equivalente, de quienes presten servicio en tales centros, instituciones o servicios con la condición de funcionario de carrera o en virtud de contrato laboral fijo”. Se trataba, pues, de un proceso de integración con carácter voluntario para el funcionario y diseñado, también voluntariamente, por las administraciones sanitarias públicas mediante el que los funcionarios pertenecientes a los cuerpos de personal sanitario local, y otro personal funcionario al servicio de instituciones sanitarias, podían cambiar su estatus funcionarial por el de personal estatutario e integrarse como personal propio en las correspondientes administraciones sanitarias. El Real Decreto-ley 16/2012 ha optado, ahora, por ordenar la integración de este tipo de personal en las administraciones sanitarias donde prestan servicios o bien, si los afectados optan por permanecer en su condición funcionarial, la Comunidad Autónoma deberá adscribirlos a órganos administrativos que no pertenezcan a instituciones sanitarias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y atendiendo al control puramente externo que corresponde a este Tribunal, el cual debe respetar el margen de discrecionalidad política que en la apreciación de este requisito corresponde al Gobierno, podemos considerar que no se ha vulnerado el segundo elemento de nuestro canon, la conexión de sentido entre la medida adoptada y la situación de urgencia previamente 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ni en la exposición de motivos ni en el debate de convalidación hay una concreta referencia a la medida cuestionada, pero dicha exposición de motivos de la norma alude a la necesidad de corregir determinadas situaciones estructurales que afectan al personal de los servicios de salud entre las que se menciona la diversidad de regulaciones que afectan a dicho personal, poniendo en relación dicha diversidad regulatoria con la necesidad de racionalizar el gasto de personal, consecuencia directa de la difícil situación por la que atravesaba el Sistema Nacional de Salud. En concreto se afirma que, entre otros factores, la diversidad de normas reguladoras y su gran variabilidad interpretativa impiden “el desarrollo de los planes de eficiencia y ordenación” que las Comunidades Autónomas vienen poniendo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medida cuestionada no puede considerarse desconectada de los objetivos perseguidos por la norma de urgencia por cuanto con ella se busca reducir la diversidad de regulaciones del personal del Sistema Nacional de Salud, buscando una racionalización de los recursos humanos disponibles. Por ello podemos considerar que esta disposición guarda una relación directa o de congruencia con la situación que se trata de afrontar, en cuanto que persigue la unificación del régimen del personal con el objetivo de racionalizar el gasto destinado a esta finalidad. Por lo demás, se trata de una medida que forma parte de un conjunto sistemático de reformas relacionadas con los recursos humanos del Sistema Nacional de Salud, las cuales, en su finalidad de adecuación del gasto de personal, adquieren sentido en su visión global y no desde una perspectiva meramente aislada [SSTC 23/1993, FFJJ 4 y 5, y 93/2015, de 14 de mayo, FFJJ 7 b) y 10,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hecho de que su aplicación esté sometida a un plazo que expiraba el 31 de diciembre de 2013 altera la anterior conclusión. En efecto, el que la medida disponga un plazo para su efectividad responde a la necesidad de que las Comunidades Autónomas dispongan de un margen temporal cierto para poner en marcha los procedimientos necesarios para adaptar sus disposiciones en materia de personal a lo prevenido por la norma estatal, la cual produce el efecto inmediato de permitir a las Comunidades Autónomas tomar a su vez las decisiones que les corresponden (en un sentido similar, STC 156/2015, de 9 de julio, FJ 5 y 6, sobre determinadas medidas en materia de función pública y horarios comerciales, respectivamente, y 26/2016, de 18 de febrero, FJ 5, en relación con reformas en 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en atención a lo anteriormente expuesto,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Cumple responder ahora al segundo motivo de inconstitucionalidad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considera que el Estado se ha extralimitado en el ejercicio de sus competencias básicas en materia de sanidad y de función pública ex art. 149.1.16 y 18 CE, en la medida en que la norma impugnada tiene un carácter ejecutivo que agota la regulación de la materia e impone las decisiones que han de adoptar las Comunidades Autónomas respecto a la integración de este personal. A su apartado segundo, además, se le achaca su carácter arbitrario contrario al art. 9.3 CE. Por el contrario, el Abogado del Estado ha considerado que el precepto impugnado no excede del ámbito material de lo básico ex art. 149.1.18 CE, sin que tampoco su apartado segundo pueda ser considerado arbitrario y contrario a la prohibición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controversia esencialmente competencial debemos comenzar por el encuadramiento material de la norma en el esquema constitucional de distribución de competencias, a fin de determinar los títulos competenciales que se ven aquí concernidos. Dicha operación habremos de realizarla atendiendo al carácter, sentido y finalidad de la disposición controvertida, y al sentido o finalidad de los varios títulos competenciales y estatutarios que pudieran estar involucrados (STC 153/1989, de 5 de octubre, FJ 5, que a su vez cita las SSTC 252/1988, de 20 de diciembre, y 13/1989,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las cuestiones relacionadas con la integración de unos cuerpos y escalas de funcionarios en otros han de incardinarse en la materia “régimen estatutario de los funcionarios públicos”, puesto que configuran las relaciones entre éstos y la Administración a la que sirven, ordenando su posición propia en el seno de aquélla. Esto último puede afirmarse con independencia de que se trate del personal sanitario, pues la de este tipo de personal es “una relación funcionarial especial”, lo que se confirma por los arts. 2.3 y 2.4 del texto refundido de la Ley del estatuto básico del empleado público (LEEP), aprobado por Real Decreto Legislativo 5/2015, de 30 de octubre, los cuales disponen que la normativa contenida en citado Estatuto básico le es de aplicación en los términos expresados por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entre los títulos competenciales estatales invocados en la disposición final primera del Real Decreto-Ley 16/2012, es el de las bases del régimen estatutario de los funcionarios públicos (art. 149.1.18 CE) el que resulta aquí de aplicación. En efecto la integración que se regula se inserta en la materia función pública, en cuanto afecta al régimen estatutario de los funcionarios públicos, lo que se subraya tanto por la condición funcionarial que ostenta el colectivo afectado, como porque la posibilidad para integrarse en los servicios de salud lo es como personal estatutario fijo. Personal estatutario que goza de una regulación específica, como se deducía del art. 84 de la Ley 14/1986, de 25 de abril, general de sanidad, y del artículo 2.3 LEEP, regulación específica que, como ya hemos advertido, en nada obsta a la condición funcionarial de este personal estatutario, tal como resulta del art. 2.4 LEEP y se desprende de nuestra doctrina (por todas, STC 215/2013, de 19 de diciembre, FJ 2). En ese sentido el estatuto marco proclama en su artículo 1 la existencia de una relación funcionarial especial de este personal con los servicios de salud que integran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alcance del mencionado título competencial estatal, referido a los funcionarios de todas las Administraciones públicas, “este Tribunal ha afirmado, igualmente, que ‘en relación con el contenido de la expresión ‘régimen estatutario de los funcionarios públicos’, empleada por los arts. 103.3 y 149.1.18 CE, hemos tenido ocasión de declarar, poniendo en conexión ambos preceptos constitucionales, ‘que sus contornos no pueden definirse en abstracto y a priori’, debiendo entenderse comprendida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Administración públicas’ [STC 99/1987, de 11 de junio, FJ 3 c)]” (STC 156/2015, de 9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señalado que “habiendo optado la Constitución por un régimen estatutario, con carácter general, para los servidores públicos (arts. 103.3 y 149.1.18), habrá de ser también la ley la que determine en qué casos y con qué condiciones pueden reconocerse otras posibles vías para el acceso al servicio de la Administración pública. Las normas que disciplinen estos ámbitos serán, en el concepto constitucional, ordenadoras del Estatuto de los funcionarios públicos, pues todas ellas interesarán directamente a las relaciones entre éstos y las Administraciones a las que sirven, configurando así el régimen jurídico en el que pueda nacer y desenvolverse la condición de funcionario y ordenando su posición propia en el seno de la Administración” (STC 176/2015, de 22 de julio,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Principado de Asturias ostenta, de acuerdo con su Estatuto de Autonomía, competencia exclusiva en materia de “organización, régimen y funcionamiento de sus instituciones de autogobierno” (art. 10.1), mientras que el art. 15.3 dispone que “En el ejercicio de la competencia prevista en el artículo 10.1.1 del presente Estatuto y de acuerdo con la legislación del Estado, corresponde a la Comunidad Autónoma, entre otras materias, el establecimiento del régimen estatutario de sus funcionarios…”. En todo caso, de nuestro análisis debe excluirse la posible vulneración del art. 10.1 del Estatuto de Autonomía, por cuanto de nuestra doctrina (por todas, STC 76/1983, de 5 de agosto, FJ 38) deriva que a la expresión “instituciones de autogobierno” no puede asignársele un alcance mayor que el que deriva de la Constitución y del propio Estatuto, sin que se extienda a la organización de la respectiva Administración pública y el régimen estatutario de sus funcionarios [STC 18/2016, de 4 de febrero, FJ 6.a)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una interpretación conjunta de los preceptos recogidos en la Constitución y en los Estatutos de Autonomía, este Tribunal ha interpretado que “al Estado le corresponde el establecimiento de las bases del régimen estatutario de los funcionarios de las Administraciones públicas y a la Comunidad Autónoma … el desarrollo legislativo y la ejecución de las bases de dicho régimen estatutario en lo que se refiere a los funcionarios al servicio de la Comunidad Autónoma y al servicio de las corporaciones locales radicadas en su ámbito territorial” (STC 37/2002, de 14 de febrero, FJ 8). Esta conclusión no puede verse alterada por lo previsto en el Estatuto de Autonomía del Principado de Asturias, ya que, en todo caso, la competencia en materia de establecimiento del régimen estatutario de sus funcionarios lo es “de acuerdo con la legislación del Estado”, sin perjuicio de advertir que la calificación de una competencia autonómica como exclusiva no impide el desenvolvimiento de las competencias estatales (por todas, STC 31/2010, de 28 de junio, FJ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tenor de la distribución de competencias entre el Estado y el Principado de Asturias en materia de función pública, corresponde al Estado establecer las bases del régimen estatutario de los funcionarios públicos y a la Comunidad Autónoma la competencia de desarrollo legislativo y ejecución, de acuerdo con aquella legislación básica, en relación con la función pública dependiente de la Comunidad Autónoma así como la de la Administración local. Ninguna duda cabe, por lo demás, sobre que, en el ámbito del Principado de Asturias, el personal al que se refiere la disposición impugnada depende ahora de la Comunidad Autónoma (Real Decreto 512/1984, de 8 de febrero, sobre valoración definitiva, ampliación de medios adscritos a los servicios traspasados y adaptación de los transferidos en fase preautonómica al Principado de Asturias en materia de sanidad y Real Decreto 1471/2001, de 27 de diciembre, sobre traspaso al Principado de Asturias de las funciones y servicios del Instituto Nacional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 que hemos de determinar ahora es si el art. 149.1.18 CE proporciona cobertura a la medida adoptada o por el contrario supone una vulneración de las competencias autonómicas reconocidas en el art. 15.3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debemos descartar ya que la norma regule actividad ejecutiva alguna, por cuanto de su tenor literal se desprende que lo en ella establecido ha de ser llevado a la práctica por las Comunidades Autónomas. Por tanto, dado su carácter normativo, debemos examinar si el impugnado art. 10.4 del Real Decreto-ley 16/2012, en cuanto añade una disposición adicional decimosexta al estatuto marco, reúne los requisitos formales y materiales necesarios para poder ser calificado como una norma básica, ya que, de no ser así, la consecuencia será la extralimitación competencial estatal, con la consiguiente vulneración de las competencias autonómicas antes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Comenzando por la perspectiva formal propia de la norma básica, constatamos que la disposición final primera del Real Decreto-ley 16/2012 dispone que la norma se dicta “al amparo de lo establecido en el artículo 149.1.2, 149.1.16, 149.1.17, 149.1.18 y 149.1.30 de la Constitución Española”. La disposición final citada no identifica el título concreto en que se ampara la regulación de cada artículo del Real Decreto-ley 16/2012, lo que, sin duda, hubiera resultado oportuno con vistas a dotar a la normativa básica del necesario rigor formal. Dicha deficiencia no impide a este Tribunal identificar finalmente el título competencial concreto que ofrezca —cuando proceda— cobertura al precepto impugnado (STC 141/2014, de 11 de septiembre, FJ 3). Eso es lo que ha sucedido en el presente caso en el que ya hemos apreciado que el título competencial que, en su caso, proporcionaría cobertura a la norma impugnada es el art. 149.1.18 CE, expresamente citado en la disposición final primera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disposición cuestionada desde el punto de vista material requiere diferenciar entre sus 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prevé la integración voluntaria en los servicios de salud, como personal estatutario fijo y sin perjuicio de los derechos consolidados, de los médicos, practicantes y comadronas titulares de los servicios sanitarios locales y del resto de personal funcionario sanitario que preste servicios en instituciones sanitarias públicas, fijando como fecha límite para esta integración el 31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material la regulación de este primer apartado de la disposición adicional decimosexta también ha de ser considerada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sentido y finalidad, el precepto estatal “es un mínimo homogéneo en la regulación de esta cuestión en el sistema sanitario público en cuanto que constituye un principio que se proyecta sobre la totalidad del mismo” (STC 197/2012, de 6 de noviembre, FJ 12, allí en relación a la configuración del complemento específico del personal estatutario). Dicho principio no es otro que el personal funcionario que atiende los servicios de salud tenga una determinada condición, la de personal estatutario. Se trata, en suma, de la fijación de directrices para un proceso de integración de funcionarios, lo que encaja dentro del ámbito reservado al Estado por el art. 149.1.18 CE, teniendo presente, además que nuestra doctrina tiene establecido que “[e]ste Tribunal ya ha tenido ocasión de declarar ‘como principio básico la utilización racional del funcionariado existente’, así como ‘básicas aquellas normas que sean necesarias para garantizar la efectividad de dicho principio’ (STC 76/1983, de 5 de agosto, FJ 42)” (STC 8/2010, de 27 de abril, FJ 4, reiterado en STC 99/2016, de 25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evolución normativa de esta cuestión corrobora esta conclusión en la medida en que se fundamenta en la decisión del legislador estatal de avanzar hacia la unificación del régimen de los funcionarios del sistema sanitario público, tal como se apuntaba en el ya mencionado art. 84 de la Ley 14/1986. El estatuto marco daba un paso más en esa dirección por cuanto establecía en su disposición adicional quinta que “al objeto de homogeneizar las relaciones de empleo del personal de cada uno de los centros, instituciones o servicios de salud, y con el fin de mejorar la eficacia en la gestión, las Administraciones sanitarias públicas podrán establecer procedimientos para la integración directa, con carácter voluntario, en la condición de personal estatutario, en la categoría y titulación equivalente, de quienes presten servicio en tales centros, instituciones o servicios con la condición de funcionario de carrera o en virtud de contrato laboral fijo”. Como ha señalado el Abogado del Estado, esta norma ya formula la necesidad de homogeneizar el régimen del personal de los servicios de salud, con lo que la única diferencia entre ésta y la disposición ahora impugnada es que ese criterio básico se formula ahora con mayor intensidad, en cuanto impone su realización en un plazo determinado, con la intención de culminar un proceso ya iniciado a partir de la entrada en vigor del estatuto marco. Por tanto, se vincula a una de las decisiones fundamentales del propio modelo de organización derivado del estatuto marco, como es la relativa a la condición del personal al servicio de la administración sanitaria, definiendo un principio y criterio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se limita a definir, a partir de una determinada fecha, el régimen por el que habrá de regirse el personal funcionario de los servicios de salud, lo que puede ser calificado como básico en cuanto expresa la opción del legislador básico por un principio normativo general como es que los servicios sanitarios sean atendidos por un determinado tipo de personal, el estatutario fijo. Por lo demás el precepto impugnado no cierra a las Comunidades Autónomas toda posibilidad de desarrollo y aplicación de la normativa básica sobre la materia, por cuanto ésta se limita a disponer la integración de determinado personal, conforme a los procedimientos oportunos que han de establecer las Comunidades Autónomas. De esta manera la determinación de la forma y las condiciones de la integración, al no formar parte de la normativa básica, queda abierta a la competencia de cada Comunidad Autónoma Igualmente la fijación de un plazo máximo por parte del legislador básico guarda relación con la medida adoptada, por cuanto, si lo que se pretende es la homogeneización de las categorías de personal, la determinación del plazo para realizarlo sirve para garantizar la efectividad de la previsión básica, que no puede dejar a la plena disposición autonómica la efectiva aplicación del criterio de integración que fija. Es, en suma, una norma instrumental de complemento y garantía de la eficacia de la norma principal establecida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apartado primero de la disposición adicional decimosexta del estatuto marco, añadido por el art. 10.4 del Real Decreto-ley 16/2012 es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2 dispone que, para el caso que este personal opte por permanecer en activo en su situación actual, la Comunidad Autónoma debe adscribirlo a órganos administrativos que no pertenezcan a instituciones sanitarias públicas, conforme a las bases de los procesos de movilidad que a estos efectos se puedan 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este segundo apartado conduce a una conclusión distinta de la alcanzada sobre 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directamente obliga a las Comunidades Autónomas a adscribir a determinado personal a órganos administrativos, excluyendo expresamente como destino de una posible adscripción las instituciones sanitarias en las que venían prestando servicio. Los destinatarios de la norma son funcionarios que se encuentran en el servicio activo de la Comunidad Autónoma. Por tanto, integrados en su función pública y dependientes orgánica y funcionalmente de la administración autonómica. Se trata, por tanto, de una regla que afecta intensamente a la organización y funcionamiento de los órganos administrativos autonómicos y a sus potestades para organizar su propio personal. Así, impone una consecuencia, el desplazamiento forzoso de determinado personal a su servicio, que limita el ejercicio, por parte de esa Administración autonómica, de la potestad de gestión de sus recursos humanos, potestad de naturaleza claramente ejecutiva. Se afecta también a la organización y funcionamiento interno de su administración, en la medida en que no solo impone el traslado de dicho personal sino que, a la vez, excluye como posible destino a una parte sustancial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integración forzosa de funcionarios en ámbitos que no se relacionan con las habilidades y competencias que ostentan (pues no otra cosa es lo que determinaba su pertenencia a determinados cuerpos de funcionarios así como que realizasen su labor en el ámbito de los servicios autonómicos de salud), supone así una intromisión en la competencia autonómica sobre la gestión del personal a su servicio. Con ello se extravasa la noción material de bases, pues la regla no responde a una finalidad que puedan perseguir las bases en los términos antes definidos. Además, la Comunidad Autónoma se ve privada de todo margen de actuación, ya que carece de libertad no ya para decidir sobre la procedencia de la medida sino incluso para disponer lo oportuno respecto al destino del personal que no haya adquirido la condición de personal estatutario fijo conforme al apartado primero. Todo ello produce un resultado de vulneración competencial que priva a lo presentado como básico de su condición de tal. Ese resultado no se ve salvado por la interpretación propuesta por el Abogado del Estado, según la cual este personal podría ser adscrito a órganos administrativos con competencias en materia de sanidad, pues, además de que esa interpretación no es la que resulta de la norma, tampoco es función propia de las bases en materia de función pública determinar a qué órganos de la administración autonómica deben adscribirse los funcionarios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apartado 2 de la disposición adicional decimosexta del estatuto marco, añadido por el art. 10.4 del Real Decreto-ley 16/2012, es contrario al orden constitucional de distribución de competencias y, por tanto,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y nulidad del apartado 2 de la disposición adicional decimosexta de la Ley 55/2003, de 16 de diciembre, del estatuto marco del personal estatutario de los Servicios de Salud, añadido por el art. 10.4 del Real Decreto-ley 16/2012, de 20 de abril, de medidas urgentes para garantizar la sostenibilidad del Sistema Nacional de Salud y mejorar la calidad y seguridad de sus prestaciones.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