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Garcia,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630-2013, promovido por el Presidente del Gobierno contra los arts. 1.2, letras a) a e); 2.1, letras b), c), d), f), i) y l); 2.2 y 5 del Decreto-ley de Cataluña 4/2012, de 30 de octubre, de medidas en materia de horarios comerciales y determinadas actividades de promoción. Han comparecido y formulado alegaciones los Letrados del Gobierno de la Generalitat de Cataluña y del Parlamento de Cataluña.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1 de febrero de 2013 el Abogado del Estado, en nombre del Presidente del Gobierno, interpone recurso de inconstitucionalidad contra los arts. 1.2, letras a) a e); 2.1, letras b), c), d), f), i) y l); 2.2 y 5 del Decreto-ley de Cataluña 4/2012, de 30 de octubre, de medidas en materia de horarios comerciales y determinadas actividades de promoción. El Abogado del Estado invocó el art. 161.2 CE, a fin de que se acordarse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el Decreto-ley 4/2012 viene a adaptar la normativa reguladora de la actividad comercial en Cataluña a las modificaciones normativas introducidas por el Real Decreto-ley 20/2012, de 13 de julio, de medidas para garantizar la estabilidad presupuestaria y de fomento de la competitividad, tanto en materia de horarios comerciales como en determinados aspectos de la regulación de las ventas promocionales. Los motivos de inconstitucionalidad son dos: la falta de concurrencia del presupuesto habilitante que justifique el dictado del Decreto-ley 4/2012 y la extralimitación competencial de la norma con la consiguiente vulneración de las competencias estatales ex arts. 149.1.6 y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falta de presupuesto habilitante de la norma impugnada, el Abogado del Estado precisa la identidad a este respecto entre el art. 86.1 CE y 64 del Estatuto de Autonomía de Cataluña (EAC). Recuerda la doctrina constitucional sobre el presupuesto habilitante de la extraordinaria y urgente necesidad, aludiendo a la justificación que el Decreto-ley 4/2012 aporta en su exposición de motivos: la situación generada por la entrada en vigor del Real Decreto-ley 20/2012 que obliga “al Gobierno de la Generalidad, por razones de urgencia y sobre todo de seguridad jurídica, detallar de una manera clara en una disposición, que por los motivos expuestos tiene que utilizar la figura del decreto ley, cuál es la normativa aplicable en Cataluña en materia de horarios comerciales y en materia de actividades comerciales promocionales, visto el conjunto de modificaciones normativas mencionadas, y en virtud de los títulos competenciales en juego, en defensa de las competencias exclusivas de la Generalidad en materia de comercio. Además, teniendo en cuenta que las medidas adoptadas en relación al conflicto planteado pueden conducir previsiblemente a la interposición del correspondiente recurso de inconstitucionalidad y considerando la demora inherente a los procedimientos que se sustancian ante el Tribunal Constitucional, se hace necesario aprobar, de manera urgente y como medida cautelar, este Decreto ley con la finalidad de evitar daños irreparables derivados del impacto de la nueva regulación que ha sido impulsada por el Gobierno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esa motivación resulta inadmisible en tanto que se incardina en un ámbito meramente especulativo sobre previsiones futuras y se presenta como respuesta a una modificación del marco normativo estatal del que se deduce la necesidad de que la Comunidad Autónoma ocupe un determinado espacio normativo con el fin de excluir del mismo a la norma estatal. No justificaría la urgencia la necesidad de adaptación a las concretas medidas adoptadas por el Real Decreto-ley 20/2012 sobre horarios comerciales y ventas promocionales, pues la norma estatal permite una aplicación diferida y fija plazos para la citada adaptación, de manera que, al igual que en el caso resuelto en la STC 31/2011, de 17 de marzo, tampoco desde esta segunda perspectiva se justifica el recurso a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extralimitación competencial en la que incurrirían los preceptos impugnados al vulnerar el art. 149.1.13 CE, el Abogado del Estado indica que se trata de una inconstitucionalidad mediata o indirecta, en cuanto que la legislación básica sería desconocida por la norma autonómica. Recuerda que para que pueda prosperar una pretensión de inconstitucionalidad de preceptos autonómicos por infracción de la legislación básica, han de concurrir dos exigencias: (i) que se justifique una contradicción frontal e insalvable por vía interpretativa entre el precepto autonómico y el básico estatal y (ii) que la normativa estatal tenga efectivamente el carácter de básica. A continuación examina la doctrina constitucional sobre la extensión de las bases en materia de horarios comerciales, el carácter de básico del art. 27 del Real Decreto-ley 20/2012 y la infracción del mismo por parte de los preceptos impugnados del Decreto-ley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alude a la doctrina constitucional sobre la extensión de las bases en materia de horarios comerciales. Doctrina en la que se han examinado diversas normativas estatales que establecían muy diversos grados de liberalización y, por tanto, permitían un correlativo mayor o menor espacio de desarrollo autonómico. Las SSTC 225/1993, FJ 4; 264/1993, FJ 3 c), y 284/1993, FJ 4 examinan una legislación estatal completamente liberalizadora estableciendo una doctrina que se reitera en la STC 140/2011, según la cual “cuando la normativa estatal básica desregule, por liberalizar, un sector, resulta lógico que no permita normativa autonómica de desarrollo, salvo que ésta se limitase a reproducir la liberalización ya efectuada desde la norma básica. Pero es que además, una norma básica que afecte sólo a una submateria —horarios comerciales— de un título competencial autonómico más amplio –comercio interior—, nunca puede producir un vaciamiento, por sí sola, de esta competencia, dado que ésta siempre tendría un ámbito material más extenso sobre el que podría seguir desplegándose, y que no quedaría afectado por el ejercicio por el Estado de la competencia liberalizadora en materia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27 del Real Decreto-ley 20/2012, el Abogado del Estado recuerda su carácter formalmente básico y señala que, desde su dimensión material, no es una norma que imponga una liberalización total sino que admite el desarrollo autonómico en la propia submateria que integran los horarios comerciales. El artículo 27 da nueva redacción a los arts. 3.1, 4 y 5 de la Ley 1/2004, de 21 de diciembre, de horarios comerciales. La nueva redacción del art. 3.1 de la Ley de horarios comerciales fija el número de horas mínimas en que los comercios podrán estar abiertos semanalmente en 90, frente a las 72 que establecía la redacción anterior. En cualquier caso, se trata de una formulación típicamente básica en la que se opta por fijar un mínimo nacional de liberalización por razones económicas, que las Comunidades Autónomas pueden aumentar, gozando, por tanto, de margen de desarrollo. En cuanto al art. 4.2 de la Ley de horarios comerciales fija en diez el límite mínimo de domingos y festivos de apertura autorizada de establecimientos comerciales. Límite éste que en todo caso debe ser respetado por las Comunidades Autónomas, sin perjuicio de que puedan aumentarlo, en atención a sus necesidades comerciales. Nuevamente el precepto se mantiene en un plano típicamente básico de fijar un mínimo de liberalización que puede incrementarse por las Comunidades Autónomas, en ejercicio de su facultad de desarrollo autonómico. Sobre el artículo 4.5, que fija criterios para que las Comunidades Autónomas concreten los festivos y domingos de apertura en función a “su atractivo comercial”, afirma que son “criterios flexibles que otorgan un amplio margen de concreción a las Comunidades Autónomas, resultando claramente constitucionales” y lo mismo sucede respecto al art. 5 de la Ley de horarios comerciales, respecto a las zonas de gran afluencia turística. Por todo ello, concluye que ha quedado justificado el carácter formal y materialmente básico del art. 27 del Real Decreto-ley 20/2012. Por último, los apartados 4 y 5 del artículo 27 se limitan a establecer un régimen supletorio de plena libertad de horarios, para el caso de que las Comunidades Autónomas opten por no concretar el horario global de apertura o por no determinar los domingos y festivos en que podrán abrir los comercios. Es un precepto, por tanto, que se limita a dar seguridad jurídica a los establecimientos comerciales para el supuesto en que los poderes públicos autonómicos no concreten el marco básico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Abogado del Estado defiende que se trata de una regulación que sólo incide parcialmente en un subsector de un título competencial autonómico más amplio, sin que las bases establecidas sean agotadoras sino que permiten, dentro de ellas, que las Comunidades Autónomas opten por establecer grados superiores de libertad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Abogado del Estado examina la vulneración en la que incurrirían los preceptos impugnados agrupándolos en función de la materia de la que tratan. A partir de la premisa de que las Comunidades Autónomas pueden optar por grados superiores de liberalización, comienza por el artículo 1.2 del cual afirma que contradice la Ley de horarios comerciales en los extremos siguientes: la obligación de clausura de los establecimientos comerciales entre las 22:00 horas y las 7:00 horas con carácter general, adelantándose a las 20:00 horas los días 24 y 31 de diciembre [artículo 1.2 a)] y la limitación a 12 y 72, respectivamente, del número máximo de horas diarias y semanales de apertura de los establecimientos comerciales [artículo 1.2 b) y c)] y la limitación de 10 a 8 del número de domingos y festivos anuales de apertura de los establecimientos comerciales [artículo 1.2 d)]; la previsión de cierre obligatorio de los establecimientos comerciales el domingo y el lunes de pascua y los días 25 y 26 de diciembre [artículo 1.2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artículo 2 contradice la norma básica (art. 5 de la Ley de horarios comerciales) en lo siguiente: la limitación de la exclusión del horario comercial general solo en el supuesto de establecimientos comerciales situados en lugares accesibles únicamente desde el interior de las estaciones y medios de transporte terrestre, marítimo y aéreo [artículo 2.l b)]; la limitación de la exclusión del horario comercial general únicamente en el supuesto de establecimientos comerciales anexos a las gasolineras que se dediquen esencialmente a la venta de recambios y otros productos complementarios de la automoción [artículo 2.l c)]; la inclusión entre los supuestos de exclusión del horario comercial general de los establecimientos situados en municipios turísticos, de acuerdo con la definición que de los mismos hace el artículo 3 de la Ley 8/2004, “municipios en los que, por afluencia estacional, la media ponderada anual de población es superior al número de residentes y en los que el número de alojamientos turísticos y segundas residencias es superior al número de viviendas de residencia primaria, o que son lugares con gran afluencia de visitantes por motivos turísticos”, ya que no se recogen los criterios establecidos en la norma estatal para la determinación de las zonas de gran afluencia turística; la limitación de la exclusión del horario comercial general únicamente en el supuesto de las farmacias, olvidando incluir a los estancos [artículo 2.1 f)]; la limitación de la exclusión del horario comercial general únicamente en el supuesto de establecimientos comerciales de venta personalizada o en régimen de autoservicio cuyos titulares son pymes, que no pertenezcan a grupos o cadenas de distribución ni operen bajo el mismo nombre comercial, siempre que la superficie de venta no supere los 150 metros cuadrados y tengan una oferta orientada esencialmente a productos de compra cotidiana de alimentación o que, con la misma limitación de superficie de venta, estén situados en municipios de menos de 5.000 habitantes, previa autorización en este último caso del Pleno municipal y comunicación del Ayuntamiento a la Dirección General de Comercio [arts. 2.1 i) y 1)] y, finalmente, la restricción a la libertad horaria impuesta por el artículo 2.2 a los establecimientos situados en municipios turísticos, a las tiendas de conveniencia y a los establecimientos comerciales de venta personalizada o en régimen de autoservicio recogidos en las letras i) y 1) del artículo 2.1, adelantando su horario de cierre a las 20:00 horas los días 24 y 31 de diciembre y obligando a que permanezcan cerrados los día 1 de enero y 25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que el art. 5 del Decreto-ley 4/2012 colisiona con el art. 25 de la Ley 7/1996, de 15 de enero, de ordenación del comercio minorista (LOCM) —dictado al amparo de la competencia exclusiva del Estado para regular el derecho mercantil, ex artículo 149.1.6 CE, como expresa la disposición final única de la Ley 7/1996—, en la redacción dada al mismo por el Real Decreto-ley 20/2012, que dispone que las ventas en rebajas podrán tener lugar en los períodos estacionales de mayor interés comercial según el criterio de cada comerciante (apartado 1) y que la duración de cada periodo de rebajas será decidida libremente por cada comerciante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febrero de 2013 el Pleno, a propuesta de la Sección Tercera, acordó admitir a trámite el recurso de inconstitucionalidad promovido por el Presidente del Gobierno y, en su representación y defensa, por el Abogado del Estado, contra los arts. 1.2, letras a) a e) de la Ley del Parlamento de Cataluña 8/2004, de 23 de diciembre, de horarios comerciales, en la redacción dada por el art. 1 del Decreto-ley 4/2012; los arts. 2.1, letras b), c), d), f), i) y l) y 2.2 de la misma Ley 8/2004, en la redacción dada por el art. 2 del Decreto-ley 4/2012 y el art. 5 del Decreto-ley 4/2012; dar traslado de la demanda y documentos presentados, conforme establece el art. 34 de la Ley Orgánica del Tribunal Constitucional (LOTC), al Congreso de los Diputados y al Senado, por conducto de sus Presidentes, así como al Gobierno y al Parlamento de Cataluña, por conducto de sus Presidentes, al objeto de que, en el plazo de 15 días, puedan personarse en el proceso y formular las alegaciones que estimaren convenientes; tener por invocado por el Presidente del Gobierno el art. 161.2 CE, lo que, a su tenor y conforme dispone el art. 30 LOTC, produce la suspensión de la vigencia y aplicación de los preceptos impugnados, desde la fecha de interposición del recurso —1 de febrero de 2013— para las partes del proceso y desde el día en que aparezca publicada la suspensión en el “Boletín Oficial del Estado” para los terceros y publicar la incoación del recurso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con fecha 6 de marzo de 2013 el Presidente del Senado comunicó el acuerdo de la Mesa de la Cámara de personarse en el procedimiento y ofrecer su colaboración a los efectos del art. 88.1 LOTC. Lo mismo hizo el Presidente del Congreso de los Diputados por escrito que tuvo entrada en este Tribunal el día 8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alegaciones presentadas por la Abogada de la Generalitat de Cataluña interesando la desestimación del recurso fueron registradas en este Tribunal el día 22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en primer lugar el objeto del recurso así como los motivos de impugnación para, en segundo término, referirse a los antecedentes y circunstancias que han determinado la aprobación del Decreto-ley 4/2012. La norma pretende ofrecer una ordenación del comercio minorista capaz de compatibilizar los distintos intereses públicos y privados que convergen en el desarrollo de la actividad comercial y de atender, asimismo, los requerimientos derivados del Derecho de la Unión Europea. Igualmente considera que el consenso existente sobre el modelo comercial ha sido roto por el Estado tras la aprobación del Real Decreto-ley 20/2012, en la medida en que esta norma ha declarado básicas determinaciones a las que la legislación estatal precedente no atribuía dicho carácter, lo que ha reducido a la nada el espacio normativo a disposición de las Comunidades Autónomas, privándolas por ello de su derecho a desarrollar una política comercial propia e implantar un modelo comercial acorde con sus propias especificidades. El modelo comercial del Real Decreto-ley 20/2012 es, según la Letrada de la Generalitat de Cataluña, opuesto al desarrollado por la Comunidad Autónoma, lo que motivó que se iniciase el procedimiento conducente a la interposición de un recurso de inconstitucionalidad por vulneración tanto del art. 86.1 CE como de las competencias autonómicas en materia de comercio interior. Junto a lo anterior, puesto que el Real Decreto-ley 20/2012 contenía diversas remisiones al legislador autonómico para que, dentro de unos plazos perentorios, complementara la regulación estatal, a riesgo de la aplicación de la libertad de horarios y de apertura de domingos y festivos prevista supletoriamente por la norma estatal, el Gobierno de la Generalitat de Cataluña, optó por aprobar, al amparo del art. 64 EAC, el Decreto-ley 4/2012, mediante el que llevar a cabo el referido complemento normativo y precisar a su vez, el marco regulador del comercio en Cataluña. La Letrada de la Generalitat de Cataluña reconoce que la norma no se ha ceñido al escaso marco regulador que otorgaba el Real Decreto-ley 20/2012, sino que ha establecido una ordenación de los horarios comerciales, de la apertura de domingos y festivos y de las temporadas de rebajas que se aparta de las modificaciones introducidas en la legislación básica en aquellos aspectos en que el Gobierno de Cataluña ha estimado que exceden del ámbito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apartado del escrito de la Letrada de la Generalitat de Cataluña se dedica a justificar la existencia de una situación de extraordinaria y urgente necesidad para la aprobación del Decreto-ley 4/2012. En tal sentido señala que concurría el presupuesto de hecho habilitante de la legislación de urgencia, habida cuenta de que se dictó para hacer frente a la extraordinaria y urgente necesidad de eliminar la inseguridad jurídica respecto de los horarios comerciales que generó el Real Decreto-ley 20/2012 que no establecía plazo para que, a falta de regulación autonómica, rigiera supletoriamente la libertad de horarios en él prevista, así como también para resolver la urgente y extraordinaria necesidad de fijar los domingos y festivos de apertura y las temporadas de ventas en rebajas, dentro de los reducidos plazos otorgados por la norma estatal, para evitar la aplicación supletoria de la libertad absoluta de apertura de domingos y festivos y de la libertad de venta en rebajas, que la convocatoria anticipada de las elecciones autonómicas impedía establecer mediante una norma parlamentaria. Destaca al respecto que la norma básica no cerraba la regulación sobre los horarios comerciales y domingos y festivos de apertura, sino que incluía una remisión a la legislación autonómica para que determinara, dentro de los límites fijados por el propio Real Decreto-ley 20/2012, el horario global semanal, sin fijar plazo alguno para que la norma autonómica realizara tal tarea, y el calendario de domingos y festivos de apertura para el año 2013, estableciendo supletoriamente, en caso de ausencia de regulación autonómica, la plena libertad de los comerciantes para la fijación de los horarios comerciales y de los domingos y festivos de apertura. Del mismo modo se podía deducir del art. 25 LOCM, en la redacción otorgada por el art. 28.3 del Real Decreto-ley 20/2012, puesto en relación con el art. 4.5 b) de la Ley de horarios comerciales, en la redacción otorgada por el art. 27.2 de dicho Real Decreto-ley 20/2012, que correspondía a las Comunidades Autónomas establecer las temporadas de ventas en rebajas.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la norma autonómica se aprobó para resolver la situación de inseguridad jurídica respecto de los horarios comerciales creada por Real Decreto-ley 20/2012 y el riesgo de aplicación supletoria de la libertad de horarios y de apertura de domingos y festivos allí fijada, ante la ausencia de una norma autonómica dentro de unos plazos perentorios, que no podían cumplirse mediante una norma parlamentaria, dada la convocatoria anticipada de las elecciones autonómicas. Inseguridad jurídica que también alcanzaba a la regulación de las temporadas de rebajas, ya que la disposición transitoria decimocuarta del Real Decreto-ley 20/2012 se limitó a respetar el periodo de rebajas estival correspondiente al año 2012, siendo precisa una regulación autonómica que estableciera las temporadas de rebajas aplicables al año 2013. Estima también que es indudable la conexión de sentido entre la situación de hecho y las medidas aprobadas, lo que se constata también a la vista de la existencia de legislación de urgencia al respecto en otras cinco Comunidades Autónomas. Por último , frente a la finalidad meramente preventiva de futuras lesiones competenciales que el Abogado del Estado atribuye al Decreto-ley 4/2012, rechaza que su aprobación tuviera esa finalidad, aun cuando el preámbulo pueda haber inducido a semejante conclusión, pues el verdadero propósito de la norma de urgencia fue, en ejercicio de la competencia autonómica en materia de comercio interior, la anteriormente expresada de evitar la aplicación supletoria de las normas estatales sobre horarios, apertura en domingos y festivos y venta en rebajas.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Letrada de la Generalitat de Cataluña argumenta que los arts. 3, 4 y 5 de la Ley de horarios comerciales y 25 LOCM, en la redacción dada por el Real Decreto-ley 20/2012, son inconstitucionales y no pueden operar como canon de constitucionalidad de los preceptos autonómicos. Así, considera que los artículos 27 y 28 y disposiciones adicional undécima, transitoria decimocuarta y finales segunda y tercera del mencionado Real Decreto-ley 20/2012 vulneran el art. 86.1 CE ya que, ni en la exposición de motivos de la norma, ni en el debate de convalidación se ha acreditado la existencia de una necesidad urgente y extraordinaria, ni tampoco se ha justificado la conexión de sentido entre las medidas y la situación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reformas propuestas exceden del ámbito competencial estatal por cuanto carecen de la incidencia directa, inmediata y significativa en la marcha general de la economía que conforme a la doctrina constitucional se requiere para que las medidas tengan amparo en el art. 149.1.13 CE y, en cualquier caso, exceden del ámbito funcional atribuido al Estado por dicho precepto, lo que se traduce en una invasión de la competencia exclusiva de la Generalitat de Cataluña en materia de comercio (art. 121 EAC). Para justificar la existencia de dichas infracciones recuerda la doctrina constitucional en materia de comercio y, en especial, el alcance de la competencia estatal ex art. 149.1.13 CE cuando concurre con competencias autonómicas exclusivas y su proyección específica sobre la materia comercio, lo que se traduce en la aplicación restrictiva del título competencial estatal, que ha de ir acompañado, además, de una interpretación finalista conforme a la cual únicamente pueden considerarse amparadas en dicho título horizontal aquellas medidas que guarden una relación directa e inmediata con la dirección y planificación de la actividad económica y tengan una incidencia directa y significativa sobre la actividad económica general. Dicha doctrina es puesta en relación con las competencias de la Generalitat de Cataluña en materia de comercio atribuidas por el art. 121.1 EAC y su conformidad constitucional según la STC 31/2010, FJ 68, pronunciamiento del que deduce que corresponde a la Generalitat de Cataluña la regulación de todas las modalidades de venta, incluida la venta en rebajas, y que asimismo es competente para establecer los horarios comerciales, si bien en este caso, la fijación de los horarios y días de apertura debe cohonestarse con las determinaciones que legítimamente pueda establecer el Estado al amparo del art. 149.1.13 CE. De acuerdo con lo anterior, se alega que los preceptos impugnados no tienen cobertura en el art. 149.1.13 CE e invaden la competencia exclusiva de la Generalitat de Cataluña en materia de comercio y su competencia compartida en materia de planificación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presenta una densidad normativa que no se compadece con la finalidad de constituir un denominador normativo común que es propio de la normativa básica. En cuanto a la determinación de los horarios comerciales de los arts. 27.1 y 4 del Real Decreto-ley 20/2012, la demanda señala que las 90 horas de apertura mínima para los seis días laborables de la semana es en realidad un máximo normativo que encubre una modalidad de libertad horaria, de modo que la opción que se deja a las Comunidades Autónomas, se contrae a que acepten el horario de 90 horas semanales, a razón de 15 horas diarias de apertura o bien a que declaren la plena liberalización horaria. Vaciamiento del espacio normativo autonómico que no tiene cobertura en el art. 149.1.13 CE y resulta inconstitucional. En cuanto a los domingos y festivos de apertura, a los que se refiere el artículo 27.2 y 5 y disposiciones transitoria decimocuarta, párrafo primero, y final tercera, señala que el primero de ellos no se limita a establecer una horquilla anual de los domingos y festivos en los que los establecimientos comerciales pueden permanecer abiertos, remitiendo a las Comunidades Autónomas la determinación del número de domingos y festivos de apertura comercial en cada Comunidad Autónoma, sino que, además, fija los criterios que se deben respetar en la confección de los respectivos calendarios de apertura. Criterios que tampoco tienen amparo en el art. 149.1.13 CE, pues se trata de prescripciones que no tienen una incidencia directa, inmediata y significativa, en la marcha general de la economía, y predeterminan la elección autonómica de los domingos y festivos de apertura, convirtiéndola en una potestad reglada, sin dejar espacio normativo para la competencia autonómica. En cuanto a los horarios especiales del artículo 27.3 y disposiciones adicional undécima y anexo y final segunda, señala que de los mismos se infiere una importantísima ampliación de los establecimientos a los que se otorga plena libertad de horarios y días de apertura respecto de la regulación precedente, lo que supone de hecho la desregulación de la práctica totalidad del sector minorista en Cataluña, lo que entraña el vaciamiento de la competencia autonómica. En cuanto al art. 25 LOCM indica que si se admite la interpretación de que las Comunidades Autónomas pueden predeterminar las temporadas de rebajas, nada habría que reprochar a la norma estatal, pero si se interpreta en el sentido de que atribuye a los comerciantes libertad absoluta para determinar los períodos de rebajas, debería necesariamente concluirse que dicho art. 25 LOCM es inconstitucional, por vulneración de la competencia exclusiva en materia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final del escrito de la Letrada de la Generalitat de Cataluña se dedica a justificar la conformidad competencial de los preceptos impugnados que entiende dictados al amparo de la competencia exclusiva en materia de comercio del art. 121.1 EAC. Estima que existe una contradicción entre las 90 horas de apertura semanal previstas en la norma estatal y las 72 horas de la regulación autonómica, divergencia que no comporta la inconstitucionalidad de la regulación autonómica, pues la norma estatal no puede operar como canon de constitucionalidad. Ese mismo exceso competencial se le reprocha a la libertad de cierre y apertura diaria que el art. 3.2 de la Ley de horarios comerciales otorga a los comerciantes y a la regulación de la apertura en domingos y festivos del art. 4.2 y 4.5 de la Ley de horarios comerciales. Respecto a los establecimientos con régimen especial de horarios la Letrada de la Generalitat niega que los artículos 2.1 b) y c) infrinjan las bases, pues lo único que hacen es introducir modulaciones permitidas por la norma estatal. En cuanto al artículo 2.1 e), que otorga libertad horaria y de días de apertura a los establecimientos situados en municipios turísticos, conforme a la definición de municipio turístico recogida en el art. 3, no aprecia la existencia de contradicción pues existe una concurrencia de criterios entre la regulación autonómica que prevé, con carácter general la libertad de horarios para los establecimientos instalados en municipios que, conforme a la normativa autonómica, merezcan la calificación de turísticos y la previsión estatal de que en las zonas de gran afluencia turística rija la libertad de horarios y días de apertura. Sobre el artículo 2.1 f) indica que la omisión de los estancos no convierte, sin más en inconstitucional la norma autonómica, ni afecta a la norma estatal, que mantendrá su eficacia en la medida en que se trate de una norma constitucionalmente legítima. En cuanto a los arts. 2.1 i) y l) reconoce que la contradicción con la norma estatal es evidente, pero que dicha contradicción no puede saldarse con la inconstitucionalidad del precepto autonómico, dado el exceso competencial en el que habría incurrido la norma estatal. Igualmente respecto al artículo 2.2 considera que las limitaciones derivadas de la norma autonómica son de índole menor. Finalmente señala que el artículo 5 se ampara en la competencia que el art. 121.1 b) EAC atribuye a la Generalidad de Cataluña sobre la regulación administrativa de las modalidades de ventas y no infringe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solicita mediante otrosí, el levantamiento anticipado de la suspensión, por las razones que ya quedaron expuestas en el antecedente 4 del ATC 146/2013,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del Parlamento de Cataluña formuló sus alegaciones mediante escrito registrado el día 25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concurrencia del presupuesto habilitante, alude en primer lugar la regulación estatutaria del decreto-ley así como a la doctrina constitucional acerca de la concurrencia de una necesidad extraordinaria y urgente y los elementos a tener en cuenta para valorarla. La Letrada del Parlamento de Cataluña argumenta que la norma impugnada cumple el presupuesto habilitante de la “necesidad extraordinaria y urgente”, establecido en el art. 64 EAC y las circunstancias que exigen la adopción de la legislación de urgencia han quedado suficientemente explicitadas y razonadas. Menciona la regulación en materia de horarios comerciales en Cataluña y la situación provocada por la entrada en vigor del Real Decreto-ley 20/2012, que, a su entender, ha comportado una ampliación considerable del nivel de regulación y de detalle de las bases en virtud del art. 149.1.13 CE toda vez que el grado o nivel de detalle de los preceptos declarados básicos ha sido tal que es imposible que tenga cabida el ejercicio de competencias estatutariamente asumidas por la Generalitat de Cataluña ex art. 121.1 EAC. De ahí que frente a la situación producida con la entrada en vigor del Real Decreto-ley 20/2012, una vez disuelta la IX Legislatura y convocadas las elecciones del Parlamento de Cataluña y ante la imposibilidad de iniciar el correspondiente trámite parlamentario, se aprobó la norma cuestionada, a los efectos de configurar de forma inmediata las normas regulatorias referidas al ejercicio de la actividad comercial en Cataluña, clarificar su aplicación y contenido y con el fin de minimizar al máximo los efectos negativos y la inseguridad jurídica que comportaba la doble regulación hacia un sector tan vulnerable como es el del comercio, restableciendo una situación similar a la existente con anterioridad a la entrada en vigor del Real Decreto-ley 20/2012, tal como se deduce de la exposición de motivos de la norma, de su memoria justificativa y del propio debate de convalidación. La urgencia en la adopción de las medidas cuestionadas vendría dada por la imposibilidad de tramitar un proyecto de ley mediante el procedimiento legislativo ordinario al estar disuelta la IX Legislatura, junto con la necesidad de “resolver la situación imprevisible que conllevó el cambio del régimen jurídico en materia de horarios comerciales producido unilateralmente por parte del Gobierno estatal, lo que produjo una desconcertante situación de inseguridad jurídica”. Alude a la doctrina constitucional en torno al reconocimiento de una situación de extraordinaria y urgente necesidad y los supuestos en lo que ha sido así apreciado, para concluir que el Decreto-ley 4/2012 no adolece de inconstitucionalidad por ser respetuoso con lo previsto en el apartado primero del art. 64 EAC, toda vez que concurre el presupuesto habilitante de la necesidad extraordinaria y urgente, por estar ésta explicitada y razonada, y por existir la necesaria conexión de sentido entre la situación de urgencia y excepcionalidad definida y la medida adoptada para hacerle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indica que el Decreto-ley 4/2012 es plenamente acorde con el orden constitucional de distribución de competencias por cuanto responde al ejercicio de una competencia autonómica reconocida en el art. 121.1 EAC. Expone también que la regulación en materia de comercio interior, objeto de la impugnación por la parte recurrente, cuyos aspectos regula también el Real Decreto-ley 20/2012, no ha sido una cuestión pacífica, toda vez que desde el Parlamento de Cataluña y desde el Gobierno de la Generalitat ya se ha manifestado explícitamente, aunque sea por distintos cauces, la disconformidad desde el punto de vista de la constitucionalidad del referido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examen de los concretos preceptos impugnados señala que el recurso se basa en que la legislación básica de referencia para invocar la inconstitucionalidad mediata o indirecta del precepto autonómico impugnado respeta el bloque constitucional de reparto de competencias en materia de comercio interior. Por dicha razón, pasa a analizar el régimen constitucional y estatutario de distribución de competencias en materia de comercio interior, con la finalidad de justificar que los preceptos impugnados responden a un adecuado ejercicio de la competencia autonómica en materia de comercio del art. 121.1 EAC. Sostiene que la competencia autonómica sobre comercio interior debe interpretarse en el sentido de que no debe obstaculizar, ni directa ni indirectamente, la libertad de circulación de bienes, capitales y servicios y de mano de obra y además debe respetar la igualdad de las condiciones básicas de la actividad económica establecida en el art. 139.2 CE, sin que este último precepto pueda entenderse en términos absolutos. Con cita de decisiones de este Tribunal concluye que su posición consiste en ser respetuosa con la existencia de un claro equilibrio entre la necesidad del Estado de implementar unos principios básicos del orden económico en todo el territorio del Estado, y el efectivo ejercicio de las competencias autonómicas reconocidas estatutariamente en materia de comercio interior, con el fin de complementar y completar el referido orden competencial. En definitiva, de lo que se trata es de no postergar la capacidad de normación del legislador autonómico por el sólo hecho de aducir la competencia estatal sobre las bases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los anteriores criterios al régimen de distribución de competencias en materia de horarios comerciales y ventas promocionales, señala que el art. 149.1.13 CE, es un título que se define por la finalidad que persigue y no por las materias sobre las que actúa. Indica que, a su juicio, se ha llevado a cabo una interpretación excesivamente expansiva del referido título competencial, de modo que se ha aprobado una regulación que vulnera el bloque de la constitucionalidad, toda vez que se ha vetado cualquier posible opción al legislador autonómico en el ejercicio de las competencias estatutariamente reconocidas en materia de horarios comerciales y ventas promocionales. En definitiva, sostiene que al analizar la normativa impugnada se debe efectuar una valoración sobre la adecuación del Real Decreto-ley 20/2012 al art. 149.1.13 CE para determinar su verdadera incidencia, tanto en la actividad económica general como en la particular, siempre que atienda a fines generales y, una vez analizada dicha incidencia, se deberá dilucidar cuál es el margen que la legislación estatal básica deja a la Generalitat para regular la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lo anterior la Letrada del Parlamento de Cataluña sostiene que la regulación contenida en los arts. 27 y 28 del Real Decreto-ley 20/2012, es formalmente básica pero desde el punto de vista material, excede de lo que debe entenderse como básico. El grado de desarrollo y detalle de la regulación estatal de urgencia es tan extensa que ocasiona un vaciamiento de las competencias de la Generalitat en materia de horarios comerciales y modalidades de venta ex art. 121.1 b) y c) EAC hasta el punto de desplazar o anular la potestad legislativa autonómica en materia de comercio interior, en la medida en que, una vez establecido el núcleo esencial sobre la materia de horarios comerciales y actividad promocional de venta para determinar la regulación común o uniforme para todo el territorio, se procede a descender a regulaciones de detalle que impiden el desarrollo normativo por parte de las Comunidades Autónomas en desarrollo de las competencias estatutariamente previstas. La consecuencia de lo anterior es que el Real Decreto-ley 20/2012 infringe el orden constitucional de distribución de competencias al descender a la regulación de cuestiones de detalle que no tienen incidencia sobre la ordenación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las anteriores premisas se examinan cada uno de los preceptos impugnados. En cuanto al apartado 2 del art. 1, letras a) b) e) d) y e) de la Ley catalana 8/2004, de horarios comerciales, en la redacción dada por el art. 1 del Decreto-ley 4/2012, establece una serie de normas a los efectos de poder modular el horario general. Indica que las normas de los horarios contenidas en las letras a) hasta la letra d) no suponen ningún cambio respecto a la establecida en su día. Y respecto a los motivos de la impugnación, añade que el límite de mínimos de la norma estatal impide cualquier opción propia de la Generalitat, de modo que el hecho que se establezca un número de horas máximas de apertura a las semana, la regulación del máximo de apertura de horas diarias o los días festivos en los que los establecimientos deban permanecer cerrados, no encuentra acomodo a los efectos de establecer una regulación general al amparo de la competencia en materia de ordenación y coordinación de la planificación general de la economía, sino que se relaciona con la competencia autonómica de ordenación administrativa de la actividad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letras b), e), d), f), i), y j) del art. 2 de la Ley catalana 8/2004, en la redacción dada por el art. 2 del Decreto-ley 4/2012, afirma que establecen los criterios que deben tener en cuenta los establecimientos comerciales en materia de régimen de flexibilización horaria. Niega, asimismo, que se vulnere el art. 5 de la Ley de horarios comerciales, tal como se sostiene en la demanda, ya que ese precepto contiene una regulación tan detallada que no deja margen a la Generalitat para decidir su propia política de comercio en materia de horarios comerciales, así como para decidir qué tipo de establecimientos podrían disfrutar de un régimen de flexibilización horaria. Una argumentación similar se plantea respecto al artículo 2.2. Finalmente, la constitucionalidad del artículo 5 se defiende señalando que la submateria de ventas promocionales se incluye dentro del concepto o título competencial “comercio interior”, por lo que debe rechazarse el título competencial del Estado en materia de legislación mercantil invocado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Letrada del Parlamento de Cataluña solicita mediante otrosí, el levantamiento anticipado de la suspensión, por las razones que ya quedaron expuestas en el antecedente 5 del ATC 146/2013,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por providencia de 1 de abril de 2013, acordó incorporar a los autos los escritos de alegaciones que formulan los Letrados del Gobierno y del Parlamento de Cataluña, en representación de dicho Gobierno y Parlamento, y en cuanto a las solicitudes que formulan en los otrosíes acerca del levantamiento anticipado de la suspensión, oír al Abogado del Estado para que, en el plazo de cinco días, exponga lo que estime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dicho trámite por el Abogado del Estado el 9 de abril de 2013, el Pleno por ATC 146/2013, de 5 de junio, acordó mantener la suspensión de los preceptos impugnados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diciembre de 2016,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ha de resolver el recurso de inconstitucionalidad planteado por el Presidente del Gobierno contra los arts. 1.2, letras a) a e); 2.1, letras b), c), d), f), i) y l) y 2.2 de la Ley del Parlamento de Cataluña 8/2004, de 23 de diciembre, de horarios comerciales, en la redacción dada por el Decreto-ley 4/2012, de 30 de octubre, de medidas en materia de horarios comerciales, y 5 del mismo Decreto-ley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alegados son dos: la falta de concurrencia del presupuesto habilitante que justifique su inclusión en el Decreto-ley 4/2012 y la extralimitación competencial en la que incurrirían con la consiguiente vulneración de las competencias estatales ex arts. 149.1.6 y 149.1.13 CE, tal como las mismas se han ejercido en los arts. 27 y 28 del Real Decreto-ley 20/2012, de 13 de julio, de medidas para garantizar la estabilidad presupuestaria y de fomento de la competitividad. Tal como consta en los antecedentes, las representaciones procesales de la Generalitat de Cataluña y del Parlamento de Cataluña han negado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Pendiente el presente proceso la disposición derogatoria.1 de la Ley 3/2014, de 19 de febrero, de horarios comerciales y de medidas para determinadas actividades de promoción de Cataluña, ha derogado la norma impugnada, lo que nos obliga a plantearnos los efectos que dicha derogación tiene sobre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preciso recordar los criterios de la doctrina de este Tribunal respecto a la pérdida de objeto en los recursos de inconstitucionalidad, en relación con los dos motivos alegados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derogación de normas aprobadas en virtud de facultades legislativas de urgencia que tiene lugar durante la pendencia del recurso de inconstitucionalidad no excluye el control de este Tribunal sobre si al dictarlas se desbordaron los límites constitucionales ex art. 86.1 CE y, en lo que aquí interesa, sobre si concurría el presupuesto habilitante de la norma de urgencia (SSTC 155/2005, de 9 de junio, FJ 2; 329/2005, de 15 de diciembre, FJ 4, y 68/2007, de 28 de marzo, FJ 4). De este modo, este Tribunal puede velar por el recto ejercicio de la potestad de dictar decretos-leyes, dentro del marco constitucional, decidiendo la validez o invalidez de las normas impugnadas, sin atender a su vigencia o derogación en el momento en que se pronuncia el fallo [por todas, STC 183/2014, de 6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supone que la denuncia de vulneración de los arts. 86.1 CE y 64 del Estatuto de Autonomía de Cataluña (EAC) no se ve afectada por la regla general de la pérdida de objeto. La derogación de la norma no impedirá, por tanto, que podamos controlar si el ejercicio de la potestad reconocida al Gobierno de la Generalitat de Cataluña se realizó siguiendo las condiciones que le imponen la Constitución y el Estatuto de Autonomía de Cataluña [en un sentido similar, STC 230/2015, de 5 de noviembre,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STC 82/2016, de 28 de abril, sintetiza la doctrina de este Tribunal acerca de la pérdida de objeto de los recursos de inconstitucionalidad con contenido competencial del modo siguiente: “a) en primer lugar, no pierden objeto cuando la norma impugnada es derogada y sustituida por otra que plantea esencialmente los mismos problemas competenciales, para lo cual resulta necesario realizar un contraste entre la Ley impugnada y la Ley vigente (así, SSTC 168/1993, de 27 de mayo, FJ 7; 61/1997, de 20 de marzo, FJ 3; 196/1997, de 13 de noviembre, FJ 2; 147/1998, de 2 de julio, FJ 5; 233/1999, de 12 de diciembre, FJ 3; 148/2000, de 1 de junio, FJ 3; 72/2003, de 10 de abril, FJ 2, y 18/2011, de 3 de marzo, FJ 3, por todas); b) lo mismo se ha afirmado cuando la norma impugnada no ha sido derogada, sino simplemente modificada, siempre y cuando el resultado de esa modificación permita concluir que el nuevo texto legal continúa suscitando, en esencia, los mismos problemas competenciales (así, SSTC 111/2012, de 24 de mayo, FJ 2, y 133/2012, de 19 de junio, FJ 2), pues en caso contrario habrá de concluirse que el recurso de inconstitucionalidad ha perdido su objeto [por todas, STC 143/2012, de 5 de julio, FJ 2 c)] de acuerdo con ese mismo criterio objetivo, si la norma impugnada es lisa y llanamente derogada sin que otra venga a sustituirla, o si la que la sustituye ya no plantea el mismo problema competencial, o si estamos ante una modificación en la que el nuevo texto legal resultante altera la controversia competencial planteada, la conclusión habrá de ser la aplicación de la regla general, según la cual el recurso de inconstitucionalidad se extingue en caso de derogación o modificación normativa, por desaparición sobrevenida del objeto del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análisis debe realizarse, por tanto, precepto por precepto. La aplicación de los anteriores criterios al caso que examinamos produce el siguiente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 1.2, letras a) a e), de la Ley 8/2004, de 23 de diciembre, de horarios comerciales, en la redacción dada por el art. 1 del Decreto-ley 4/2012, resulta: i) que la letra c) del artículo 1.2 establecía en la redacción impugnada que “El tiempo semanal de apertura de estos establecimientos los días laborables es de setenta y dos horas, como máximo”, norma que no aparece en el vigente art. 1 de la Ley 3/2014, por lo que forzoso será concluir que el recurso ha perdido objeto en este punto, por cuanto la nueva norma ya no plantea esa controversia competencial relacionada con la limitación expresa del tiempo semanal de apertura autorizada; ii) la letra d) del mismo artículo 1.2 disponía en la redacción impugnada que “el número de domingos y festivos en que pueden permanecer abiertos los establecimientos es de ocho al año en total”, mientras que el vigente art. 1.2 c) de la Ley 3/2014 prescribe ahora que “el número de domingos y festivos en que pueden permanecer abiertos los establecimientos comerciales es de ocho al año. Cada ayuntamiento debe fijar dos festivos más para su ámbito territorial municipal, que deben comunicarse de acuerdo con lo que establezca una orden del departamento competente en materia de comercio”. La impugnación del Abogado del Estado se basaba en la contradicción con el art. 4.2 de la Ley 1/2004, de 21 de diciembre, de horarios comerciales, contradicción que no es posible apreciar ahora en la medida que la norma estatal fija un mínimo de diez domingos o festivos de apertura autorizada, número que coincide con el fijado ahora por la norma autonómica vigente. Por tanto, debemos considerar que no subsiste la controversia competencial trabada respecto a este precepto; iii) la controversia subsiste en los términos en los que fue planteada respecto a las letras a), b) y e) del art. 1.2 de la Ley 8/2004, en la redacción impugnada, que es la del Decreto-ley 4/2012, pues las tres previsiones se mantienen en la ya mencionada Ley 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2.1, letras b), c), d), f), i) y l) y 2.2 de la misma Ley 8/2004, en la redacción dada por el Decreto-ley 4/2012, y 5 del Decreto-ley 4/2012 hemos de considerar que el recurso subsiste, pues dichas normas han sido sustituidas por otras de redacción similar (arts. 2 y 16.10 de la Ley 3/2014, respectivamente) con lo que continúan suscitándose los mismos problemas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suma, en el presente proceso analizaremos la vulneración de los arts. 86.1 CE y 64 EAC que se imputa a todos los preceptos impugnados y las tachas de extralimitación competencial que se formulan a las letras a), b) y e) del art. 1.2, así como al art. 2.1, letras b), c), d), f), i) y l) y 2.2 de la Ley 8/2004, en la redacción del Decreto-ley 4/2012, y 5 del mismo Decreto-ley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también doctrina de este Tribunal —doctrina que se ha establecido en relación con los Decretos-leyes estatales pero que resulta igualmente de aplicación a los Decretos-leyes autonómicos (STC 104/2015, de 28 de mayo, FJ 4)— que “el examen de las infracciones que se refieren al art. 86 CE ha de ser prioritario en el orden de nuestro enjuiciamiento, toda vez que en este caso las infracciones denunciadas inciden directamente sobre la validez de los preceptos impugnados y se cuestiona la legitimidad constitucional de su inclusión en una norma de urgencia … de modo que, si se estimaran las alegaciones relativas al art. 86 CE, resultaría innecesario el examen de las restantes alegaciones” (entre otras, SSTC 1/2012, de 13 de enero, FJ 3; 182/2013, de 23 de octubre, FJ 3, y 104/2015,de 28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proceda examinar en primer lugar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considerado que aunque la Constitución no prevea el Decreto-ley autonómico nada impide que el legislador estatutario pueda atribuir al Gobierno de las Comunidades Autónomas la potestad de dictar normas provisionales con rango de ley que adopten la forma de Decreto-ley siempre que los límites formales y materiales a los que se encuentren sometidos sean, como mínimo, los mismos que la Constitución impone al Decreto-ley estatal (SSTC 93/2015, de 14 de mayo, FFJJ 3 a 6; 104/2015 de 28 de mayo, FJ 4, y 38/2016, de 3 marzo, FJ 2, entre otras). Esto es, el Estatuto puede sólo añadir “cautelas o exclusiones adicionales” con el fin de “preservar más intensamente la posición del parlamento autonómico”. Ello implica que, para resolver la impugnación planteada frente al Decreto-ley catalán 4/2012, debamos tomar en consideración tanto la doctrina constitucional relativa al art. 86.1 CE, como los límites que haya podido concretar o añadir el legislador estatutario para el decreto-ley autonómico. En lo que resulta relevante para este proceso, el art. 64.1 EAC se refiere también a la “necesidad extraordinaria y urgente” como presupuesto habilitante para que el Gobierno pueda dictar “disposiciones legislativas provisionales bajo las forma de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esta cuestión hemos de partir de la doctrina de la STC 93/2015, de 14 de mayo, recogida en la STC 230/2015, de 5 de noviembre. Allí señalamos que “un Estatuto de Autonomía no puede atribuir al Consejo de Gobierno autonómico poderes de legislación de urgencia que no estén sujetos, en lo que corresponda, a los límites consignados en el art. 86.1 CE como garantía del principio democrático. En todo caso el Tribunal Constitucional podrá, aplicando directamente el parámetro constitucional ínsito en dicho principio, controlar la constitucionalidad de la legislación de urgencia que pueda adoptar el citado Consejo de Gobierno”, y se añade que “a la hora de enjuiciar la concurrencia del presupuesto habilitante del art. 86.1 CE, esto es, la extraordinaria y urgente necesidad del decreto-ley autonómico, este Tribunal deberá ponderar la competencia autonómica ejercida al efecto, pues la naturaleza y alcance de las competencias autonómicas hacen, en principio, menos necesario el recurso a la aprobación de normas legales de urgencia” (STC 93/2015,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sostenido también que, al efectuar “la valoración conjunta de factores que implica el control externo del presupuesto que habilita a acudir al Decreto-ley, un factor importante a tomar en cuenta es el menor tiempo que requiere tramitar un proyecto de ley en una Cámara autonómica (dado su carácter unicameral, así como su más reducido tamaño y menor actividad parlamentaria, en comparación con la que se lleva a cabo en las Cortes Generales), pues puede hacer posible que las situaciones de necesidad sean atendidas tempestivamente mediante la aprobación de leyes, decayendo así la necesidad de intervención extraordinaria del ejecutivo, con lo que dejaría de concurrir el presupuesto habilitante” (STC 157/2016, de 22 de septiembre, FJ 5,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el Gobierno autonómico debe describir, como se le exige al ejecutivo estatal, “la situación de necesidad de modo explícito y razonado”, sin necesidad de que “se refiera expresamente a todos y cada uno de los elementos determinantes de la misma, lo que no sería coherente con que la citada doctrina constitucional califique la decisión gubernativa de dictar un decreto-ley de ‘juicio político o de oportunidad’ y defina la verificación de esta decisión que atañe al Tribunal como ‘control externo’ a realizar mediante una ‘valoración conjunta de todos aquellos factores que determinaron al Gobierno a dictar la disposición legal excepcional’” (STC 93/2015, FJ 5). Finalmente nuestra doctrina recuerda que, es potestad del Tribunal valorar, de acuerdo al control externo referido, la concurrencia del presupuesto habilitante en términos más exigentes que los expresados en relación con los decretos-leyes estatales, a la hora de valorar la necesidad de “una acción legislativa que se materialice ‘en un plazo más breve que el requerido para la tramitación de las Leyes’ (por todas, STC 111/1983, de 2 de diciembre, FJ 6)” y a la hora de encuadrar el ejercicio de la potestad normativa autonómica dentro del haz de competencias que son propias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lo anterior, cumple ahora valorar si, siempre dentro del “control externo” que nos compete, concurría el presupuesto habilitante de extraordinaria y urgente necesidad en el momento de ser aprobado el Decreto-ley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valoración exige acudir a un doble canon aplicable también en el caso de los decretos-leyes autonómicos, es decir, i) la identificación, por el Gobierno autonómico, de manera explícita y razonada de la concurrencia de esa singular situación, la extraordinaria y urgente necesidad, determinante de la aparición del presupuesto que le habilita para dictar con carácter excepcional una norma con rango de ley formal, y ii) la verificación de la existencia de una conexión de sentido o relación de adecuación entre ese presupuesto habilitante y las medidas contenidas en la norma de urgencia, de modo que éstas han de guardar una relación directa o de congruencia con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estos aspectos, la definición de la situación de urgencia se razona en la exposición de motivos del Decreto-ley 4/2012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evolución del régimen de la actividad comercial en Cataluña, señala que la publicación del Real Decreto-ley 20/2012, de 13 de julio, introduce modificaciones normativas significativas en la regulación de los horarios comerciales y en la regulación de las actividades promocionales de ventas, que, a juicio de la exposición de motivos, “introducen nuevos elementos de ambigüedad en relación al marco normativo aplicable a partir de las competencias que el Estatuto de autonomía de Cataluña reconoce como exclusivas”. Indica además que “este Real Decreto-ley establece una serie de preceptos en materia de horarios comerciales con unos plazos que finalizan bien a los seis meses de su entrada en vigor o bien el 31 de diciembre de este año”, mientras que respecto a la venta en rebajas explica que la regulación estatal señala por un lado que “las rebajas se podrán realizar en los períodos estacionales de mayor interés comercial, según el criterio de cada comerciante; asimismo se establece que la duración de cada período de rebajas será decidido libremente por cada comerciante” y también fija en cuanto a los criterios a tener en cuenta a la hora de determinar los días festivos de apertura comercial autorizada —“la apertura en domingos y festivos correspondientes a los períodos de rebajas”, lo que “obliga a establecer cuáles son estos períodos en los que el comerciante libremente podrá realizar, o no, venta en rebajas sin las limitaciones, que desaparecen, que hasta la entrada en vigor del Real decreto ley 20/2012, se establecían en el punto 2 del artículo 25 de la Ley 7/1996 —duraciones mínimas y máximas de la venta en rebajas”.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cuestiones, se señala que la entrada en vigor del Real Decreto-ley 20/2012 “ha comportado la ruptura del equilibrio competencial existente hasta este momento entre Estado y Generalidad, tanto en materia de horarios comerciales como en determinados aspectos de la regulación de las ventas promocionales, y en todo caso este nuevo marco normativo obliga a adoptar con carácter de urgencia medidas que clarifiquen cuáles son las disposiciones aplicables en Cataluña en estos ámbitos, especialmente teniendo en cuenta los efectos que prevén los puntos 4 y 5 del artículo 27 del Real decreto ley 20/2012, de 13 de julio —de manera inmediata: libertad de horarios, 24 horas al día 365 días al año, excepto los días festivos, y de manera diferida (a partir del 1 de enero de 2013) apertura durante todos los días festivos del año—, en caso de que la Generalidad no apruebe una regulación específica”. Esta situación requiere “detallar de una manera clara en una disposición, que por los motivos expuestos tiene que utilizar la figura del decreto ley, cuál es la normativa aplicable en Cataluña en materia de horarios comerciales y en materia de actividades comerciales promocionales, visto el conjunto de modificaciones normativas mencionadas, y en virtud de los títulos competenciales en juego, en defensa de las competencias exclusivas de la Generalidad en materia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finalmente al previsible surgimiento de controversias competenciales respecto a la norma estatal y a la necesidad de “preservar y clarificar el marco jurídico aplicable en Cataluña hasta el momento en que se produce el pronunciamiento de la autoridad jurisdiccional competente por lo que respecta a los títulos competenciales respectivamente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mismas razones se reiteran, en sede parlamentaria, por el Consejero de Empresa y Ocupación de la Generalitat, con ocasión del debate parlamentario de validación del Decreto-ley 4/2012 que tuvo lugar en la Diputación Permanente del Parlamento de Cataluña el día 3 de diciembre de 2012. Así, alude a lo que considera una invasión competencial estatal en materia de horarios comerciales y actividades de promoción de ventas, señalando que la norma pretende restaurar la seguridad jurídica y defender las competencias exclusivas. En concreto, justifica la necesidad extraordinaria y urgente indicando que la norma estatal contiene disposiciones de aplicación directa a los operadores u obligaciones con plazos que finalizan el 31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 expuesto y en el ámbito del control externo que corresponde realizar a este Tribunal, “que debe verificar, pero no sustituir, el juicio político o de oportunidad que corresponde al Gobierno” (STC 182/1997, de 30 de octubre, FJ 3), el Tribunal aprecia, en primer lugar, que el Gobierno de la Generalitat cumple con la exigencia de exponer explícita y razonadamente la situación de extraordinaria y urgente necesidad que le habilita, según el art. 64 EAC, a dictar disposiciones legislativas provisionales con la forma de decretos-leyes, aportando una justificación suficiente que permite apreciar la existencia de dicho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justificación alude a dos aspectos. La discrepancia competencial planteada en torno a la regulación del Real Decreto-ley 20/2012, que se entiende invasiva de las competencias autonómicas. Y la decisión de desarrollar aquellos aspectos en materia de horarios, apertura en festivos y venta en rebajas que, a juicio del Gobierno catalán, era posible efectuar conforme al propio marco normativo derivado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apreciado este Tribunal [STC 18/2016, de 4 de febrero, FFJJ 9 a) y b)], el Real Decreto-ley 20/2012 contenía diversas remisiones al legislador autonómico para que, dentro de unos plazos perentorios, complementara la regulación estatal, estableciendo, en su defecto, la aplicación de un régimen de libertad de horarios y de apertura en domingos y festivos. Ciertamente la norma que examinamos ha fijado una ordenación de los horarios comerciales, de la apertura de domingos y festivos y de las temporadas de rebajas que no ha resultado pacífica en cuanto que también ha sido impugnada por motivos competenciales, pero eso no resulta relevante en este momento del enjuiciamiento, centrado en la existencia del presupuesto habilitante de la norma de urgencia. Lo que sí es relevante es que, como también ha señalado el Abogado del Estado en sus alegaciones, la regulación en la norma estatal de los horarios comerciales y de los domingos y festivos de apertura autorizada no era cerrada, sino que incluía una remisión a la legislación autonómica para que determinara, dentro de los límites fijados por el propio Real Decreto-ley 20/2012, el horario global semanal y el calendario de domingos y festivos de apertura para el año 2013. También dispuso, en ausencia de regulación autonómica, la plena libertad de los comerciantes para la fijación de los horarios comerciales y de los domingos y festivos de apertura autorizada. Es decir, que era la propia norma estatal la que reclamaba la intervención normativa autonómica estableciendo, en su defecto, un régimen de plena libertad horaria. Junto a ello, también ha quedado justificada, desde la perspectiva de la extraordinaria y urgente necesidad que estamos examinando, la necesidad de regular los períodos de venta en rebajas, pues la exposición de motivos argumenta que puede deducirse de un determinado entendimiento de las normas estatales [art. 25 de la Ley de ordenación del comercio minorista en relación con el art. 4.5 b) de la Ley de horarios comerciales], que correspondía a las Comunidades Autónomas determinar las temporadas de ventas en rebajas, sin que nos corresponda ahora hacer juicio alguno sobre dicha interpretación desde la perspectiva de la distribución de competencias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la urgente y extraordinaria necesidad se encuentra en el ejercicio de la potestad autonómica de determinación del régimen de horarios comerciales, domingos y festivos de apertura y de temporadas de rebajas con el fin de evitar que la ausencia de regulación territorial comportase la aplicación del régimen de libertad absoluta establecido en los arts. 27 y 28 y las disposiciones adicional undécima, transitoria decimocuarta y finales segunda y tercera del Real Decreto-ley 20/2012. Recurso a la norma de urgencia que, por lo demás, se ha producido en otras Comunidades Autónomas, por las mismas razones de adaptación urgente al marco normativo estatal que aquí apreciamos, sin que dicha actuación del legislador de urgencia haya resultado controvertida. Es el caso de Castilla y León (artículo 8 del Decreto-ley 1/2012, de 16 de agosto, de medidas urgentes para garantizar la estabilidad presupuestaria); Andalucía (artículo único del Decreto-ley 1/2013, de 29 de enero, que el Decreto Legislativo 1/2012, de 20 de marzo, que aprueba el texto refundido de la Ley del comercio interior de Andalucía y establece otras medidas urgentes en el ámbito comercial, turístico y urbanístico); Aragón (artículo 2 del Decreto-ley 1/2013, de 9 de enero, que modifica la Ley 9/1989, de 5 de octubre, de ordenación de la actividad comercial y la Ley 7/2005, de 4 de octubre, de horarios comerciales y apertura de festivos); Extremadura (artículos 1 a 4 del Decreto-ley 3/2012, de 19 de octubre, de estímulo de la actividad comercial), o Illes Balears (artículos 1 a 4 del Decreto-ley 11/2012, de 19 de octubre, de modificación de la Ley 11/2001, de 15 de junio, de ordenación de la actividad comercial en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une, que, en el caso de Cataluña, ese recurso al decreto-ley viene también justificado por la disolución del Parlamento debido a la convocatoria de elecciones autonómicas (Decreto 104/2012, de 1 de octubre, de convocatoria de elecciones al Parlamento de Cataluña y de su disolución, que dispone la celebración de elecciones el 25 de noviembre de 2012), lo que, ya de por sí, imposibilitaba la intervención de la Cámara para aprobar las normas reclamadas o permitidas por la regulación estatal en el plazo por ella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se ve enervada por la referencia a la primera de las razones alegadas —la discrepancia competencial con la norma estatal— que, a juicio del Abogado del Estado, se presenta como respuesta a una modificación del marco normativo estatal del que se deduce la necesidad de que la Comunidad Autónoma ocupe un determinado espacio con el fin de excluir del mismo a la norma estatal, en tanto se sustancia por el Tribunal Constitucional la controversia competencial en esta materia. En efecto, de las afirmaciones de la exposición de motivos acerca del debate competencial trabado entre la norma estatal y la autonómica no cabe deducir, como hace el Abogado del Estado, que el Decreto-ley se dicte con la finalidad de no cumplir la norma estatal, sino únicamente su voluntad de establecer la ordenación del comercio en Cataluña, específicamente en los tres aspectos que ya se han mencionado que, en el ejercicio de sus competencias, se considere mejor para los intereses de la Comunidad Autónoma. La circunstancia de que esta regulación se dicte con la finalidad de fijar de manera clara las normas aplicables no es, en sí misma, merecedora de reproche alguno, pues de la misma solo cabe presumir el legítimo ejercicio de sus competencias, sin perjuicio de advertir que, en el momento en que esta norma de urgencia se aprueba, el carácter básico de las previsiones del Real Decreto-ley 20/2012 no había sido confirmado por este Tribunal (en un sentido similar, STC 157/2016,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 de apreciarse también que existe la necesaria conexión de sentido entre la situación de urgencia apreciada y las medidas adoptadas, pues es evidente que desarrollan la regulación estatal en la materia, sin perjuicio del juicio de fondo que merezcan en el examen desde la perspectiva competencial que el proceso nos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no cabe apreciar que el Decreto-ley impugnado haya vulnerado los arts. 86.1 CE y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el Abogado del Estado alega la extralimitación competencial en la que incurrirían los preceptos impugnados al regular los horarios comerciales, que se entienden contrarios a las competencias estatales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autonómicas estarían desconociendo la legislación básica dictada al amparo de dicho título competencial, en particular el art. 27 del Real Decreto-ley 20/2012 en materia de horarios comerciales. El artículo 27 modificó los arts. 3.1 (horario global), 4 (domingos y festivos), 5 (establecimientos con régimen especial de horarios), así como las disposiciones adicionales primera (régimen de libertad de horarios) y segunda (libertad de elección de domingos y festivos), de la de la Ley de horarios comerciales. Tales reproches se formulan a la nueva redacción que los arts. 1 y 2 del Decreto-ley 4/2012 han dado a los arts. 1.2, letras a) y e); 2.1, letras b), c), d), f), i) y l) y 2.2 de la Ley del Parlamento de Cataluña 8/2004, de 23 de diciembre,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vulneración competencial es negada por las representaciones procesales de la Generalitat y del Parlamento de Cataluña que argumentan que las normas impugnadas responden a un adecuado ejercicio de la competencia autonómica en materia de comercio interior y niegan el carácter básico de la Ley de horarios comerciales, en la redacción dada a la misma por el art. 27 del Real Decreto-ley 20/2012, de manera que no podría operar como parámetro de control de los preceptos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no discuten el encuadramiento competencial de la cuestión discutida que es el del comercio interior, competencia en la que, conforme a nuestra doctrina, se integran los horarios comerciales (por todas, STC 88/2010, de 15 de noviembre, FJ 2). El debate se centra en determinar si la norma autonómica vulnera la normativa básica en materia de horarios comerciales constituida, en el momento de interponerse el recurso, por la Ley 1/2004, en la redacción dada por el art. 27 del Real Decreto-ley 20/2012, o si, por el contrario, la regulación estatal que se propone como parámetro indirecto o mediato de constitucionalidad no tiene realmente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así un problema que la doctrina de este Tribunal ha calificado de inconstitucionalidad mediata o indirecta, de manera que lo primero que hay que analizar es “si la norma estatal infringida por la ley autonómica [es], en el doble sentido material y formal, una norma básica y, por tanto, dictada legítimamente al amparo del correspondiente título competencial que la Constitución haya reservado al Estado. Y, en segundo lugar, [si] la contradicción entre ambas normas, estatal y autonómica, [es] efectiva e insalvable por vía interpretativa” (SSTC 219/2013, de 19 de diciembre, FJ 4, y 210/2014, de 18 de diciembre, FJ 4, citada en STC 200/2015, de 24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en el enjuiciamiento competencial que se nos demanda hemos de atender al parámetro vigente en el momento de dictar Sentencia, cumple también advertir que los apartados 1 y 2 del art. 7 del Real Decreto-ley 8/2014, de 4 de julio, de aprobación de medidas urgentes para el crecimiento, la competitividad y la eficiencia, y, después, por los apartados 1 y 2 del art. 7 de la Ley 18/2014, de 15 de octubre, también de aprobación de medidas urgentes para el crecimiento, la competitividad y la eficiencia, modificaron los apartados 4 y 5 del art. 5 de aquella Ley 1/2004, si bien tales modificaciones no resultan ahora relevantes a efectos de este proceso, tal y como se verá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27 del Real Decreto-ley 20/2012 es un precepto formalmente básico, pues con tal carácter se proclama en su disposición final cuarta. Su carácter materialmente básico se desprende de la doctrina que este Tribunal ha establecido en las SSTC 156/2015, de 9 de julio, FJ 10, y 18/2016, de 4 de febrero, FJ 9. En ambas se señaló que el Estado al dictar las reglas impugnadas contenidas en el art. 27 del Real Decreto-ley 20/2012, con el carácter de norma básica ex art. 149.1.13 CE, se había atenido a un ejercicio adecuado de sus competencias, sin incurrir en un exceso competencial vulnerador de las competencias autonómicas en materia de comercio interior, criterio ratificado en decisiones posteriores, como las SSTC 37/2016, de 3 de marzo, FJ 4, y 55/2016,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sentado el carácter básico de las normas estatales que se proponen como parámetro de las autonómicas objeto del recurso, la solución al debate trabado respecto a éstos últimos requiere analizar si los mismos incurren en una contradicción insalvable con la norma básica, lo que deberá hacerse examinando cada uno de los preceptos que han sido impugnados por este motivo. Como ya se ha señalado en el fundamento jurídico 2, eso implica que debemos examinar las tachas de extralimitación competencial que se formulan a las letras a), b) y e) del art. 1.2 de la Ley 8/2004, en la redacción impugnada, que es la del Decreto-ley 4/2012, así como al art. 2.1, letras b), c), d), f), i) y l) y 2.2 de la misma Ley 8/2004, en la redacción dada por el Decreto-ley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Abordaremos en primer lugar las impugnaciones relativas al art. 1.2 de la Ley 8/2004.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1.2 a) dispone que “los establecimientos comerciales no pueden permanecer abiertos, ni realizar ninguna actividad de venta entre las 22 h y las 7 h. Los días 24 y 31 de diciembre han de adelantar su horario de cierre a las 20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contradice la norma básica, el art. 3 de la Ley de horarios comerciales, en dos aspectos. Por un lado es básica la norma que atribuye al propietario, dentro del respeto al límite semanal, determinar el horario diario de apertura y cierre del establecimiento (STC 26/2012, FJ 7). Con respecto al horario diario de apertura, la Ley de horarios comerciales establece el principio básico de libertad de decisión por parte de cada comerciante, libertad que, en todo caso, puede ser limitada por la norma autonómica en el horario global semanal al que han de ajustarse los establecimientos comerciales de su territorio y dentro del cual corresponderá a cada comerciante determinar el horario diario de apertura y cierre de su establecimiento. Resulta entonces que la base estatal establece, con los límites del respeto al horario global semanal antes aludidos, un régimen de libertad de horarios respecto de los días laborables de la semana que, al igual que los examinados en otras ocasiones por este Tribunal (STC 140/2011, FJ 4, y las allí citadas), excluye la intervención autonómica en este concreto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se respeta dicha regla por cuanto, frente a la libertad otorgada por la base estatal, la norma autonómica impone límites al horario diario de apertura de los establecimientos comerciales. Por esa razón es contraria al orden constitucional de distribución de competencias y, por tanto, inconstitucional y nula. Conclusión igualmente predicable de la letra b) del mismo artículo 1.2, en cuanto que también introduce limitaciones al horario diario de apertura de los establecimientos comerciales al prescribir que “el número máximo de horas diarias en que los establecimientos comerciales pueden permanecer abiertos es de doce”.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 e) del artículo 1.2 prescribe que “los establecimientos comerciales tienen que permanecer cerrados con carácter general los días 1 y 6 de enero, Domingo y Lunes de Pascua, 1 de mayo, 24 de junio, 11 de septiembre y 25 y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la contravención de dos de los criterios del art. 4.5 de la Ley de horarios comerciales, los de las letras a) “La apertura en al menos un día festivo cuando se produzca la coincidencia de dos o más días festivos continuados” y d) “La apertura en los domingos o festivos de la campaña de Navidad”. La STC 156/2015, FJ 10, afirmó el carácter básico de ambos, pues sostuvo que la regulación de criterios para la determinación de los domingos y festivos de apertura en función del atractivo comercial para los consumidores “no supone sino el establecimiento de unas directrices o criterios globales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 La STC 18/2016, FJ 9 b) consideró que “la nueva redacción del art. 4.5 de la Ley 1/2004, establece un régimen mínimo de regulación en materia de apertura de comercios en domingos y festivos, mínimo que, una vez respetado, permite a las Comunidades Autónomas determinar el número y los concretos días de apertura, respondiendo así, en cuanto tiene por finalidad fijar las bases de la regulación en la ordenación de la actividad comercial, a un adecuado ejercicio de las competencias estatales del art. 149.1.13 CE, tal como hemos dejado sentado en la STC 156/2015,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el carácter materialmente básico de las normas estatales, la conclusión no puede ser otra que la inconstitucionalidad y nulidad de los incisos “domingo y lunes de pascua” y “25 y 26 de diciembre” del art. 1.2 e) de la Ley 8/2004, en la redacción dada por el Decreto-ley 4/2012, en los que, atendiendo a los criterios establecidos por las bases (STC 59/2016, de 17 de marzo, FJ 4), se residencia la contradicción entre el precepto autonómico y las normas estatales antes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Del art. 2 de la Ley 8/2004 se han impugnado su apartado 1, letras b), c), d), f), i) y l) y su apartado 2, en la redacción dada por el Decreto-ley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cada uno de los preceptos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precepto impugnado es el art. 2.1 b) que, entre los supuestos de exclusión del horario comercial general, contempla “Los establecimientos instalados en puntos fronterizos y los que solo son accesibles desde el interior de las estaciones y medios de transporte terrestre, marítimo y aéreo”. El parámetro de contraste que se entiende vulnerado es el art. 5.1 de la Ley de horarios comerciales que reconoce libertad horaria a, entre otros, los establecimientos situados “en estaciones y medios de transporte terrestre, marítimo y aéreo”.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 es un precepto básico, conforme a la STC 18/2016, FJ 9 c), que afirma lo siguiente: “En cuanto al primero de los aspectos discutidos la Generalitat de Cataluña cuestiona que la nueva regulación del artículo 5 en lo relativo a los establecimientos que gozan de libertad horaria supone el vaciamiento de la competencia autonómica en la materia. Tacha que no puede ser apreciada, pues, en la medida en que se establece una desregulación para determinados tipos de establecimientos es aplicable la doctrina de la STC 140/2011, de 14 de septiembre, FJ 4, en la que consideramos, en relación a determinados establecimientos que resultaba ‘legítimo que el Estado, por consecuencia, establezca un régimen homogéneo de libertad para todo el territorio nacional, de modo que el empresario decida el régimen de horarios que en cada caso resulta más conveniente para la atención de dicha demanda; legitimidad que no resulta enervada porque en este caso, a diferencia de otras regulaciones de la misma ley, no quepa intervención normativa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se aparta de la base estatal en cuanto supone la introducción de una restricción no contemplada por ella que produce el efecto de reducir el ámbito de los establecimientos que, situados en estaciones y medios de transporte terrestre, marítimo y aéreo, gozan de plena libertad para determinar su horario de apertura al público. Se incurre así en una contradicción insalvable por vía interpretativa determinante de la inconstitucionalidad y nulidad del inciso “los que solo son accesibles desde el interior de” del art. 2.1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2.1 c) incluye entre los supuestos de exclusión del horario comercial general a los establecimientos dedicados a “la venta de combustibles y carburantes, sin que esta excepción abarque los establecimientos comerciales anexos a las gasolineras a menos que se limiten, esencialmente, a la venta de recambios y otros productos complementarios de la automoción.”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controvertido es la exclusión de la libertad horaria de los establecimientos comerciales anexos a las gasolineras que el Abogado del Estado entiende contrario al art. 5.3 de la Ley de horarios comerciales, en la medida en que este precepto reconoce libertad horaria a las denominadas tiendas de conveniencia.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precepto no incurre en la vulneración competencial que se denuncia en cuanto que admite una interpretación conforme con el orden constitucional y estatutario de distribución de competencias. Así, debe ser entendido en el sentido de que no excluye de la libertad horaria a aquellos establecimientos anexos a las gasolineras incluidos en supuestos en las que las normas estatales o autonómicas han reconocido dicha libertad para fijar su propio horario de apertura, sin vincularlas a que se encuentren ubicadas en un lugar concreto. Es lo que sucede, entre otros supuestos, con las tiendas de conveniencia en las que el Abogado del Estado ha centrado su queja [así, arts. 5.1 y 5.3 de la Ley de horarios comerciales y 2.1 a) de la Ley catalana 8/2004].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siguiente precepto impugnado es el artículo 2.1 d) según el cual “los establecimientos situados en municipios turísticos de acuerdo con lo que establece el artículo 3” están excluidos del horario comercial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este precepto el Abogado del Estado entiende que la remisión al artículo 3 vulnera el art. 5 de la Ley de horarios comerciales al no recoger los criterios establecidos en este último. La queja que se plantea no se refiere al horario de determinados establecimientos comerciales, sino a los criterios en virtud de los que se determina cuando un municipio puede ser considerado turístico a efectos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demanda se limita a señalar que el art. 3.1 de la Ley 8/2004, precepto al que se remite el que ahora impugna, vulnera los apartados 4 y 5 del art. 5 de la Ley de horarios comerciales, sin que tal alegación venga acompañada de un mínimo de argumentación acerca del reproche de inconstitucionalidad que se formula. Por ello, en relación con esta supuesta infracción de la normativa básica y de la vulneración mediata de la Constitución que podría conllevar, el Abogado del Estado ha incumplido la carga alegatoria que le incumbe, por lo que no procede entrar a examinarla (en un sentido similar, STC 157/2016,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el art. 2.1 f) que dispone que están excluidos del horario general “las farmacias, que se rigen por su normativa específica”, en razón de que la norma no ha incluido a los estancos en el precepto, lo que sí hace el art. 5.6 de la Ley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ha de ser desestimada pues la base que se reputa vulnerada, el art. 5.6 de la Ley de horarios comerciales, no hace sino remitirse a la legislación específica que regula los estancos con lo cual carece de contenido regulador propio. El art. 29 g) del Real Decreto 1199/1999, de 9 de julio, que desarrolla la Ley 13/1998, de ordenación del mercado de tabacos y normativa tributaria y regula el estatuto concesional de la red de expendedurías de tabaco y timbre, dispone un mínimo de apertura de ocho horas diarias de lunes a viernes, y cuatro horas los sábados por la mañana, excepto festivos. Previsiones sobre las que no puede decirse que hayan quedado contradichas por la norma autonómica. Al contrario, pues su silencio en nada obsta a la aplicación de esta previsión, que, por otra parte, es lo único que reclama la norma estatal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2.1 i) prescribe la exclusión del horario general de “los establecimientos comerciales, de venta personalizada o en régimen de autoservicio, cuyos titulares son pequeñas o medianas empresas, que no pertenezcan a grupos o cadenas de distribución ni operen bajo el mismo nombre comercial, siempre que la superficie de venta no supere los 150 m2 y tengan una oferta orientada esencialmente a productos de compra cotidiana de alimentación”.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señalado ya que la regulación del artículo 5 de la Ley de horarios comerciales en lo relativo a los establecimientos que gozan de libertad horaria, ha de ser considerada básica [STC 18/2016, FJ 9 c), con remisión a la STC 140/2011, de 14 de septiembre, FJ 4]. Del contraste de la norma básica con la regulación autonómica se deduce que esta última introduce tres restricciones incompatibles con la libertad horaria reconocida a los establecimientos comerciales que dispongan de una superficie útil para la exposición y venta al público inferior a 300 metros cuadrados en los términos del art. 5.2 de la Ley de horarios comerciales. Exige una superficie menor, 150 metros cuadrados; una limitación en la oferta de productos, esencialmente productos de compra cotidiana de alimentación, y que se trate de establecimientos de titularidad de pequeñas o medianas empresas. Por tanto, al incurrir en dicha contradicción con la norma básica, este precepto es contrario al orden constitucional de distribución de competencias y,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Sobre el artículo 2.1 l) no hay argumentación específica en la demanda pues la que se formula, bien que vinculada al artículo 2.1 i), se refiere en realidad a la letra j). Dicha letra j) no ha sido formalmente impugnada, dado que no aparece en el acuerdo del Presidente del Gobierno por el que se decide interponer el presente recurso, el cual sí incluye la mencionada letra l). Procede, por tanto,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Resta por examinar el artículo 2.2 según el cual “los establecimientos situados en municipios turísticos, las tiendas de conveniencia y los establecimientos a los que hacen referencia las letras i) y l) del punto 1 de este artículo han de adelantar también su horario de cierre a las 20:00 horas los días 24 y 31 de diciembre, y tienen que permanecer cerrados los días 1 de enero y 25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26/2012, FJ 7, ya declaró que las normas estatales establecían “el principio básico de libertad de decisión por parte de cada comerciante, libertad que, en todo caso, puede ser limitada por la decisión autonómica en torno al horario global semanal al que han de ajustarse los establecimientos comerciales de su territorio y dentro del cual corresponderá a cada comerciante determinar el horario diario de apertura y cierre de su establecimiento, aspecto este último integrado en el margen de decisión otorgado a cada comerciante por la base estatal”. Ese principio básico se encuentra en el art. 3.2 de la Ley de horarios comerciales. A ello se añade que el carácter básico del reconocimiento de los supuestos de establecimientos comerciales que gozan de libertad horaria en el art. 5 de la Ley de horarios comerciales ha sido confirmado por la STC 18/2016, FJ 9.c). Ambas circunstancias determinan que el precepto, en cuanto limita el horario de apertura de establecimientos que gozan de libertad horaria conforme a la propia norma autonómica, incurra en una contradicción con las bases que resulta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artículo 2.2 es contrario al orden constitucional de distribución de competencias y por ello,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último precepto impugnado es el artículo 5 que intitulado “Períodos para realizar ventas en rebajas”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venta en rebajas se puede llevar a cabo, a criterio de cada comerciante y durante el plazo que este considere adecuado, dentro de los siguientes períodos estacionales: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Período estacional de invierno: desde el día 7 de enero hasta el día 6 de marzo, ambos incluidos.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Período estacional de verano: desde el día 1 de julio hasta el día 31 de agosto, ambos incluidos.”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precepto se le reprocha que colisiona con el art. 28 del Real Decreto-ley 20/2012, cuyo apartado 3 modifica el art. 25 de la Ley 7/1996, de 15 de enero, de ordenación del comercio minorista, que fijaba las temporadas de rebajas y su duración, para establecer que cada comerciante podrá decidirlos libremente. Las Letradas de la Generalitat de Cataluña y del Parlamento de Cataluña han negado la contradicción con las normas estatales entendiendo que se trata de un desarrollo compatible con ellas en el sentido de que correspondería a las Comunidades Autónomas la definición de las temporadas de rebajas dentro de las que lo comerciantes pueden ejercer su libertad. Para el caso de que no se acepte esa interpretación sostienen que el precepto estatal no supone un ejercicio legítimo de las competencias estatales, de suerte que no puede ser utilizado como parámetro de constitucionalidad de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ha de ser estimada. La ya citada STC 59/2016, FJ 4, se pronunció sobre un precepto materialmente muy similar incluido en la Ley Foral 17/2001, de 12 de julio, reguladora del comercio en Navarra. Allí se señaló que: “El art. 28.3 del Real Decreto-ley 20/2012 es un precepto básico en el doble sentido material y formal. En el sentido formal, porque así se declara en la disposición final cuarta del Real Decreto-ley 20/2012. También lo es en sentido material, pues ‘le es aplicable nuestra doctrina según la cual las normas que regulan un marco temporal para el desarrollo de específicas modalidades de ventas, deben considerarse integradas en las normas que velan por la defensa de la competencia (por todas, STC 106/2009, de 4 de mayo, FJ 2), siendo, por tanto, competencia del Estado ex art. 149.1.13 CE’ (STC 18/2016, FJ 10)”. Además consideramos que “la norma básica no circunscribe la temporada de rebajas a uno o varios periodos estacionales concretos, como tampoco otorga a este tipo de figura promocional una duración determinada, permitiendo así que sea el comerciante quien libremente adopte las correspondientes decisiones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caso resuelto en la STC 59/2016, el contraste entre el tenor del precepto estatal y el contenido del precepto autonómico es evidente, resulta indudable ya que este último limita el número de períodos de ventas en rebajas a dos únicas temporadas al año, acotando las épocas en que cada una de ellas podrá tener lugar, e impone, además, para cada uno de tales períodos una duración máxima de dos meses. De este modo en el régimen aplicable a las ventas en rebajas, se introducen unas medidas restrictivas de la libertad del comerciante que no tienen cabida en el régimen liberalizador que configura el legislador estatal con carácter básico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inciso “dentro de los siguientes períodos estacionales” y las letras a) y b) del art. 5 del Decreto-ley 4/2012, en los que se residencia la contradicción con la norma estatal, son contrarios al orden constitucional de distribución de competencias y, por tanto, inconstitucionales y nulos.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 los arts. 1.2 c) y 1.2 d) de la Ley 8/2004, de 23 de diciembre, de horarios comerciales, en la redacción dada por el Decreto-ley 4/2012, de 30 de octubre, de medidas en materia de horarios comerciales y determinadas actividades de promoción.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son inconstitucionales y nulos los arts. 1.2 a) y b); los incisos “domingo y lunes de pascua” y “25 y 26 de diciembre” del art. 1.2 e); el inciso “los que solo son accesibles desde el interior de” del art. 2.1 b); el art. 2.1 i) y el art. 2.2, todos ellos de la Ley 8/2004, de 23 de diciembre, de horarios comerciales, en la redacción dada por el Decreto-ley 4/2012, de 30 de octubre, de medidas en materia de horarios comerciales y determinadas actividades de promoción, así como el inciso “dentro de los siguientes períodos estacionales” y las letras a) y b) del art. 5 del Decreto-ley 4/2012, de 30 de octubre.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