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225</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19 de diciembre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1493-2016, promovido por los diputados del Grupo Parlamentario de Ciudadanos del Parlamento de Cataluña, representados por el Procurador de los Tribunales don José Luis García Guardia y asistidos por los Abogados don Jose María Espejo-Saavedra Conesa y don Carlos Carrizosa Torres, contra los acuerdos de la Mesa del Parlamento de Cataluña de 1 y 8 de marzo de 2016 —este último, ratificando el anterior—, mediante los cuales el órgano rector de la cámara catalana calificó y admitió a trámite las solicitudes de puesta en marcha de tres ponencias redactoras conjuntas para elaborar el texto de tres proposiciones de ley, al amparo del artículo 126 del Reglamento del Parlamento de Cataluña. Ha comparecido el Parlamento de Cataluña, a través de sus representantes. Se personan como parte, a través de su representante legal, los diputados del Grupo Parlamentario Popular en el Parlamento de Cataluña. Ha intervenido el Ministerio Fiscal.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18 de marzo de 2016, los diputados del Grupo Parlamentario de Ciudadanos del Parlamento de Cataluña, representado por el Procurador de los Tribunales don José Luis García Guardia y asistido por los Abogados don Jose María Espejo-Saavedra Conesa y don Carlos Carrizosa Torres, interpusieron demanda de amparo contra los acuerdos de la Mesa del Parlamento de Cataluña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3 de febrero de 2016 los grupos parlamentarios de Junts pel Sí (JpS) y de la Candidatura d’Unitat Popular-Crida Constituent (CUP-CC), presentaron ante el registro del Parlamento de Cataluña tres solicitudes de creación de ponencias parlamentarias conjuntas para la elaboración, respectivamente, de una proposición de ley integral de protección social catalana, de una proposición de ley del régimen jurídico catalán y de una proposición de ley de la Administración tributaria catalana, conteniendo por única justificación, que tales solicitudes se realizaban “de acuerdo con lo establecido en el artículo 126 del Reglamento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importa al presente recurso de amparo, el art. 126 del Reglamento del Parlamento de Cataluña (RPC), está recogido en el apartado dedicado a “Los proyectos y las proposiciones de ley de desarrollo básico del Estatuto de autonomía de Cataluña”, dentro de la sección tercera (especialidades del procedimiento legislativo), del capítulo segundo (procedimiento legislativo),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126. Ponencia redactora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Con relación al desarrollo básico de lo establecido por el Estatuto de autonomía de Cataluña, la Mesa del Parlamento, sin perjuicio del régimen general de la iniciativa legislativa establecido por el artículo 109, de acuerdo con la Junta de Portavoces y previa iniciativa de dos grupos parlamentarios o de una quinta parte de los diputados, puede decidir que en estas materias la iniciativa parlamentaria sea ejercida por el conjunto de grupos parlamentarios. A tal fin, la comisión que designe la Mesa del Parlamento debe constituir una ponencia, con representación de todos los grupos parlamentarios, para que elabore el texto de la proposición de ley en el plazo de tres meses, al término del cual se entiende que decae el encargo, salvo en caso de una prórroga otorgada expresamente. Para publicar la proposición, se sigue lo dispuesto por el artículo 112.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texto elaborado por la ponencia a que se refiere el apartado 1 se tramita por el procedimiento legislativo común. Las proposiciones de ley elaboradas siguiendo este procedimiento deben someterse al debate establecido por el artículo 114 y, si están firmadas por todos los grupos parlamentarios, no pueden ser objeto de enmiendas a la totalidad. La presentación de la proposición de ley debe efectuarse por el diputado designado por la ponencia.”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62.2 de Estatuto de Autonomía de Cataluña (EAC), dispone, bajo el epígrafe “Iniciativa legislativa y ejercicio de la función legislativa”,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leyes de desarrollo básico del Estatuto las que regulan directamente las materias mencionadas por los artículos 2.3, 6, 37.2, 56.2, 67.5, 68.3, 77.3, 79.3, 81.2 y 94.1. La aprobación, la modificación y la derogación de dichas leyes requieren el voto favorable de la mayoría absoluta del Pleno del Parlamento en una votación final sobre el conjunto del texto, salvo que el Estatuto establezca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relación a estas tres iniciativas el Grupo Parlamentario Socialista dirigió a la Presidenta del Parlamento un escrito que tuvo entrada en el registro General de la Cámara el 9 de febrero de 2016, en el que se exponían varias dudas sobre la legitimidad jurídica de creación de las mencionadas ponencias conjuntas y se solicitaba que los aervicios jurídicos de la Cámara emitieran un informe para clarificar la cuestión. En relación con el mismo asunto el Vicepresidente segundo del Parlamento entregó a la Mesa, en la sesión celebrada el día 9 de febrero de 2016, un escrito en el que se expresaban los motivos por los que se oponía a la admisión de las solicitudes de constitución de las ponencias conjuntas, solicitando, asimismo, que los servicios jurídicos emitieran un informe sobre esta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día 9 de febrero de 2016, en sesión conjunta de la Mesa y de la Junta de Portavoces, se acordó encomendar a los servicios jurídicos del Parlamento la elaboración de un informe sobre la cuestión planteada y posponer, a la espera del mismo, la decisión definitiva de la Mesa sobre la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16 de febrero de 2016 se emitió dicho informe, en el que se expone, en síntesis, que la creación de una ponencia conjunta es una especialidad del procedimiento legislativo establecido por el artículo 126 RPC, previsto para poder aplicarlo a las leyes de desarrollo básico del Estatuto de Autonomía de Cataluña (EAC) que aparecen enumeradas en el artículo 62.2 EAC. No obstante lo anterior, la praxis parlamentaria muestra varios precedentes de tramitación de proposiciones de ley por el procedimiento de ponencia conjunta sin que su ámbito material estuviera incardinado en los supuestos del artículo 62.2 EAC, aunque tal decisión de admisión a trámite de la Mesa y de la Junta de Portavoces se tomó con el acuerdo de todos los grupos parlamentarios, toda vez que la finalidad de las ponencias conjuntas es la de constituir un marco de trabajo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Caso contrario, si no se trata de las materias previstas en el art. 62.2 EAC y no hay consenso, los Servicios Jurídicos de la Cámara entienden que se presentan dudas sobre la viabilidad de la ponencia, porque esta pierde el sentido para el cual ha sido prevista (ser plataforma de trabajo “conjunto” de los grupos) y porque su creación puede generar como efecto adicional que los grupos parlamentarios que se han opuesto a ella deban asumir una participación activa en la elaboración de un texto normativo en contra de sus legítimos intereses políticos, obligación que el reglamento no les impone.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informe se hace mención expresa a que en estos casos en que las materias no corresponden al desarrollo básico del Estatuto, la decisión de la Mesa y de la Junta de Portavoces de crear las ponencias se ha tomado siempre con consenso o sin la oposición expresa de ningún grupo parlamentario. Por último, en el informe se aconseja a los grupos parlamentarios que han solicitado la creación de las ponencias conjuntas que ejerzan su derecho de iniciativa de acuerdo con el procedimiento legislativo ordinario, recordándoles que disponen de otros instrumentos parlamentarios sin necesidad de utilizar la vía de la ponencia conjunta.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fecha 29 de febrero de 2016, los grupo parlamentarios JpS y de la CUP-CC presentaron ante el registro del Parlamento un escrito dirigido a la Mesa exponiendo las consideraciones que, según su criterio, vendrían a fundamentar la legitimidad de un acuerdo de la Mesa que diera trámite a estas iniciativas legislativas de acuerdo con el procedimiento del artículo 126 RPC. Se afirma en dicho escrito que el art. 126 RPC “se ha convertido en la práctica en un procedimiento legislativo que va más allá de una interpretación estricta y formal de su tenor literal, de otra manera no hubieran sido posibles la mayoría de las ponencias conjuntas realizadas en las últimas legislaturas”, señalando a continuación un listado de proposiciones legislativas —sin otra indicación que el título de cada una—presentadas en las últimas legislaturas, y defendiendo que la Mesa, en caso de duda sobre si la iniciativa se enmarca en el ámbito de materias del art. 126 RPC, no debe prejuzgar su adecuación sino admitirla. Niegan que un solo grupo de la Cámara pueda tener derecho de veto y que la unanimidad en la constitución de la ponencia no sea un requisito prefijado en este procedimiento, sino el de la participación de todos los grupos, insistiendo en que no caben controles previos sobre las tres iniciativas presentadas, solicitando se dé trámite a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Mesa del Parlamento, en sesión celebrada el 1 de marzo de 2016, acordó (con el voto en contra del Vicepresidente segundo y de los Secretarios segundo y tercero) tramitar dicha iniciativa parlamentaria mediante el procedimiento previsto en el artículo 126 RPC, constituyendo las correspondientes ponencias conjuntas.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dicha resolución se presentaron tres peticiones de reconsideración, al amparo del art. 38 del RPC, por parte del Grupo Parlamentario de Ciudadanos (núm. de registro 12798), del Grupo Parlamentario Socialista (núm. de registro 12381) y del Grupo Parlamentario del Partido Popular de Cataluña (núm. de registro 13120). Concretamente, los hoy recurrentes en amparo elevaron dicha petición de reconsideración por escrito de fecha 4 de marzo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fecha 8 de marzo de 2016 la Mesa, de acuerdo con lo dispuesto en el artículo 38.3 RPC, con el Voto en contra del Vicepresidente segundo y de los Secretarios segundo y tercero, acordó desestimar la petición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la Mesa, en síntesis: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la solicitud presentada cumple con los requisitos formales que establece el art. 126 RPC, teniendo en cuenta que lo han pedido dos grupos parlamentarios, se ha producido el acuerdo favorable de la Junta de Portavoces, “y la Mesa dispone de un margen de apreciación para decidir sobre su creación cuando se cumplen estos dos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Que “al margen de la interpretación del artículo 126, más allá del cumplimiento de los requisitos formales”, dicho art. 126 RPC “ha sido interpretado de forma amplia y extensiva en las últimas legislaturas sin que este hecho habitual haya sido fruto de controversia por parte de la Mesa y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caso de duda sobre si la materia objeto de las proposiciones es o no de desarrollo básico estatutario, la Mesa, por un criterio de prudencia, no puede prejuzgar ex-ante la adecuación del procedimiento de la ponencia redactora”.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referencia que hace el art. 126 RPC a ‘la representación de todos los grupos’ no puede ser interpretada como requisito necesario para la ponencia redactora, ya que esto podría significar el derecho de veto de un solo grupo, claramente contrario al derecho de iniciativa legislativa que corresponde a los grupos parlamentarios”; y en todo caso el art. 126.2 RPC “prevé que el texto elaborado por la ponencia no sea firmado por todos los grupos parlamentarios”, aunque con ella se busca el máximo consenso.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interpone al amparo del art. 42 de la Ley Orgánica del Tribunal Constitucional (LOTC) y en la misma se solicita la declaración de nulidad de los acuerdos de la Mesa citados anteriormente. Los recurrentes aducen que los acuerdos impugnados han conculcado la legalidad parlamentaria, con el resultado de vulnerar facultades de los Diputados que pertenecen al núcleo de su función representativa parlamentaria (art. 23.2 CE), en conexión con 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 infracción de la legalidad parlamentaria, los recurrentes ponen de manifiesto que de acuerdo con lo previsto en el art. 126 RPC no es posible constituir una ponencia, con representación de todos los grupos parlamentarios para elaborar el texto de una proposición de ley sobre materias que quedan fuera del ámbito material definido por el artículo 62.2 EAC, como ocurre en el presente caso. Tal infracción del Reglamento lleva aparejada la vulneración de las facultades parlamentarias previstas en el art. 23 CE, toda vez que se obliga a los Diputados a participar en la elaboración de una proposición de ley con la que no están de acuerdo y, además, se hace utilizando una especialidad del procedimiento legislativo prevista exclusivamente para los “proyectos y las proposiciones de ley de desarrollo básico del Estatuto de Autonomía de Cataluña”. Se trata de materias que necesitan de una amplia mayoría parlamentaria para su aprobación, cuando no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también aducen que la vulneración denunciada es “la consecuencia del inconstitucional proceder de la Mesa del Parlamento de Cataluña dirigida a incumplir la Sentencia del Tribunal Constitucional 259/2015”, argumentando en este sentido que hay una conexión entre las proposiciones de ley que se pretenden elaborar mediante el procedimiento previsto en el art. 126 RPC y la creación de un proceso constituyente, toda vez que los portavoces de los grupos parlamentarios que proponen la creación de una ponencia conjunta no han dejado de reiterar que se trata de “leyes de desconexión”. Como apoyo de esta afirmación se adjuntan noticias de prensa en las que se refleja que la finalidad que se busca con la aprobación de dichas leyes es la “desconexión” y la independencia de España y afirman que la resolución del Parlamento de Cataluña 1/XI, de 9 de noviembre, declarada inconstitucional y nula por la STC 259/2015, incluía un apartado en el que se recogía que “el Parlamento de Cataluña considera pertinente iniciar en el plazo de treinta días la tramitación de las leyes de proceso constituyente, de seguridad social y de hacienda pública”, razones que llevan a los recurrentes a afirmar que mediante este procedimiento se está obligando a todos los grupos parlamentarios a participar en la elaboración de un texto normativo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25 de abril de 2016, el Presidente del Tribunal Constitucional firmó un acuerdo de conexión con el recurso de amparo núm. 1315-2016, en aplicación del acuerdo del Pleno del Tribunal Constitucional, de 23 de octubre de 2013, una vez visto que ambos recursos provienen del mismo procedimiento parlamentario, disponiendo que prosigan su tramitación ante la Sala Segunda de este Tribunal, siendo turnados al mismo Magistrado Ponente.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 este Tribunal, por providencia de 7 de junio de 2016, acordó admitir a trámite la demanda de amparo, apreciando que concurre una especial trascendencia constitucional (art. 50.1 LOTC) porque el asunto suscitado trasciende del caso concreto porque pudiera tener unas consecuencias políticas generales [STC 155/2009, FJ 2 g)]. Asimismo, en aplicación de lo dispuesto en el art. 51 LOTC, acordó requerir a la Mesa del Parlamento de Cataluña la remisión del testimonio de las actuaciones, acompañándose copia de la demanda a los efectos de su personación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Segunda de este Tribunal, por diligencia de ordenación de 6 de julio de 2016, acordó tener por personado y parte al Letrado don Pere Sol i Ordis, en nombre y representación del Parlamento de Cataluña y tener por personados y parte en el procedimiento al Procurador don Manuel Sánchez-Puelles y González Carvajal, en nombre y representación de los Diputados y Diputadas del Grupo Parlamentario Popular en el Parlamento de Cataluña, y dar vista de las actuaciones al Ministerio Fiscal y a las partes personadas por plazo común de 20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Letrados del Parlamento de Cataluña, mediante escrito registrado el 16 septiembre de 2016, formularon sus alegaciones solicitando la desestimación del recurso de amparo, al entender que los acuerdos impugnados no vulneran el art. 23 CE y fueron adoptados en cumplimiento de lo establecido en el Reglamento de la Cámara y en 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representantes de la Cámara las solicitudes presentadas por los grupos parlamentarios de Junts pel Sí y de la Candidatura d’Unitat Popular-Crida Constituent, para la creación de ponencias parlamentarias conjuntas de acuerdo con el procedimiento que prevé el art. 126 RPC, cumplen los requisitos formales que establece el Reglamento para la creación de las ponencias redactoras, dado que: i) lo han solicitado dos grupos parlamentarios y ii) se ha producido el acuerdo favorable de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del Parlamento catalán afirman que, cuando se cumplen estos dos requisitos “la Mesa dispone de un margen de apreciación para decidir” sobre la creación de ponencias parlamentarias conjuntas y ponen de manifiesto que el artículo 126 RPC ha sido interpretado de forma flexible en las últimas legislaturas, toda vez que, a su juicio, no siempre es posible identificar claramente cuáles son las materias que deben considerarse incluidas en el ámbito material del desarrollo básico del Estatuto de Autonomía (que aparecen recogidas en el art. 62.2 EAC) ya que en ocasiones el resultado de dicha remisión es poco preciso o demasiado amplio y ambiguo, habiéndose aprobado la creación de ponencias redactoras de iniciativas legislativas que no estaban comprendidas en el ámbito material al que se refieren dicho precepto estatutario, como por ejemplo, en la última legislatura, en la que se utilizó el procedimiento previsto en el art. 126 RPC para elaborar las proposiciones de ley que finalmente dieron lugar a la Ley de transparencia y acceso a la información pública, a la Ley de consultas populares no referendarias y participación ciudadana, y a la Ley de igualdad entre hombres y mujeres, añadiendo que, en caso de duda sobre si la materia objeto de la proposición de ley es de desarrollo básico estatutario, la Mesa, por motivos de prudencia, no puede prejuzgar ex ante la adecuación del procedimiento de la ponencia redactora, todo ello en consonancia con la jurisprudencia constitucional que ha venido sosteniendo que la Mesa, en el trámite de admisión, ha de verificar exclusivamente los requisitos formales exigidos por el Reglamento parlamentario, excluyendo que este acto de calificación pueda comportar un juicio de oportunidad sobre el contenido de la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representación procesal del Parlamento Catalán aduce que los recurrentes reclaman el restablecimiento de un pretendido derecho subjetivo que no existe y, por tanto, no pueden utilizar el proceso constitucional de amparo con la mera finalidad de restaurar la legalidad parlamentaria presuntamente infringida, argumentando que, en relación con las ponencias redactoras, los recurrentes conservan intacto su derecho a no designar representante, a no participar en sus reuniones y a enmendar, si lo consideran oportuno, el texto que elaboren los grupos que participen en dicho órgano y, finalmente, a no votarlo, concluyendo que, en todo caso, este procedimiento especial es más garantista que el procedimiento ordinario, ya que permite a todos los grupos parlamentarios participar desde el inicio en la elaboración de la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en este Tribunal el 10 de octubre de 2016, en el que interesa se dicte Sentencia estimando el recurso de amparo y se declare vulnerado el derecho fundamental de los demandantes a ejercer sus funciones representativas de acuerdo con lo garantizado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detalladamente los antecedentes de los que trae causa el recurso, así como los principales argumentos esgrimidos por los recurrentes, el Fiscal analiza la queja relativa a la vulneración del Reglamento del Parlamento de Cataluña y, en segundo término, expone las consecuencias que para el estatuto constitucionalmente relevante de los diputados recurrentes, se derivan de tal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Fiscal lleva a cabo una interpretación sistemática y teleológica del art. 126 RPC, llegando a la conclusión de que se trata de un precepto que regula una especialidad dentro del procedimiento legislativo, relativa a los proyectos y proposiciones de ley de desarrollo básico del Estatuto de autonomía de Cataluña, siendo éstos los que versan sobre las materias recogidas en el artículo 62.2 EAC, con arreglo al cual son leyes de desarrollo básico del Estatuto las que regulen directamente las materias mencionadas por los artículos 2.3, 6, 37.2, 56.2, 67.5, 68.3, 77.3, 79.3, 81.2 y 94.1 EAC, lista de preceptos que, a su juicio, configura claramente un numerus clausus que no coincide con las materias que resultan objeto de las proposiciones de ley que se intentan tramitar en el caso que nos ocupa, añadiendo que estamos ante una especialidad que supone una excepción al régimen procedimental legislativo general, por lo que la interpretación que se impone ha de ser necesariamente muy estricta e incluso restrictiva.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Ministerio Fiscal entiende que la decisión de la Mesa no puede justificase en una supuesta “praxis parlamentaria”, pues dicho uso parlamentario, relativo a la interpretación flexible de las materias a las que se refiere el art. 126 RPC, sólo se dio en anteriores legislaturas cuando se contó con el consenso de todos los grupos parlamentarios, lo que no ocurre en el caso que nos ocupa y, por tanto, la Mesa no puede invocar la costumbre parlamentaria para apartarse del Reglamento y, con ello, ignorar los derechos y garantías que el Reglamento reconoce a los parlamentarios (SSTC 107/2016, de 7 de junio, FJ 4, y 57/2011, de 3 de mayo, FJ 7,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Constatada la infracción reglamentaria, para el Fiscal no cabe duda que el ejercicio de la función legislativa y, dentro de ésta, la iniciativa legislativa, forma parte de la función representativa que garantiza el art. 23 CE (por todas, STC 23/2015, de 16 de febrero, FJ 3) y, por tanto, pertenece al núcleo de derechos y facultades constitucionalmente relevante de los diputados, con el consiguiente derecho a que la iniciativa legislativa se ejerza y tramite conforme a los procedimientos parlamentarios idóneos y procedentes. Así, el Fiscal coincide con los recurrentes en que, en el caso que nos ocupa, los derechos y facultades atribuidos a los diputados se ven afectados, toda vez que la especialidad de tramitación del art 126 RPC afecta a la capacidad de iniciativa legislativa de aquéllos, pues la ponencia conjunta fuerza a los grupos parlamentarios que manifiestamente no quieren compartir una determinada iniciativa legislativa a ser partícipes de la misma, sometiendo a los diputados y grupos disidentes a una innecesaria tensión entre sus deberes de participación en los debates del Pleno y de las comisiones, deber que la doctrina ha extrapolado a los trabajos parlamentarios de las ponencias, conculcando su legítimo interés de no participar de forma activa en ponencias conjuntas por entrar en contradicción con la defensa de las propias posiciones políticas.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Fiscal sostiene que la Mesa se ha separado de lo expresamente previsto en el Reglamento de la Cámara (que habilita el empleo del art. 126 RPC sólo para las materias tasadas en el art. 62.2 EAC), que también se aparta de la propia praxis parlamentaria, toda vez que la flexibilidad de la Mesa a la hora de examinar las materias que pueden ser objeto de esta especialidad del procedimiento legislativo sólo se dio en anteriores legislaturas cuando se contó con el consenso de todos los grupos parlamentarios, lo que le lleva a afirmar que se ha vulnerado el derecho de iniciativa legislativa de los diputados recurrentes, que forma parte de las facultades parlamentarias garantizadas por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diciembre de 2016, se señaló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con mayor detalle en los antecedentes, la cuestión suscitada en el presente recurso de amparo se centra en determinar si los Acuerdos de la Mesa del Parlamento de Cataluña que se mencionan en el encabezamiento de esta Sentencia y mediante los que se admitió a trámite la solicitud de los grupos parlamentarios de Junts pel Sí y de la Candidatura d’Unitat Popular-Crida Constituent, de creación de tres ponencias parlamentarias conjuntas de acuerdo con el procedimiento que prevé el artículo 126 del Reglamento del Parlamento de Cataluña (RPC), para la elaboración, respectivamente, de una proposición de ley integral de protección social catalana, de una proposición de ley del régimen jurídico catalán y de una proposición de ley de la Administración tributaria catalana, vulneran el derecho de los diputados recurrentes a acceder en condiciones de igualdad a las funciones y cargos públicos regulado en el art. 23.2 CE, en relación con el derecho de los ciudadanos a participar en los asuntos públicos a través de sus representantes, previsto en el artículo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miembros del Grupo Parlamentario de Ciudadanos del Parlamento de Cataluña, ponen de manifiesto que, de acuerdo con lo previsto en el art. 126 RPC, no es posible utilizar el cauce que proporciona dicho precepto, consistente en constituir una ponencia con representación de todos los grupos parlamentarios, cuando la finalidad de la misma es elaborar el texto de varias proposiciones de ley cuyo contenido no se refiere a materias directamente relacionadas con el desarrollo básico del Estatuto de autonomía de Cataluña. En este sentido, insisten en que el art. 126 RPC regula una especialidad dentro del procedimiento legislativo, relativa a los proyectos y proposiciones de ley de desarrollo básico del Estatuto de Autonomía de Cataluña y que, de acuerdo con el art. 62.2 del Estatuto de Autonomía de Cataluña (EAC), son leyes de desarrollo básico del Estatuto sólo las que regulan directamente las materias mencionadas en los artículos 2.3, 6, 37.2, 56.2, 67.5, 68.3, 77.3, 79.3, 81.2 y 94.1 EAC, que configura una lista cerrada en la que no encaja ninguna de las materias propuestas y admitidas por la Mesa para tal fin en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alegan que tal infracción del Reglamento por parte de la Mesa lleva aparejada la vulneración de su derecho de iniciativa legislativa, facultad que pertenece al núcleo de la función representativa parlamentaria protegida por el art. 23.2 CE, toda vez que se ven obligados, en contra de su voluntad, a formar parte de una iniciativa legislativa que no comparten, viéndose forzados a participar en tres ponencias conjuntas para elaborar tres proposiciones de ley y, en definitiva, a formar parte de un procedimiento legislativo sustancialmente distinto al que se sigue en el trámite legislativo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aducen que la vulneración denunciada es “la consecuencia del inconstitucional proceder de la Mesa del Parlamento de Cataluña dirigida a incumplir la Sentencia del Tribunal Constitucional 259/2015”, argumentando en este sentido que hay una conexión entre las proposiciones de Ley que se pretenden elaborar mediante el procedimiento previsto en el art. 126 RPC y la creación de un proceso constituyente, toda vez que los portavoces de los Grupos Parlamentarios que proponen la creación de una ponencia conjunta no han dejado de reiterar que se trata de “leyes de desconexión”, razones que llevan a los recurrentes a firmar que mediante este procedimiento se está obligando a todos los grupos parlamentarios a participar en la elaboración de un texto normativo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los Letrados del Parlamento de Cataluña solicitan la desestimación del recurso de amparo argumentando que la Mesa ejerció legítimamente sus facultades y aplicó correctamente las normas del Reglamento de la Cámara, por lo que, a su juicio, no cabe imputar a la actuación de la Mesa la pretendida lesión de los derechos fundamentales garantizados por el art. 23 CE. Para los representantes de la Cámara, las solicitudes presentadas para la creación de ponencias parlamentarias conjuntas cumplen los requisitos formales que establece el art. 126 RPC, dado que la iniciativa parte de dos grupos parlamentarios y se cuenta con el acuerdo favorable de la Junta de Portavoces. Cumplidos estos dos requisitos, los Letrados entienden que existe un margen de flexibilidad de la Mesa a la hora de valorar las materias que deben considerarse incluidas en el ámbito material del desarrollo básico del Estatuto de Autonomía (ex art. 62.2 EAC) y, en este sentido, señalan que en otras legislaturas la Mesa tramitó sin problemas la solicitud de creación de ponencias redactoras relativas a iniciativas legislativas que no estaban comprendidas en el ámbito material al que se refieren dicho precepto estatutario. Por último, afirman que, con independencia de la eventual infracción del Reglamento, no estamos ante la vulneración de ningún derecho fundamental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finalmente, interesa la estimación del recurso de amparo en los términos que han quedado expresados en los antecedentes de la presente Sentencia y que, en síntesis, se dirigen a argumentar que la Mesa se ha separado, tanto de lo expresamente previsto en el Reglamento de la Cámara (que habilita el empleo del art. 126 RPC sólo para las materias tasadas en el art. 62.2 EAC), como de la propia praxis parlamentaria, toda vez que la flexibilidad de la Mesa a la hora de examinar las materias que pueden ser objeto de esta especialidad del procedimiento legislativo, constituye un uso parlamentario sólo cuando se cuenta con el consenso de todos los grupos parlamentarios, razones que le llevan a concluir que se ha vulnerado el derecho de iniciativa legislativa de los diputados recurrentes, que forma parte de las facultades parlamentarias garantizadas por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ya en el análisis de la queja que se formula en la demanda de amparo, resulta oportuno traer a colación la doctrina constitucional sobre los derechos fundamentales invocados, en conexión con el contenido y finalidad de los acuerdos parlamentarios impugnados. Así, debe recordarse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23.2 CE, que reconoce el derecho de los ciudadanos “a acceder en condiciones de igualdad a las funciones y cargos públicos, con los requisitos que señalen las leyes”, conforme nuestra reiterada doctrina éste “no sólo garantiza el acceso igualitario a las funciones y cargos públicos, sino también que los que hayan accedido a los mismos se mantengan en ellos y los desempeñen de conformidad con lo que la ley disponga (SSTC 5/1983, de 4 de febrero, FJ 3; 10/1983, de 21 de febrero, FJ 2; 28/1984, de 28 de febrero, FJ 2; 32/1985, de 6 de marzo, FJ 3; 161/1988, de 20 de septiembre, FJ 6, y 40/2003, de 17 de febrero, FJ 2, entre otras” [STC 1/2015, de 19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hemos añadido que “esta garantía añadida resulta de particular relevancia cuando, como ocurre en el presente caso, la petición de amparo se presenta por los representantes parlamentarios en defensa del ejercicio de sus funciones, ya que en tal supuesto resulta también afectado el derecho de los ciudadanos a participar en los asuntos públicos a través de sus representantes, reconocido en el art. 23.1 CE (SSTC 161/1988, FJ 6; 181/1989, de 3 de noviembre, FJ 4; 205/1990, de 13 de diciembre, FJ 4; 177/2002, de 14 de octubre, FJ 3, y 40/2003, FJ 2)” [STC 1/2015,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 la relación entre los dos apartados del art. 23 CE, “[e]n una línea jurisprudencial que se inicia con las SSTC 5/1983 y 10/1983, este Tribunal ha establecido una conexión directa entre el derecho de los parlamentarios (art. 23.2 CE) y el que la Constitución atribuye a los ciudadanos a participar en los asuntos públicos (art. 23.1 CE), pues ‘puede decirse que son primordialmente los representantes políticos de los ciudadanos quienes dan efectividad a su derecho a participar en los asuntos públicos. De suerte que el derecho del art. 23.2 CE, así como, indirectamente, el que el art. 23.1 CE reconoce a los ciudadanos, quedaría vacío de contenido, o sería ineficaz, si el representante político se viese privado del mismo o perturbado en su ejercicio” (SSTC 38/1999, de 22 de marzo, FJ 2; 107/2001, de 23 de abril, FJ 3; 177/2002, de 14 de octubre, FJ 3, y 40/2003, de 17 de febrero, FJ 2, entre otras muchas)” [STC 202/2014, de 15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Asimismo, como inequívocamente se desprende del inciso final del propio art. 23.2 CE, se trata de un derecho de configuración legal que corresponde establecer a los Reglamentos parlamentarios, “a los que compete fijar y ordenar los derechos y atribuciones propios de los parlamentarios … una vez creados, quedan integrados en el status propio de su cargo, con la consecuencia de que podrán sus titulares, al amparo del art. 23.2 CE, reclamar su protección cuando los consideren ilegítimamente constreñidos o ignorados por actos del poder público, incluidos los provenientes del propio órgano en el que se integren (entre tantas otras, STC 36/2014, de 27 de febrero, FJ 5, y las allí citadas)” [SSTC 107/2016, de 7 de junio, FJ 4 B) a), y 108/2016, de 7 de junio, FJ 4 B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podrán reclamarlos ante este Tribunal por el cauce del recurso de amparo, según lo previsto en el art. 42 de nuestra Ley Orgánica (SSTC 161/1988, FJ 7; 38/1999, FJ 2; 27/2000, de 31 de enero, FJ 4; 107/2001, FJ 3; 203/2001, FJ 2; 177/2002, FJ 3; 40/2003, de 17 de febrero, FJ 2, y 1/2015, de 19 de enero,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este Tribunal ha venido reiterando que “no cualquier acto del órgano parlamentario que infrinja la legalidad del ius in officium resulta lesivo del derecho fundamental, pues sólo poseen relevancia constitucional, a estos efectos, los derechos o facultades atribuidos al representante que pertenezcan al núcleo de su función representativa parlamentaria, siendo vulnerado el art. 23.2 CE si los propios órganos de las Asambleas impiden o coartan su práctica o adoptan decisiones que contraríen la naturaleza de la representación o la igualdad de representantes. Tales circunstancias imponen a los órganos parlamentarios una interpretación restrictiva de todas aquellas normas que puedan suponer una limitación al ejercicio de aquellos derechos o atribuciones que integran el estatuto constitucionalmente relevante del representante público y a motivar las razones de su aplicación, bajo pena, no sólo de vulnerar el derecho fundamental del representante de los ciudadanos a ejercer su cargo (art. 23.2 CE), sino también de infringir el de estos a participar en los asuntos públicos ex art. 23.1 CE (SSTC 38/1999, FJ 2; 107/2001, FJ 3, y 40/2003, FJ 2, entre otras muchas)” [STC 1/2015, FJ 3; también STC 23/2015, de 16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y en relación con el tipo de iniciativa parlamentaria cuya admisión a trámite se cuestiona en este caso, este Tribunal ha venido afirmando que el ejercicio de la función legislativa por los representantes de los ciudadanos constituye “la máxima expresión del ejercicio de la soberanía popular en el Estado democrático”. Y “[p]uesto que la participación en el ejercicio de dicha función y el desempeño de los derechos y facultades que la acompañan, entre los que indudablemente debe contarse con el derecho a la iniciativa legislativa, constituyen una manifestación constitucionalmente relevante del ius in officium del representante” (STC 10/2016, de 1 de febrero, FJ 4, y las allí citadas), toda decisión de la Mesa sobre la tramitación de una iniciativa legislativa promovida por un representante de los ciudadanos afecta a su derecho al libre e igual ejercicio de su cargo público, de forma que, perturbado o coartado éste, se perturba y coarta la participación de los ciudadanos en los asuntos públicos, infringiendo, así pues, el art. 23.1 y 2 CE” (STC 10/2016,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precisado, además, que “esta exigencia de rigor es aún más intensa, si cabe, cuando el examen de admisibilidad que le compete a la Mesa recae sobre iniciativas legislativas de origen parlamentario, pues la Mesa debe cuidarse de no perturbar con su decisión el derecho de los representantes a suscitar el debate parlamentario sobre una materia determinada mediante el recurso a la iniciativa legislativa (STC 124/1995). Si no fuese así, la Mesa dejaría de obrar como un órgano de gobierno de la Cámara ejerciendo el debido control legal sobre la regularidad jurídica de la iniciativa, para mutarse en un órgano netamente político, impidiendo, además, que las iniciativas promovidas por las minorías parlamentarias se sometiesen al debate público en la Cámara. Lo que colocaría a estos representantes en una posición de inferioridad y desigualdad lesiva del art.23.2 CE. (SSTC 118/1995 y 38/1999, de 22 de marzo, FJ 3)” [STC 10/2016,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lo que antecede, debemos recordar que cuando se reclama la tutela de derechos o facultades que pertenecen al núcleo de la función representativa parlamentaria frente a posibles vulneraciones de los órganos de la Cámara correspondiente, este Tribunal debe ser especialmente cuidadoso en la identificación, primero, de la base normativa del derecho alegado (toda vez que estamos ante un derecho fundamental de configuración legal, como se ha expuesto en el fundamento jurídico anterior) y, segundo, en la identificación de la regulación reglamentaria de las facultades del órgano de la Cámara al que se imputa la vulneración. Por ello, resulta obligado comenzar con un análisis del sentido, alcance y ámbito material del art. 126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Reglamento del Parlamento de Cataluña se desprende que la regulación relativa al procedimiento legislativo (capítulo II del título IV) contempla unas disposiciones generales sobre sujetos, requisitos y admisión a trámite de iniciativas legislativas (arts. 109 a 111), una normas para el procedimiento legislativo común (arts. 112 a 125) y, por lo que aquí interesa, una serie de especialidades del procedimiento legislativo (arts. 126 a 145), cuya ordenación en sus tres primeros apartados responde a un claro criterio ratione materiae. Así, el apartado primero (arts. 126 y 127) se refiere a “Los proyectos y las proposiciones de ley de desarrollo básico del Estatuto de autonomía de Cataluña”; el apartado segundo (arts. 128 a 131) al proyecto de ley de presupuestos; y el apartado tercero (art. 132), a la reforma del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en concreto, el art. 126 RPC contempla una especialidad dentro del procedimiento legislativo, relativa a la iniciativa para promover la elaboración conjunta de proposiciones de ley de desarrollo básico del Estatuto de Autonomía de Cataluña, regulando, tal y como se ha reproducido en los antecedentes, la posibilidad de que la iniciativa parlamentaria se ejerza por el conjunto de grupos parlamentarios, mediante la constitución de una ponencia redactora que contará con la presencia de todos los grupos. Además, de acuerdo con lo previsto en los arts. 62.2 in fine del EAC y 127 RPC, la proposición de ley elaborada por la ponencia conjunta requerirá, para su aprobación, el voto favorable de la mayoría absoluta del Pleno, en una votación final sobre el conjunto del texto, sin que sea posible su aprobación en comisión (art. 133 RPC). Estos rigurosos requisitos de tramitación y aprobación sólo se justifican por razón de la materia que se pretende regular mediante este procedimiento especial (el desarrollo básico del Estatuto de autonomía de Cataluña) y coinciden con los que el Reglamento exige para “las iniciativas de reforma estatutaria” (art. 132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dicho se deduce con claridad que para acudir al procedimiento legislativo especial que regula el art. 126 RPC, es requisito sine qua non (como apunta el Fiscal y también aducen los recurrentes), que la iniciativa se dirija a elaborar proposiciones de ley relativas “al desarrollo básico de lo establecido por el Estatuto de autonomía de Cataluña”, lo que nos remite al art. 62.2 EAC, con arreglo al cual son leyes de desarrollo básico del Estatuto “las que regulen directamente las materias mencionadas en los artículos 2.3, 6, 37.2, 56.2, 67.5, 68.3, 77.3, 79.3, 81.2 y 94.1 EAC”, lista de preceptos que configura claramente un numerus clausus y que se remiten a las siguientes materias: a los municipios, las veguerías, las comarcas y demás entes locales que integran el sistema institucional de la Generalidad (art. 2.3 EAC), a la lengua propia y oficiales de Cataluña (art. 6 EAC), a las garantías de los derechos estatutarios (art. 37.2 EAC), a la composición del Parlamento y régimen electoral (art. 56.2 EAC), al estatuto personal del Presidente o Presidenta de la Generalidad (art. 67.5 EAC), a la organización, el funcionamiento y las atribuciones del Gobierno de la Generalitat (art. 68.3 EAC), a la composición y el funcionamiento del Consejo de Garantías Estatutarias, el estatuto de sus miembros y los procedimientos relativos al ejercicio de sus funciones (art. 77.3 EAC), al estatuto personal del Síndic de Greuges, sus incompatibilidades, sus causas de cese, así como la organización y las atribuciones de la institución (art. 79.3 EAC), al estatuto personal, las incompatibilidades, las causas de cese, la organización y el funcionamiento de la Sindicatura de Cuentas (art. 81.2 EAC) y, finalmente, al régimen jurídico especial de Arán (art. 94.1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debemos reparar en el hecho de que no sólo se trata de una lista cerrada y taxativa de materias, sino que, además, del tenor literal del art. 62.2 EAC se desprende que sólo son leyes de desarrollo básico del Estatuto las que regulan “directamente” dichas materias, lo que excluye toda interpretación flexible o extensiva a la hora de calificar las iniciativas que se presenten bajo su cobertura y, correlativamente, al acordar la apertura del procedimiento legislativo especial previsto en el art. 126 RPC para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 anticiparse que no cabe apreciar prima facie la necesaria correspondencia “directa” entre las materias de desarrollo básico del Estatuto ex art. 62.2 EAC, y las materias respecto de las que se pretende elaborar tres proposiciones de ley utilizando el procedimiento especial previsto en el artículo 126 RPC, esto es, una proposición de ley integral de protección social catalana, una proposición de ley del régimen jurídico catalán y una proposición de ley de la Administración tributaria catalana. Ninguna de ellas se refiere a la regulación de las instituciones ya establecidas en el Estatuto de Autonomía que indica su art. 62.2 (Generalidad, Parlamento, Consejo de Garantías Estatutarias, Síndic de Greuges y Sindicatura de Cuentas); tampoco a la ordenación de los municipios, veguerías y comarcas de la propia Comunidad, ni a la organización territorial o administrativa de Arán. Es evidente, por lo demás, que cualquier institución u organización administrativa no recogida en el Estatuto de Autonomía de Cataluña, cuya creación pretendiera fraguarse bajo las proposiciones de ley que se anuncian, no podría responder a un “desarrollo básico” del propio Estatuto. En lo que hace, por otro lado, a las garantías de los derechos estatutarios, el art. 37.2 EAC prevé expresamente que con este fin se apruebe por ley la “Carta de los derechos y deberes de los ciudadanos de Cataluña”. Pero esta última tampoco es asumida por las tres iniciativas en examen, ni con ellas se pretende, en fin, la regulación de la lengua propia y oficiales de Cataluña, o la regulación del régimen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correspondencia no queda en modo alguno justificada por los dos grupos parlamentarios que firman la iniciativa, ni en su solicitud inicial, la cual se limita a decir que se cumple con lo establecido en el art. 126 RPC, ni en el posterior escrito de 29 de febrero, en el que formulaban alegaciones contrarias al Informe del Servicio Jurídico de la Cámara —favorable este último a una interpretación estricta de la norma—. De hecho, y como se expuso en el antecedente 2 c), de esta Sentencia, en tal escrito no se realiza ningún esfuerzo dialéctico por relacionar las tres proposiciones de ley con alguna de las materias sujetas al procedimiento especial, sino que se postula la aplicación de éste al margen del tenor literal de la norma (art. 126 RPC), únicamente porque así se habría hecho anteriormente con otras proposiciones de ley que, sin ninguna clase de acreditación, se relacionan sin más en un listado.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se une que los acuerdos impugnados no contienen tampoco una argumentación de la Mesa dirigida a fundamentar la necesaria conexión material, tal y como exige el Reglamento, entre el objeto de dichas proposiciones de ley y las leyes de desarrollo básico del Estatuto. Al contrario, la Mesa, en su acuerdo de 8 de marzo de 2016, mediante el que desestimó la reconsideración solicitada por varios grupos parlamentarios, alude a una interpretación amplia, extensiva y flexible de dicho precepto, que va “más allá de su lectura estricta, formal y literal” para, a continuación, justificar su decisión en la existencia de un uso parlamentario que legitimaría la aplicación del art. 126 RPC para la tramitación de iniciativas legislativas que no se corresponden estrictamente con las materias propias del desarrollo básico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los Letrados del Parlamento de Cataluña aportan ningún argumento de fondo para fundamentar la conexión material entre las tres solicitudes de creación de ponencias parlamentarias conjuntas y las leyes de desarrollo básico del Estatuto de Cataluña, sino que también se remiten a una legítima interpretación flexible del art. 126 RPC por parte de la Mesa y a la necesidad de que dicho órgano lleve a cabo un mero examen formal de los requisitos de admisibilidad de la iniciativa, insistiendo, asimismo, en el hecho de que en anteriores legislaturas se crearon ponencias redactoras conjuntas para la elaboración de proposiciones de ley que no estaban comprendidas en el ámbito material al que se refiere el art. 62.2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este Tribunal ha insistido repetidamente en que “a la Mesa le compete, por estar sujeta al Ordenamiento jurídico, en particular a la Constitución y a los Reglamentos Parlamentarios que regulan sus atribuciones y funcionamiento, y en aras de la mencionada eficiencia del trabajo parlamentario, verificar la regularidad jurídica y la viabilidad procesal de la iniciativa (STC 205/1990), esto es, examinar si la iniciativa cumple con los requisitos formales exigidos por la norma parlamentaria” (STC 10/2016, FJ 4), pero también hemos aclarado que, no obstante lo anterior, el Reglamento Parlamentario puede establecer que la Mesa “extienda su examen de la iniciativa más allá de la estricta verificación de sus requisitos formales, siempre, claro está, que los escritos y documentos parlamentarios girados a la Mesa, sean de control de la actividad de los Ejecutivos o sean de carácter legislativo, vengan, justamente, limitados materialmente por la Constitución, el bloque de la constitucionalidad o el Reglamento Parlamentario pertinente, como es el caso de la calificación … de lo que han de considerarse mociones o interpelaciones, o con la iniciativa legislativa popular que tiene vedadas ciertas materias por imposición del art. 87.3 CE (SSTC 95/1994, 41/1995 y 124/1995; ATC 304/1996)” [STC 10/2016, de 1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ha de ser aplicada al caso que nos ocupa, toda vez que, tal examen material afecta al procedimiento legislativo especial que prevé el art. 126 RPC para elaborar proyectos de ley que se refieren al desarrollo básico del Estatuto de Autonomía de Cataluña. Así, este Tribunal tiene declarado que las facultades de las Mesas “lo son sobre todo a efectos de controlar la regularidad jurídica y la viabilidad formal o procesal de las iniciativas presentadas, si bien pueden también extenderse, cuando así lo prevea el respectivo reglamento, a un examen material de aquéllas si tal delimitación sustantiva existe en el ordenamiento y ello a efectos de definir cuál sea el procedimiento parlamentario en cada caso idóneo para su tramitación (por todas, SSTC 1/2015, de 19 de enero, FJ 3, y 23/2015, de 16 de febrero, FJ 3)” [SSTC 107/2016, de 7 de junio, FJ 3, 108/2016, de 7 de junio, FJ 3, y 109/2016, de 7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los precedentes a los que aluden tanto los dos grupos proponentes de las tres iniciativas legislativas, como la Mesa, y la representación procesal de la Cámara, sólo han tenido lugar en el Parlamento Catalán, según se defiende, cuando se contó con el consenso de todos los grupos parlamentarios. No se ha acreditado en modo alguno, el empleo del cauce del art. 126 RPC para constituir una ponencia conjunta, relativa a proposiciones de ley sobre materias que no encajan en el ámbito material definido por el articulo 62.2 EAC, cuando los únicos grupos parlamentarios que la quieren constituir son los dos que promueven la iniciativa y cuando los demás grupos parlamentarios se oponen a ello. No hay base para fundar en esos precedentes, por tanto, un uso parlamentario con la fuerza jurídica que se pretende, pues una cosa es el eventual consenso de los grupos –aquí inexistente- para realizar una iniciativa legislativa conjunta, para lo que no es preciso siquiera que se trate de las materias del art. 62.2 EAC ni que se siga el procedimiento del art. 126 RPC, y otra muy distinta es que se inste a la apertura de este último, prescindiendo de la reserva material y requisitos estrictos que marcan los dos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además, incluso si hubiera podido hablarse de un auténtico uso parlamentario, no podemos olvidar que, como ha venido insistiendo este Tribunal: “los usos parlamentarios tienen su límite inmediato en el Reglamento mismo; de manera que la práctica parlamentaria efectivamente instaurada no puede resultar tan restrictiva que impida u obstaculice desproporcionadamente las facultades reconocidas a los parlamentarios en el ejercicio de sus funciones constitucionalmente garantizadas (SSTC 177/2002, de 14 de octubre, FJ 7, y 190/2009, de 28 de septiembre, FJ 4). En otras palabras: los usos parlamentarios son eficaces para la regulación del modo de ejercicio de las prerrogativas parlamentarias, pero no pueden restringir su contenido reconocido en la norma reglamentaria” [STC 57/2011, de 3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desde el control que puede desarrollar este Tribunal en esta jurisdicción de amparo parlamentario, debemos concluir que, en los acuerdos impugnados, la Mesa del Parlamento de Cataluña llevó a cabo una interpretación y aplicación del art. 126 RPC que se separa de los términos literales del mismo, de su finalidad (que es la de constituir un marco de trabajo conjunto de los grupos parlamentarios, en aras del consenso, para elaborar el texto de proposiciones de ley que se refieran de manera directa al desarrollo básico del Estatuto de Autonomía de Cataluña), y de los precedentes parlamentarios de la Cámara que se esgrimen a su favor.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analizar, a continuación, si tal proceder ha supuesto una vulneración del derecho a la iniciativa legislativa de los recurrentes, facultad que, como antes quedó expuesto, pertenece al núcleo esencial de la función representativa parlamentaria protegida por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se ha expuesto en el fundamento jurídico 2 de esta Sentencia, este Tribunal ha precisado que no cualquier acto del órgano parlamentario que infrinja la legalidad del ius in officium resulta lesivo del derecho fundamental, pues sólo poseen relevancia constitucional, a estos efectos, los derechos o facultades atribuidos al representante que pertenezcan al núcleo de su función representativa parlamentaria, como es, indudablemente, el ejercicio de la función legislativa y, dentro de esta función, el derecho de iniciativa legislativa, en los términos previstos en el Reglamento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a la cuestión planteada, exige tomar en consideración las particularidades del procedimiento especial que ha sido abierto por los actos aquí recurridos. Tanto el Estatuto de Autonomía de Cataluña como el propio Reglamento del Parlamento de Cataluña contemplan en este caso varias restricciones al régimen ordinario de iniciativa legislativa y de tramitación de las proposiciones de ley a los miembros y grupos de la Cámara; restricciones que se justifican de manera extraordinaria, precisamente, por tratarse de leyes de desarrollo básico del Estatuto, cuya relevancia está reconocida por este último al margen del debate político. Se prevé por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una vez presentada la solicitud por dos grupos parlamentarios o por una quinta parte de los diputados, sin exigir por tanto unanimidad ni mayoría, la Mesa queda facultada, con el acuerdo de la Junta de Portavoces, para realizar el control formal y material que exige el art. 62.2 EAC y, siempre en el entendido de que tales requisitos se cumplen, acordar la constitución de la ponencia llamada a elaborar un texto con la respectiva proposición de ley; decisión que adopta la Mesa al margen de la voluntad que expresen los demás grupos y parlamentarios (art. 126.1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Además, las comisiones legislativas permanentes, a las que el Pleno puede delegar la tramitación y aprobación de las iniciativas legislativas en el procedimiento ordinario, no pueden en cambio intervenir aquí (art. 62.3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último, y prescindiendo de otras restricciones que en el presente supuesto tendrían menos virtualidad (como la prohibición de delegación legislativa al Gobierno, excepto para aprobar textos refundidos —art. 63.1 EAC— o la del dictado de decretos-leyes —art. 64.1 EAC—), el trabajo de la ponencia designada, que se extiende a un mínimo de tres meses con posibilidad de prórroga (art. 126.1 RPC), si acaba por traducirse en la presentación de una proposición de ley, exige para su aprobación el voto favorable de la mayoría absoluta del Pleno del Parlamento (arts. 62.1 EAC, 127.1 RPC). De no conseguirse supondría todavía la devolución del texto para la emisión de un nuevo dictamen y votación por el Pleno, en las mismas condiciones. La imposición de una mayoría absoluta, como ha recordado en ocasiones este Tribunal, supone la excepción en nuestro sistema parlamentario, pues “el procedimiento legislativo se ha ordenado con arreglo al denominado principio mayoritario que constituye una ‘afirmación del principio democrático, respecto del cual toda mayoría cualificada … debe mantenerse en términos de excepción a la regla’ (STC 212/1996, de 19 de diciembre, FJ 11), al ser excepcional ‘la exigencia de mayoría absoluta y no la simple para su votación y decisión parlamentaria’ [SSTC 160/1987, de 27 de octubre, FJ 2, y 127/1994, de 5 de mayo, FJ 3 A)]” [STC 136/2011, de 13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una vez constatado que los acuerdos impugnados desbordan el objeto, función y finalidad de la especialidad establecida en el procedimiento legislativo por el art. 126 RPC, debemos concluir que, además, en este caso, dichos acuerdos vulneran el derecho fundamental invocado por los recurrentes (art. 23.2 CE), pues se trata de actos de la Mesa relativos a la tramitación de tres iniciativas legislativas conjuntas que imponen a los recurrentes su participación en una ponencia en la que no quieren integrarse. Los recurrentes ven afectada su libertad de iniciativa legislativa, se insiste, al verse forzados en contra de lo expresamente previsto en el Estatuto de Autonomía y en el Reglamento parlamentario, a formar parte de un procedimiento legislativo especial que no promueven, que les obliga a participar en tres ponencias redactoras cuyo objeto no comparten porque no corresponden al cauce legalmente previsto, y cuya actividad parlamentaria se ve restringida, como se ha dicho ya, en todas las fases del procedimiento, incluyendo la de su aprobación definitiva, sin que concurran los presupuestos que legitimen dicha restricción. Su actuación imperativa se traduce, en expresión de nuestra doctrina ya citada antes, en una perturbación en el libre e igual ejercicio de su cargo público (STC 10/2016,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vulneración a su derecho fundamental no queda salvada, como aducen los Letrados del Parlamento de Cataluña, por las actuaciones de facto a las que, se sugiere, podría acudir el grupo parlamentario disconforme, como la de no nombrar a un representante para la ponencia conjunta, o no asistir a las sesiones de trabajo de esta última, acciones que no serían la expresión correcta del ius in officium que cabe esperar de todos los miembros de la Cámara, sino más bien la inadecuada invitación a su no ejercicio. Tampoco, en fin, la solución consiste en recordar que se puede votar en contra del informe de la ponencia, lo que no hace sino certificar la inutilidad de todo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 importante señalar que la iniciativa legislativa de los dos grupos promotores de las tres proposiciones de ley (Junts pel Sí y la Candidatura d’Unitat Popular-Crida Constituent) no quedaría negativamente afectada por una decisión de la Mesa del Parlamento contraria a su tramitación por la vía de la concreta especialidad prevista en el art. 126 RPC, pues los grupos proponentes mantienen la posibilidad de ejercer su iniciativa legislativa en forma de proposición de ley por la vía ordinaria y, además, pueden hacerlo conjuntamente, si esta es su voluntad. La especialidad de tramitación del art. 126 RPC no se configura como la única forma de tramitación a la que forzosamente hay que acudir para legislar sobre desarrollo básico del Estatuto de Autonomía de Cataluña, tal y como se desprende de su inciso: “sin perjuicio del régimen general de la iniciativa legislativa establecido por el art. 109”.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consecuencia, y de conformidad con los razonamientos precedentes, procede otorgar el amparo solicitado, toda vez que se ha vulnerado el derecho de iniciativa legislativa de los recurrentes, facultad que pertenece al núcleo de la función representativa parlamentaria (art. 23.2 CE), en relación con el derecho de los ciudadanos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comporta, de acuerdo con lo dispuesto en el art. 55.1 LOTC, que restablezcamos a los recurrentes en la integridad del derecho fundamental vulnerado, anulando los acuerdos de la Mesa del Parlamento de Cataluña de 1 y de 8 de marzo de 2016, así como toda la tramitación parlamentaria derivada de tales acuerdos.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los diputados del Grupo Parlamentario de Ciudadanos en el Parlamento de Cataluña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a ejercer las funciones representativas con los requisitos que señalan las leyes (art. 23.2 CE), en relación con el derecho de los ciudadanos a participar en los asunto públicos a través de sus representantes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los recurrente en su derecho y, a tal fin, declarar la nulidad de los acuerdos de la Mesa del Parlamento de Cataluña de 1 marzo de 2016 y de 8 de marzo de 2016, mediante los cuales el órgano rector de la cámara catalana calificó y admitió a trámite las solicitudes de puesta en marcha de tres ponencias redactoras conjuntas para elaborar el texto de tres proposiciones de ley, al amparo del art.126 RPC, así como toda la tramitación parlamentaria derivada de tales acuerdos.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