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16 de enero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4591-2015, promovido por don Luis Jesús Agrela Rubio, representado por el Procurador de los Tribunales don Mariano de la Cuesta Hernández y asistido por el Abogado don Miguel A. Susino de la Chica, contra el Auto de 25 de junio de 2015, dictado por Juzgado de Primera Instancia núm. 3 de Fuengirola (Málaga), por el que se desestimó el incidente de nulidad de actuaciones, en el procedimiento de ejecución hipotecaria núm. 1072-2012. Ha intervenido el Ministerio Fiscal. Se ha personado la mercantil Banco Sabadell, S.A., representada por la Procuradora de los Tribunales doña Olga Gutiérrez Alvarez.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29 de julio de 2015, don Mariano de la Cuesta Hernández, Procurador de los Tribunales y de don Luis Jesús Agrela Rubio, interpuso recurso de amparo contra el Auto referido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recurso de amparo interpuesto,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Contra el recurrente en amparo se despachó ejecución hipotecaria por el Juzgado de Primera Instancia núm. 3 de Fuengirola (Málaga), a instancias del Banco de Sabadell, en reclamación de 117.794,18 €, más intereses, costas y gastos. El 25 de febrero de 2015 se celebró la subasta de las fincas hipotecadas.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celebrarse la subasta de las fincas hipotecadas —una vivienda, un trastero y una plaza de garaje—, estas lo fueron a favor del ejecutante. El recurrente afirma no haber tenido conocimiento del proceso hasta que extraprocesalmente recibió la llamada telefónica de otra entidad reclamándole una cantidad pendiente en concepto de diferencias en la adjudicación de fincas. Conocido el proceso, se personó cuando éste se encontraba en el trámite de tasación de costas (el 29 de abril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de amparo, con fecha 22 de mayo de 2015, promovió incidente de nulidad de actuaciones. Dicho incidente fue desestimado por Auto del Juzgado de 25 de junio de 2015. En su escrito, el recurrente se quejaba de que, constando en las actuaciones otro domicilio (el documento núm. 4 de la demanda ejecutiva es una copia de requerimiento de pago en el domicilio habitual del recurrente), no se intentase allí la notificación, antes de acudirse a la edictal, y que tampoco se requiriese a la ejecutante para designar otro domicilio del ejecutado, cuando esta lo conocía de modo efectivo. Tampoco constaba diligencia de averiguación alguna en registros públicos (padrón municipal, Tesorería de la Seguridad Social, Dirección General de la Policía). Como consecuencia de ello, se concluye que se ha producido una situación de indefensión, que determina, a su juicio, la nulidad de lo actuado.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el recurrente mencionaba expresamente y reproducía fragmentos de las SSTC 131/2014, de 21 de julio, y 137/2014, de 8 de septiembre. En concreto, citaba la STC 122/2013 como soporte de la pretensión de nulidad. En todas ellas se da cuenta de la doctrina constitucional vigente sobre el art. 686.3 de la Ley de enjuiciamiento civil (LEC), en la versión entonces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25 de junio de 2015 se desestimó el incidente de nulidad de actuaciones. A juicio del órgano judicial, no se produjo la indefensión alegada dado que en la escritura de préstamo hipotecario se designaba un domicilio para notificaciones y requerimientos en el que se intentó la notificación infructuosamente, y que “el ejecutado no comunicó su cambio” (sic) como exige el art. 683 LEC. Se cita como único apoyo de lo anterior un Auto de la Audiencia Provincial de Tenerife de 14 de marzo de 2011, del que se reproducen fragmentos. El párrafo final del razonamiento jurídico primero,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procedimiento, consta en la documental acompañada a las actuaciones que justifican la ejecución que el domicilio designado a efectos de notificaciones por la propia deudora y/o hipotecante para citaciones y requerimientos es el de la finca que se hipoteca con el número 1, según la cláusula undécima del contrato de préstamo hipotecario suscrito en fecha 22 de febrero de 2007, llevados a cabo los intentos de notificación en el domicilio designado, por la actora se solicitó la notificación edictal, que fue acordada por el juzgado en legal forma, cumpliendo todos los requisitos procesales y de forma legalmente establecidos, por lo que procede desestimar la petición de nulidad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fundamenta en la vulneración del derecho de acceso al proceso (art. 24.1 CE), al haberse seguido la ejecución del procedimiento de ejecución contra el recurrente sin tener conocimiento de su existencia y contraviniendo la doctrina del Tribunal Constitucional. El órgano judicial acudió al emplazamiento por edictos sin agotar previamente los mecanismos previstos en el art. 156 LEC para intentar su localización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de la demanda de amparo, el demandante solicitó, de acuerdo con lo previsto en el art. 56 de la Ley Orgánica del Tribunal Constitucional (LOTC), la suspensión del procedimiento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julio de 2016, la Sala Primera de este Tribunal admitió a trámite el recurso de amparo, “apreciando que concurre en el mismo una especial trascendencia constitucional (art. 50.1 LOTC) como consecuencia de que el órgano judicial pudiera haber incurrido en una negativa manifiesta del deber de acatamiento de la doctrina de este Tribunal [STC 155/2009, FJ 2 f)]”. Por ello, en aplicación de lo dispuesto en el art. 51 LOTC, ordenó requerir atentamente al Juzgado de Primera Instancia de Fuengirola a fin de que, en el plazo de diez días, emplazase a quienes hubieran sido parte en el procedimiento de ejecución hipotecaria núm. 1072-2012, excepto a la parte recurrente en amparo, para que pudiesen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julio de 2016, la Sala Primera de este Tribunal acordó formar pieza separada de suspensión. Tras los trámites correspondientes, por Auto de 19 de septiembre de 2016 se acordó suspender la tramitación del procedimiento de ejecución hipotecaria núm. 1072-20112 del Juzgado de Primera Instancia núm. 3 de Fuengirola (Málaga), en la situación procesal en la que se hallara en el momento de interponer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en este Tribunal el día 20 de septiembre de 2016, compareció doña Olga Gutiérrez Álvarez, Procuradora de los Tribunales y de la mercantil Banco Sabadell, S.A., solicitando se la tuviera por personada y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Justicia de la Sala Primera de 3 de octubre de 2016, se tiene por recibido el escrito de doña Olga Gutiérrez Álvarez, a quien se le tiene por personada y parte, en nombre y representación del Banco Sabadell, S.A. Asimismo se procedió, conforme a lo establecido en el art. 52.1 LOTC, a dar vista de las actuaciones, por plazo común de veinte días, al Ministerio Fiscal y las partes personadas, para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31 de octubre de 2016, la representación procesal de don Luis Jesús Agrela Rubio, formuló alegaciones dando por reproducidas las ya expuestas en su escrito de demanda, a las que añade la última Sentencia dictada por la Sala Segunda (STC 89/2015, de 11 de mayo), que confirma el criterio jurisprudencial seguido sobre la notificación por edictos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el 21 de octubre de 2016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hechos y reproducir la doctrina al respecto, concluye que procede la estimación de la demanda de amparo, pues el órgano judicial acudió a la citación edictal de manera inmediata, sin llevar a cabo una mínima diligencia para averiguar un domicilio alternativo al que figuraba en la escritura y donde realmente pudieran ser hallados los ejecutados. Para el Fiscal, lo verdaderamente determinante es la actitud pasiva del órgano judicial al limitarse a constatar el resultado negativo de la citación que se intentó y, sin solución de continuidad, acudir a los edictos. Considera que su falta absoluta de actividad resulta abiertamente opuesta al deber de diligencia judicial que le impone la doctrina de este Tribunal, máxime siéndole especialmente sencilla la averiguación de un posible domicilio real al bastarle con examinar los propios autos judiciales en los que constaba el auténtico. Añade que le era tan asequible al órgano judicial la averiguación de un domicilio efectivo, que ni siquiera le exigía el “mínimo esfuerzo” de dirigirse al exterior de la sede del propio órgano judicial, tal y como ha exigido este Tribunal. En concreto, el burofax, que acompañó como documento núm. 4 a la demanda, le habría dado un domicilio cuya efectividad se acreditaba en el propio documento ya que el mismo hace constar que fue recibido por el propio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motivos expuestos, el Fiscal interesa el otorgamiento del amparo, por haberse vulnerado el derecho a la tutela judicial efectiva sin indefensión (art. 24.1 CE) del recurrente, se acuerde la nulidad del Auto de 25 de junio de 2015 y se retrotraigan las actuaciones al momento inmediatamente anterior al requerimiento de pago al demandante de amparo para que se le comunique el despacho de ejecución en forma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3 de noviembre de 2016, la representación procesal de Banco Sabadell, S.A., formuló alegaciones, interesando se acuerde la plena constitucionalidad de todo lo actuado en el procedimiento de ejecución hipotecaria, así como no haber lugar a la declaración de vulneración del derecho a la tutela judicial efectiva del ejecutado. Manifiesta que se puede comprobar que las diligencias de notificación obrantes en autos han resultado negativas a pesar de que se llevaron a cabo en el domicilio pactado por las partes a efectos de notificaciones y requerimientos, al amparo del art. 686.2 LEC, sin que a esta parte le constase notificado por el demandado el cambio del domicilio pactado a efecto de notificaciones, tal y como prescribe el art. 683 LEC. El edicto salva, por tanto, el intento fallido de requerimiento de pago y de la fecha posterior de señalamiento de subasta, realizándose con todas las garantías procesales. Pone de manifiesto que la obligatoriedad de agotar todos los medios de averiguación domiciliaria, previamente a acordar los edictos, se incorporó de manera expresa, en el art. 686.3 LEC a través de la Ley 19/2015 de medidas de reforma administrativa en el ámbito de la Administración de Justicia y del Registro Civil. Así pues, considera que las notificaciones realizadas al ejecutado, vía edictos, se realizaron conforme a la legalidad vigente en ese momento, sin que quepa su aplicación retroactiva con base en el principio de irretroactividad que rige la jurisdicción civil. En relación a la notificación de la subasta, llevada a cabo el 25 de febrero de 2015, entiende que dicho trámite debe tenerse por cumplido mediante diligencia de ordenación de 12 de noviembre de 2014, considerando suficiente dicha comunicación a los efectos del art. 691.2 LEC, siendo procedente mantener la subasta celebrada el 25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enero de 2017,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el Auto de 25 de junio de 2015, del Juzgado de Primera Instancia núm. 3 de Fuengirola (Málaga), que desestimó el incidente de nulidad de actuaciones formulado por el demandante de amparo, en el procedimiento de ejecución hipotecaria núm. 1072-2012, ha vulnerado su derecho a la tutela judicial efectiva (art. 24.1 CE), por haberse seguido el proceso de ejecución sin haberse emplazado personalmente al ejecutado, al acudir el órgano judicial al emplazamiento por edictos sin haber agotado, previamente, los mecanismos previstos en el art. 686.3 de la Ley de enjuiciamiento civil (LEC), para intentar su localización personal, tal y como así exige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procede estimar el recurso y declarar que el citado derecho fundamental ha sido vulnerado. La representación procesal de Banco Sabadell, S.A., personado en el presente recurso, interesa no haber lugar a la declaración de vulneración del derecho a la tutela judicial efectiva (art. 24.1 CE) del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en los antecedentes, la Sala Primera de este Tribunal, por providencia de 18 de julio de 2016, admitió a trámite el recurso de amparo, al apreciar “que concurre en el mismo una especial trascendencia constitucional (art. 50.1 LOTC) como consecuencia de que el órgano judicial pudiera haber incurrido en una negativa manifiesta del deber de acatamiento de la doctrina de este Tribunal [STC 155/2009, FJ 2 f)]”. Una negativa que, como se ha sostenido por este Tribunal desde el ATC 26/2012, de 31 de enero, FJ 3, no puede ser identificada con “la errónea interpretación o aplicación de la jurisprudencia, incluso si fuera objetivable y verificable” en el caso concreto. Para el Tribunal se trata de algo radicalmente distinto, como lo es la voluntad manifiesta de no proceder a su aplicación; o dicho en otras palabras, a una decisión consciente de soslayarla (en este sentido, SSTC 133/2011, de 18 de julio, FJ 3, y 155/2015, de 8 de junio, FJ 2), siendo el “elemento intencional o volitivo” el que caracteriza este concreto supuesto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consignados en el antecedente segundo de esta resolución permiten constatar que, en el caso que, en el presente caso, concurre dicho elemento intencional. El Juzgado desestimó, por Auto de 25 de junio de 2015, el incidente de nulidad de actuaciones formulado por el demandante de amparo en el que denunciaba la indefensión provocada por la comunicación edictal a la que había recurrido el Juzgado, sin cumplir previamente con lo dispuesto por la jurisprudencia del Tribunal Constitucional dictada sobre la interpretación que este Tribunal ha realizado del art. 686.3 de la Ley de enjuiciamiento civil (LEC). El recurrente argumentaba la pretensión de nulidad con cita expresa de las SSTC 131/2014, de 21 de julio, y 137/2014, de 8 de septiembre, y, en concreto, de la STC 122/2013. Incluso traslada fragmentos literales de las citadas resoluciones al texto, para una mejor comprensión y entendimiento por el Juzgado de la lesión que se denuncia ante él. Sin embargo, el órgano judicial, aun expuesta expresamente dicha doctrina, ya reiterada por este Tribunal, y advertida, obviamente, tras la lectura del escrito presentado por el recurrente, desestima el incidente de nulidad apartándose de ella, sin motivación alguna al respecto, y prefiriendo basar su decisión, en un auto de la Audiencia Provincial de Tenerife de 2011, confirmando una decisión previamente adoptada por él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incumplimiento por el órgano judicial de la doctrina alegada expresamente por el recurrente en su escrito de planteamiento del incidente de nulidad de actuaciones —que si bien puede ser considerado de implícito, no por ello deja de ser manifiesto—, será el que dará lugar a estimar el presente recurso de amparo. Una doctrina que, dictada en relación con la interpretación que debía darse al art. 686.3 LEC —en su anterior redacción, pues ha sido objeto de modificación por la posterior Ley 19/2015, de 13 de julio—, no simplemente se trata de un canon constitucional a aplicar por los operadores jurídicos a través del cual constatar las vulneraciones de derechos y libertades fundamentales denunciadas, sino del resultado de su aplicación por el propio Tribunal para adaptar la dicción literal del referido precepto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motivada la existencia de especial trascendencia constitucional del presente recurso, procede entrar a conocer del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se ha pronunciado en reiteradas ocasiones sobre la comunicación del procedimiento de ejecución hipotecaria en el caso de que sea negativa la notificación y el requerimiento de pago en el domicilio que consta en el Registro de la Propiedad, y, más concretamente, sobre la necesidad de que el órgano jurisdiccional agote las posibilidades de averiguación del domicilio real antes de acudir a la comunicación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ha afirmado, en la STC 122/2013, de 20 de mayo, FJ 3, alegada por el recurrente,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 (STC 122/2013, de 20 de mayo, FJ 3). Para el Tribunal, “desde una estricta perspectiva constitucional, procede realizar una interpretación secundum constitutionem del art. 686.3 LEC, integrando su contenido, de forma sistemática, con el art. 553 LEC, precepto rector de la llamada al proceso de ejecución hipotecaria, y con la doctrina de este Tribunal en cuanto a la subsidiariedad de la comunicación edictal, la cual tiene su fuente directa en el derecho de acceso al proceso del art. 24.1 CE, de manera que la comunicación edictal en el procedimiento de ejecución hipotecaria sólo puede utilizarse cuando se hayan agotado los medios de averiguación del domicilio del deudor o ejecutado” (STC 122/2013, de 20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emanada de la STC 122/2013, reiterada en una pluralidad de sentencias posteriores (SSTC 30/2014, 24 de febrero FJ 3; 131/2014, de 21 de julio, FJ 4; 137/2014, de 8 de septiembre, FJ 3; 89/2015, de 11 de mayo, FJ 3; 169/2014, 22 de octubre, FJ 3, y 151/2016, de 19 de septiembre, FJ 2), llevan a apreciar, en este caso, la vulneración del art. 24.1 CE, al constar en las actuaciones del procedimiento, como así también pone de manifiesto el Fiscal en sus alegaciones, y, en concreto, en la demanda ejecutiva presentada, la existencia de un domicilio personal del ejecutado distinto al que se intenta la notificación, al que le fue realizada una notificación por la acreedora —burofax aportado como documento núm. 4 de la demanda ejecutiva— con resultado positivo. A ello se une, además, que no hay constancia de que el órgano judicial realizara ningún intento de averiguación del domicilio de los ejecutados, limitándose a emplazar en la finca hipotecada en dos ocasiones tras lo cual procedió a la comunicación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expuesto, procede la estimación del recurso de amparo con nulidad del Auto dictado Auto de 25 de junio de 2015 del Juzgado de Primera Instancia núm. 3 de Fuengirola (Málaga), dictado en el procedimiento de ejecución hipotecaria núm. 1072-2012.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como medida de restablecimiento del derecho, hemos de acordar la retroacción de las actuaciones hasta el momento inmediatamente siguiente al de dictarse el Auto despachando ejecución, a fin de que se provea por el órgano judicial a la notificación de la demanda ejecutiva y el requerimiento de pago a los recurrentes en términos respetuosos con su derecho fundamental a la tutela judicial efectiva sin indefensión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Auto de 25 de junio de 2015, del Juzgado de Primera Instancia núm. 3 de Fuengirola (Málaga), que desestimó el incidente de nulidad de actuaciones formulado por el demandante de amparo, en el procedimiento de ejecución hipotecaria núm. 1072-2012.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requerimiento de pago al demandante, para que se le comunique el despacho de ejecución en legal forma.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