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61</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25 de abril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recurso de inconstitucionalidad núm. 5972-2014, promovido por el Consejo de Gobierno de la Junta de Andalucía, se impugnan los artículos 4, 5, 6 y 7 y el anexo 1 del Real Decreto-ley 8/2014, de 4 de julio, de aprobación de medidas urgentes para el crecimiento, la competitividad y la eficiencia.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6 de abril de 2017, la Magistrada doña María Luisa Balaguer Callejón comunicó a los efectos oportunos que se abstenía de intervenir en la deliberación y votación del indicado recurso de inconstitucionalidad, al haber participado, en su anterior condición de Consejera del Consejo Consultivo de Andalucía, en la adopción del dictamen núm. 587/2014, de 16 de septiembre, sobre el recurso de inconstitucionalidad que pretendía plantear el Consejo de Gobierno de la Comunidad Autónoma de Andalucía en relación con el Real Decreto-ley 8/2014, de 4 de julio, de aprobación de medidas urgentes para el crecimiento, la competitividad y la eficiencia.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doña María Luisa Balaguer Callejón, Magistrada de este Tribunal, en virtud de lo previsto en los arts. 80 de la Ley Orgánica del Tribunal Constitucional y 221.4 de la Ley Orgánica del Poder Judicial (LOPJ), se estima justificada la causa de abstención formulada, puesto que la mencionada Magistrada intervino, en calidad de Consejera del Consejo Consultivo de Andalucía, en la adopción del Dictamen emitido por dicho órgano con carácter previo a la interposición por el Consejo de Gobierno de la Comunidad Autónoma de Andalucía del recurso de inconstitucionalidad dirigido contra el Real Decreto-ley 8/2014, de 4 de julio, de aprobación de medidas urgentes para el crecimiento, la competitividad y la eficiencia, lo que puede integrarse en la causa del art. 219.13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la causa de abstención formulada por doña María Luisa Balaguer Callejón en el recurso de inconstitucionalidad núm. 5972-2014, apartándola definitivamente del conocimiento del mismo.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abril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