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11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1410-2014 interpuesto por la Generalitat de Cataluña en relación con la Ley 21/2013, de 9 de diciembre, de evaluación ambiental. Ha comparecido y formulado alegaciones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7 de marzo de 2014, el Abogado de la Generalitat de Cataluña, en la representación que legalmente ostenta, interpuso recurso de inconstitucionalidad contra los artículos 12.2, 3 y 4; 17; 18; 19.1; 21.2; 23; 24.4 y 5; 25.4; 27.1, 2, 3 y 4; 28.4, 5 y 6; 29; 30.2; 33; 34.1, 2 y 4; 35.1; 39; 40.3 y 4; 43.1, 2, 3 y 4; 44.4, 5 y 7; 45; 46.2 y 3; 47.2 a) y 6; 49; 50.1, y la disposición final octava.l, en cuanto que invoca el artículo 149.1.23 CE como habilitación competencial de los artículos anteriormente citados y de los apartados 1 al 7 del anexo VI; y la expresión “y supletoria” de la disposición final undécima in fine, de la Ley 21/2013, de 9 de diciembre, de evaluación ambiental, por entender que en dichos preceptos se vulnera el orden competencial constitucional y estatutariamente establecido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resumen a continuación los motivos de inconstitucionalidad alegados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Generalitat de Cataluña fundamenta el recurso en la vulneración del sistema de distribución competencial. Afirma, con carácter general, que la Ley 21/2013 persigue un objetivo de homogeneización a través de una regulación exhaustiva de la materia y de los procedimientos de evaluación de impacto ambiental, declarándose como normativa básica prácticamente en su totalidad, por lo que deja sin contenido la potestad legislativa y reglamentaria de la Generalitat para ejercer sus competencias de desarrollo de las bases estatales en materia de medio ambiente conforme al artículo 144.1 del Estatuto de Autonomía de Cataluña (EAC). Cuestiona, asimismo, la adecuación al orden constitucional de competencias de la disposición final undécima, en cuanto que prevé que las Comunidades Autónomas pueden optar para llevar a cabo una remisión “en bloque” a la regulación contenida en la Ley 21/2013, afirmando que en este caso esta Ley resultará de aplicación como legislación básica y “supletoria”, puesto que el Estado no está habilitado para dictar normativa con carácter supletorio en aquello que no es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encuadre competencial de las figuras de la evaluación ambiental estratégica y de evaluación de impacto ambiental, el recurso pone de manifiesto que no existe disparidad: considera la Generalitat que se incardinan, conforme dispone la disposición final octava de la Ley 21/2013 (“Títulos competenciales”), en el artículo 149.1.23 CE (que atribuye al Estado la competencia exclusiva para adoptar la “legislación básica sobre protección del medio ambiente, sin perjuicio de las facultades de las Comunidades Autónomas de establecer normas adicionales de protección”) y, por lo que respecta a Cataluña, en el artículo 144.1 EAC (según el cual “corresponde a la Generalitat la competencia compartida en materia de medio ambiente y la competencia para establecer normas adicionales de protección”). La divergencia se produce, sin embargo, en relación con lo que cabe entender por legislación básica en este ámbito, en tanto que no puede llegar a un grado de detalle tal que, como achaca la Generalitat a la Ley 21/2013, no permita desarrollo legislativo alguno de las Comunidades Autónomas con competencias en materia de medio ambiente, vaciándolas así de contenido (con cita de las SSTC 64/1982, de 4 de noviembre; 170/1989, de 19 de octubre; 149/1991, de 4 de julio, y, fundamentalmente, 102/1995,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argumento añade una segunda objeción relacionada con la calificación de la evaluación ambiental estratégica y de la evaluación de impacto ambiental que hace la propia Ley, cuyo preámbulo y artículo 5 las definen como “procedimiento administrativo instrumental” respecto del procedimiento sustantivo y sectorial de aprobación o adopción de los planes y programas o de la autorización de los proyectos. En relación con esta conceptualización, tras descartar la aplicación del título competencial estatal del artículo 149.1.18 CE, la Generalitat invoca la doctrina constitucional sobre la competencia para regular los procedimientos administrativos especiales (SSTC 227/1988, 98/2001, 101/2006 y 36/2012, entre otras), concluyendo que la regulación de las funciones y trámites de los procedimientos de evaluación ambiental a que se refiere el título II de la Ley 21/2013 sólo puede ser establecida por el propio Estado en relación con obras y actuaciones de la competencia estatal, mientras que esos mismos procedimientos especiales han de ser regulados por las Comunidades Autónomas cuando estén directamente vinculados a la autorización de proyectos, planes o programas sujetos 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 Generalitat aborda a continuación el análisis detallado de los preceptos de la Ley 21/2013 que se impugnan. A tales efectos los agrupa en función de su contenido material, según se refieran a una misma cuestión en relación con los dos tipos de evaluación ambiental que la Ley regula (la evaluación ambiental de proyectos y la evaluación ambiental estratégica de planes y programas), y de las modalidades de cada uno de ellos (la ordinaria y la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examinando los artículos 17 y 33, sobre los “trámites y plazos de la evaluación ambiental estratégica ordinaria” y los “trámites y plazos de la evaluación de impacto ambiental ordinaria”, respectivamente. Argumenta el Letrado que tanto el procedimiento de evaluación ambiental estratégica como el de evaluación de impacto ambiental, ambos en su modalidad ordinaria, “se regulan con un nivel de detalle reglamentario, esto es, de forma completa y exhaustiva”. En relación con el artículo 17 afirma que si se hubiera limitado a la transposición de los principios generales de las Directivas de la Unión Europea en esta materia (la Directiva 2001/42/CE sobre evaluación de las repercusiones de determinados planes y programas en el medio ambiente y la Directiva 2011/92/UE relativa a la evaluación de las repercusiones de determinados proyectos públicos y privados sobre el medio ambiente) estaríamos ante un ordenamiento común y mínimo, pero que al detallar exhaustivamente el trámite y las funciones del órgano ambiental rebasa la competencia básica estatal en menoscabo de la autonómica. En cuanto al artículo 33, hace la misma valoración. Llama la atención, asimismo, sobre la afirmación que se hace en el preámbulo de la Ley, en el sentido de que estos procedimientos se regulan “de manera exhaustiva” de forma que “el desarrollo reglamentario de la Ley no resulte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igual razón se impugnan los artículos 18, 29, 39 y 45, todos ellos referidos a la solicitud de inicio de los procedimientos de evaluación ambiental (art. 18, “Solicitud de inicio de la evaluación ambiental estratégica ordinaria”; artículo 29, “Solicitud de inicio de la evaluación ambiental estratégica simplificada”; artículo 39, “Inicio de la evaluación de impacto ambiental ordinaria”, y artículo 45, “Solicitud de inicio de la evaluación de impacto ambiental simplificada”). Considera el Letrado autonómico que en estos artículos hay un exceso regulador llegando al nivel de detalle reglamentario, y que describen un trámite pormenorizado que “fijan con precisión exacta y cerrada” un iter procedimental secuencial y las funciones de los órganos sustantivo y ambiental, así como la actuación del promotor. De modo que excede el establecimiento de unos principios ordenadores en materia de evaluación ambiental y se impone como básica una regulación que es puramente de gestión y ejecución, por lo que su formulación debe corresponder ordinariamente a las Comunidades Autónomas competentes, sin que se justifiquen las características excepcionales de su adopción estatal. Ello con la salvedad del apartado 2 de estos cuatro artículos, en que establece un “subtrámite” relativo a la subsanación y mejora de la solicitud ya previsto en el artículo 71 de la Ley 30/1992 de régimen jurídico de las Administraciones públicas y del procedimiento administrativo común (en adelante LPC; regulado ahora en el artículo 68 de la Ley 39/2015 del procedimiento administrativo común de las Administraciones públicas,) de modo que “cabe entender que debe aplicarse tanto como regulación ordinaria como específica en los procedimientos de evaluación ambiental, imponiéndose a las Comunidades Autónomas con presunción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Analiza a continuación los artículos 19, 30, 34 y 46, que hacen referencia a las “consultas a las Administraciones públicas afectadas y a las personas interesadas” a llevar a cabo tanto en el marco de la evaluación ambiental estratégica como de la evaluación de impacto ambiental de proyectos. Considera el Letrado de la Generalitat que las siguientes previsiones de dichos artículos no se adecúan al orden constitucional y vulneran las competencias de la Generalitat ex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previsión que contienen los artículos 19.1 (segundo párrafo), 30.2 (primer párrafo), 34.4 (segundo párrafo) y 46.2 (segundo párrafo) según la cual los pronunciamientos resultantes de dichas consultas que se reciban fuera de plazo no se tendrán en cuenta. En opinión del Letrado autonómico, las consecuencias de no emitir un informe o de emitirlo tardíamente se regulaban a todos los efectos en el artículo 83.4 LPC (ahora en el artículo 112 de la Ley 39/2015), que establece como regla general que el informe emitido fuera de plazo podrá no ser tenido en cuenta al adoptar la correspondiente resolución. Así pues, estima que, dentro del marco general sobre procedimiento administrativo, corresponde al ente competente para la regulación del procedimiento de evaluación y gestión, la determinación de si el órgano ambiental tiene que tomar en consideración o no los informes recibidos fuera de plazo. Todo ello, sin perjuicio de la exigencia de responsabilidad por la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previsión que se efectúa en los artículos 19.1 (tercer párrafo). 30.2 (segundo párrafo). 34.4 (tercer párrafo) y 46.3 (primer párrafo) sobre el trámite a seguir por el órgano ambiental en caso de que no se hayan recibido los informes de las administraciones públicas afectadas o sean insuficientes. En estos supuestos se dispone que el órgano ambiental “tiene que requerir personalmente el titular del órgano jerárquicamente superior de aquel que tendría que emitir el informe, para que, en el plazo de diez días hábiles, contados a partir de la recepción del requerimiento, ordene al órgano competente la entrega del informe correspondiente en el plazo de diez días hábiles”. Entiende el Letrado de la Generalitat que, sin perjuicio de que se pueda establecer una obligación genérica de requerir los informes, la articulación concreta de cómo se han de requerir no constituye una base en materia de medio ambiente, por lo que corresponde a la Generalitat establecer el procedimiento a través del cual hacer efectiva la emisión de informes de las administraciones consultadas cuando el órgano ambiental no tiene elementos de juicio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configuración que lleva a cabo el artículo 34.1 de la solicitud con carácter voluntario por parte del promotor al órgano ambiental para que elabore un documento del alcance del estudio de impacto ambiental y de la documentación que tiene que acompañar a dicha solicitud (art. 34.2). De acuerdo con la Directiva 2011/92/UE (art. 5.2), esta es una opción que puede considerar la autoridad competente, aunque también puede fijar que sea exigible en todo caso. Defiende el Letrado autonómico que la decisión de decantarse por una u otra opción corresponde, en cuanto a los proyectos sometidos a su competencia, a la Generalitat. En consecuencia, también le corresponderá la determinación de la información que tiene que acompañar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al artículo 35, “Estudio de impacto ambiental”, establece en su apartado primero que “[e]l promotor elaborará el estudio de impacto ambiental que contendrá, al menos, la siguiente información en los términos desarrollados en el Anexo VI”. Considera la Generalitat que esta regulación, que se limita a recoger la información mínima que ha de contener el estudio de impacto, puede ampararse en el título competencial del artículo 149.1.23 CE, pero que no puede predicarse lo mismo de la remisión que el artículo 35.1 hace a su desarrollo en el anexo VI, “Estudio de impacto ambiental y criterios técnicos”. Este anexo contiene, en sus apartados primero a séptimo, una minuciosa descripción de los diferentes elementos que ha de contener el estudio del impacto ambiental. A la luz del contenido y extensión de estos apartados del anexo VI, afirma el letrado autonómico que tienen vocación de regulación exhaustiva que hace prácticamente imposible que las Comunidades Autónomas puedan llevar a cabo no sólo una política propia en esta materia sino incluso la adopción de normas adicionales de protección. Concluye, en definitiva, que la expresión “en los términos desarrollados al Anexo VI” del artículo 35.1 y, en conexión con esta remisión. El anexo VI, apartados uno a siete, vulneran las competencias de la Generalitat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Examina seguidamente la regulación del análisis técnico del expediente por parte del órgano ambiental en la evaluación ambiental estratégica ordinaria (conforme al art. 24), y en la evaluación de impacto ambiental de proyectos ordinaria (conforme al art. 40). Afirma el Letrado de la Generalitat que en los apartados primero y segundo del artículo 24 y en el apartado primero del artículo 40 se fija un contenido mínimo del expediente de evaluación ambiental, así como el alcance mínimo del examen que tiene que efectuar el órgano ambiental, por lo que no se cuestiona su carácter de legislación básica ex artículo 149.1.23 CE. Por el contrario, se considera que el apartado cuarto (requerimiento al promotor de información adicional), y el apartado quinto (requerimiento en caso necesario del órgano ambiental al órgano jerárquico superior del que tiene que emitir el informe) del artículo 24, así como el apartado tercero (requerimiento al promotor de información adicional), y el apartado cuarto (requerimiento en caso necesario del órgano ambiental al órgano jerárquico superior del que tiene que emitir el informe) del artículo 40, regulan de manera minuciosa y exhaustiva unos pasos de marcado cariz instrumental en el procedimiento, e impiden la adecuación de esta fase del procedimiento a las necesidades y características propias de las Comunidades Autónomas. Todo ello, sin perjuicio de que se deban respetar los principios generales del procedimiento administrativo y la aplicación en este supuesto del artículo 29 de la Ley 29/1998 reguladora de la jurisdicción contencioso-administrativa (en adelante LJCA), como establece el último párrafo del apartado cuatro del artículo 24, y el último párrafo del apartado cuarto del artículo 40. En consecuencia, los apartados cuarto y quinto (salvo su último párrafo) del artículo 24, y los apartados tercero y cuarto (salvo el último párrafo), del artículo 40, exceden la regulación básica del artículo 149.1.23 CE y vulneran las competencias de la Generalitat del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lo que se refiere al artículo 25, “Declaración ambiental estratégica”, y al artículo 47, “Informe de impacto ambiental”, ambos sobre el pronunciamiento del órgano ambiental, se cuestiona en particular el apartado cuarto del primero y el apartado sexto del segundo, en tanto que establecen que no procederá recurso alguno, ni contra la declaración ambiental estratégica, ni contra el informe de impacto ambiental, respectivamente. Entiende el Letrado de la Generalitat que se trata de una opción que no puede fijarse con carácter básico, sino que corresponde adoptar, en su caso, a cada una de las Administraciones competentes sobre el respectivo procedimiento, de manera que, respetando lo que establece la normativa en materia de procedimiento administrativo común respecto de los actos de trámite, decidan sobre la posibilidad o no de que la declaración de impacto ambiental sea objeto de recurso administrativo y en qué modo y condiciones. A esta impugnación se añade la del apartado 2 a) del artículo 47 que en su segundo párrafo establece que “el promotor podrá solicitar al órgano ambiental el documento de alcance del estudio de impacto ambiental en los términos del artículo 34”. Esta regulación, en cuanto que se remite a los términos del artículo 34, no se acepta como regulación básica por los mismos motivos que han quedado expuestos en relación con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 asimismo, el artículo 27, “Vigencia de la declaración ambiental estratégica”, y el artículo 43, “Vigencia de la declaración de impacto ambiental”, que establecen que ambas declaraciones pierden su vigencia y cesan en la producción de los efectos que los son propios si una vez se ha publicado en el “Boletín Oficial del Estado” o en el diario oficial correspondiente no se adopta o se aprueba el plan o programa en el plazo máximo de dos años en el caso de la declaración ambiental estratégica (art. 27) o no se ha empezado la ejecución del proyecto o actividad en el plazo de cuatro años en el caso de la declaración de impacto ambiental (art. 43), lo cual obligará al promotor a iniciar nuevamente el trámite, salvo prórroga. Al igual que en preceptos anteriores, estima el Letrado de la Generalitat que estas disposiciones van más allá de lo básico al fijar “un iter procedimental secuencial en lo que constituye un aspecto de gestión y ejecución en estos procedimientos instrumentales” que compete a la Generalitat de Cataluña. Las mismas razones se esgrimen en relación con la regulación sobre la tramitación de la solicitud de prórroga, contenida en los apartados tercero y cuarto, de los artículos 27 y 43, de manera que también vulneran las competencias de la Generalitat, asumidas según dispone el artículo 144.l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artículo 28, “Modificación de la declaración ambiental estratégica”, y al artículo 44, “Modificación de las condiciones de la declaración de impacto ambiental”, se plantean cuestiones semejantes de regulación exhaustiva. Considera el Letrado autonómico que estas disposiciones configuran un marco básico de actuación suficientemente abierto en lo que se refiere a la regulación de la modificación contenida en los apartados primero, segundo y tercero de ambos preceptos, y a lo relativo a la publicación de la decisión del órgano ambiental en el “BOE” o diario oficial correspondiente. Cuestiona, por el contrario, la regulación que sobre los procedimientos de modificación se contiene en los apartados cuarto, quinto y sexto del artículo 28 y cuarto, quinto, sexto y séptimo del artículo 44 de la Ley, que califica de prolija y que responde a aspectos de tramitación específica cuyo dictado correspondería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 continuación procede a examinar el artículo 12, “Resolución de discrepancias”, cuyo apartado primero establece una cláusula general para la resolución de las eventuales discrepancias entre el órgano sustantivo y el órgano ambiental y determina el órgano competente según cual sea la Administración que ha tramitado el expediente, que podrá ser el Consejo de Ministros, o el Consejo de Gobierno u órgano que determine la Comunidad Autónoma. Lo que se impugna en este caso son los apartados segundo, tercero y cuarto, que establecen el procedimiento a seguir en una regulación que, según el Abogado de la Generalitat, “pese a su coherencia interna, por su nivel de detalle excede notoriamente aquello que resulta básico”. En su opinión, invaden también la competencia autonómica porque “prevén y describen un iter procedimental secuencial y exhaustivo sobre la articulación de la relación entre el órgano sustantivo y ambiental” y “determinan, además, la eficacia de las declaraciones o los informes ambientales mientras éste no se produzca”, por lo que superan el carácter básico amparado por el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lo que se refiere al artículo 21, “Versión inicial del plan o programa e información pública”, y el artículo 23, “Propuesta final de plan o programa”, se cuestiona la adecuación al sistema constitucional de distribución de competencias del segundo párrafo del apartado 2 del artículo 21 al establecer, con carácter básico, que “la información pública podrá realizarla el promotor en lugar del órgano sustantivo”. Considera el letrado de la Generalitat que esta disposición interfiere en la especificidad propia derivada de esta competencia en un aspecto “claramente coyuntural y de escasa incidencia a los efectos medioambientales”. En cuanto a la disposición contenida en el párrafo segundo del artículo 23, según la cual “no se tendrán en cuenta los informes o alegaciones recibidos fuera de los plazos establecidos en los artículos 21 y 22”, se aparta del criterio general establecido en el artículo 83.4 LPC (ahora en el artículo 112 de la Ley 39/2015), por lo que no debe calificarse como básica, al igual que se ha argumentado al considerar una afirmación semejante contenida en los artículos 19.1, 30.2, 34.4 y 46.2 de la Ley, de modo que, al igual que en ellos, vulnera la competencia autonómica del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análisis de los artículos de la Ley se cierra con el del artículo 49, “Consultas a otros Estados en los procedimientos de evaluación ambiental”, y el del artículo 50, “Consultas de otros Estados en sus procedimientos de evaluación ambiental”. El primero se refiere a las consultas a los órganos de los estados fronterizos cuando la ejecución en España de un plan, un programa o un proyecto pueda tener efectos significativos sobre el medio ambiente de otro estado. Por su parte, el artículo 50 se refiere a las consultas al Estado español cuando un plan, programa o proyecto previsto en el territorio de otro estado pueda tener efectos ambientales significativos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recuerda que en este ámbito hay que tener presente lo dispuesto en el Convenio sobre evaluación del impacto en el medio ambiente en un contexto transfronterizo (Espoo), y las Directivas 2001/42/CE y 2011/92/UE. Destaca que la legislación española anterior que transpuso dichas directivas preveía la articulación de un órgano de negociación bilateral con representación de la comunidad autónoma en cuyo territorio tuviera lugar la promoción del plan o programa (art. 11.3 de la Ley 9/2006 y art. 11.3 del Real Decreto Legislativo 1/2008). De este modo se garantizaba una adecuada representación de la Administración autonómica en el territorio de la cual se tuviera que ejecutar el proyecto. En este contexto argumenta que la nueva regulación establecida en los artículos 49 y 50 “diluye” la participación de las Comunidades Autónomas tal y como estaba configurada anteriormente, porque ha desaparecido la previsión relacionada con el trámite de negociación bilateral entre Estados y, con ella, la referencia que se efectuaba a la representación, en la delegación responsable de la negociación, de la Comunidad Autónoma en cuyo territorio se ejecutara 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sobre el alcance de la competencia en materia de relaciones internacionales, que el artículo 149.1.3 CE atribuye en exclusiva al Estado, y sobre el deber de colaboración entre Administraciones que se considera “ínsito en la estructura misma del Estado de las Autonomías”  (reiterada también respecto a la evaluación ambiental en la STC 13/1998, FJ 9 y 10, entre otras), argumenta el Letrado de la Generalitat que en estos ámbitos se tendría que haber previsto una participación efectiva de la Comunidad Autónoma afectada, que se podría articular a través de representantes de esas comunidades en las negociaciones bilaterales con el Estado afectado. Al no recogerlo así, considera que el artículo 49 es contrario a las competencias de la Generalitat en materia de medio ambiente del artículo 144.1 EAC, puesto que impide su normal ejercicio al no prever la participación de la Generalitat en la interlocución con el Estado afectado en los casos en que el plan, programa o proyecto sean de la competencia estatal pero se ejecuten en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49 añade que la intervención de la comunidad autónoma sólo se prevé en los supuestos en que el órgano sustantivo y ambiental competentes para evaluar y aprobar o autorizar el plan, programa o proyecto sean los autonómicos, pero no se prevé la participación de la comunidad autónoma en cuyo ámbito territorial se lleve a cabo un determinado plan, programa o proyecto cuando su evaluación y aprobación o autorización sean de competencia estatal, puesto que, en tales supuestos, el órgano sustantivo y el ambiental serian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50.1, primer párrafo, estima que es contrario al artículo 144.1 EAC en la medida en que no prevé la participación de la Administración de la Generalitat en la consulta que efectúa el Ministerio de Asuntos Exteriores y Cooperación sobre la voluntad de participar en la evaluación ambiental de los planes, programas o proyectos de otro Estado que puedan tener incidencia en el territorio autonómico. Ello porque, si bien la Comunidad Autónoma puede solicitar que se le notifique la existencia del mencionado plan, programa o proyecto, conforme al segundo párrafo del mismo artículo 50.1, no se prevé que se le dé traslado ni se le consulte sobre su voluntad de participar en la evaluación ambiental cuando es el otro Estado quien lo notifica al Ministerio, lo que afecta negativamente el normal ejercicio de las competencias autonómicas al no garantizarse la participación de la Generalitat en la evaluación de los proyectos con efectos transfronterizos que afecten el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Prosigue el escrito de interposición del recurso con el examen de la disposición final octava, “Títulos competenciales”, que en su apartado 1 establece que esta Ley, incluidos sus anexos, se dicta al amparo del artículo 149.1.23 CE. Dicha disposición enumera en apartado 2, letra a) qué artículos no tienen carácter básico, entre los cuales no hay ninguno de los preceptos impugnados por la Generalitat de Cataluña, y en la letra b) declara no básicos los plazos de los preceptos que enumera, entre los que se encuentran la mayoría de los preceptos objeto de la presente impugnación. De manera que, señala el letrado autonómico, solamente se declara que no son básicos “los plazos”, pese a que el contenido material de diversos de sus apartados y párrafos, en los términos ya expuestos, no encuentra amparo en el título competencial del artículo 149.1.23 CE y vulnera la correlativa competencia de la Generalitat en materia de medio ambiente según dispone el artículo 144.1 EAC. En consecuencia, considera que el apartado primero de la disposición final octava no se adecúa al orden constitucional y estatutario de competencias en la medida que atribuye carácter básico, de acuerdo con el artículo 149.1.23 CE, a los artículos 12.2, 3 y 4; 17; 18; 19.l; 21.2; 23; 24.4 y 5; 25.4; 27.1, 2, 3 y 4; 28.4, 5 y 6; 29; 30.2; 33; 34.1, 2 y 4; 35.l; 39; 40.3 y 4; 43.l , 2, 3 y 4; 44.4, 5 y 7; 45; 46.2 y 3; 47.2 a) y 6; 49; 50.l; y a los apartados primero a séptimo del anexo VI; de la Ley 21/2013, de 9 de diciembre, de evaluación ambiental, en los términos y con el alcance expuestos al referimos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relación con la disposición final undécima, destaca “el singular sistema de entrada en vigor de la Ley en relación con la normativa autonómica”: en su condición de normativa básica y respecto a las Comunidades Autónomas, será aplicable en el plazo de un año desde la entrada en vigor. Establece también que, cuando las Comunidades Autónomas dispongan de legislación propia en materia de evaluación ambiental, tienen la obligación de adaptarla a la nueva ley estatal en el plazo de un año. Se añade, además, que las Comunidades Autónomas podrán optar para hacer una remisión en bloque a la Ley 21/2013, “que resultará de aplicación en su ámbito territorial como legislación básica y supletoria”. En relación con esta disposición, se impugna la calificación como “legislación supletoria” de la Ley 21/2013 para el caso de que las Comunidades Autónomas decidan remitirse en bloque a la misma al objeto de que resulte de aplicación en su respectivo ámbito territorial. El Letrado de la Generalitat recuerda que es doctrina reiterada de este Tribunal que el Estado no puede dictar normas con el propósito de crear derecho supletorio del de las Comunidades Autónomas en materias que sean de la competencia exclusiva de éstas, criterio que ha hecho también extensivo a las materias (como la de medio ambiente que aquí nos ocupa) en la que el Estado ostenta una competencia compartida (citando, entre otras, las STC 118/1996, FJ 6, y 109/2004,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2014, el Pleno acordó admitir a trámite el recurso de inconstitucionalidad y, conforme establece el artículo 34 de la Ley Orgánica del Tribunal Constitucional (LOTC), dar traslado de la demanda y documentos presentados al Congreso y al Senado, por conducto de sus Presidentes, y al Gobierno, a través del Ministro de Justicia, al objeto de que en el plazo de 15 días puedan personarse en el proceso y formular las alegaciones que estimaren pertinentes. Acordó asimismo publicar la incoación del recurso en el “Boletín Oficial del Estado”, que tuvo lugar en el “Boletín Oficial del Estado” núm. 91, de 15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15 de abril de 2014, el Abogado del Estado se personó en el proceso en nombre del Gobierno solicitando una prórroga del plazo para formular alegaciones, la cual le fue concedida mediante providencia de 22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en este Tribunal el día 23 de abril de 2014, comunicó que se tuviera a dicha Cámara por personada,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mediante escrito registrado en este Tribunal el día 25 de abril de 2014, comunicó que se tuviera a dicha Cámara por personada,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legalmente ostenta, presentó su escrito de alegaciones ante este Tribunal con fecha de 20 de mayo de 2014, instando la íntegra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Identifica como argumento central del recurso de la Generalitat la alegación de que la regulación estatal “deja prácticamente sin contenido la potestad legislativa de la Generalidad para ejercer las competencias de desarrollo de las bases estatales en materia de medio ambiente y a la reglamentaria, según le atribuye el artículo 144.1 del EAC”. A lo que se añade la impugnación de la expresión “y supletoria” de la disposición undécima in fine, que se cuestiona en tanto en cuanto infringe la doctrina del Tribunal Constitucional relativa a la interpretación del artículo 149.3 CE. Tras analizar los motivos de la reforma operada por la Ley 21/2013, a la luz de la memoria que acompañó al proyecto de ley y de la exposición de motivos de la misma, concluye que su finalidad última es una mejora de la protección ambiental en España, derivada de la experiencia acumulada de más de 25 años que ha puesto de relieve disfunciones en el sistema de protección que exigen una actuación del Estado mediante el instrumento previsto en el artículo 149.1.23 CE, de tal manera que se eviten la existencia de tales disfunciones en todo el territorio nacional, lo cual no es sino “una exigencia para asegurar la protección de medio ambiente de forma común y básica”. Seguidamente, llama la atención sobre el hecho de que las impugnaciones que se realizan por la Generalitat son puntuales, limitadas a determinados ámbitos del procedimiento de evaluación, a pesar de que el recurso considera que la reforma agota la competencia de las Comunidades Autónomas en orden al desarrollo y ejecución de la legislación básica conforme al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el marco competencial en el que se plantea el recurso, invocando tanto la interpretación que realiza el Tribunal Constitucional sobre el concepto de legislación básica, en general, como la interpretación que realiza del alcance de la competencia del Estado para dictar la legislación básica sobre protección del medio ambiente, conforme al artículo 149.1.23 CE (citando a tales efectos la misma doctrina constitucional aducida en el escrito de demanda y, en particular, la STC 102/1995). Destaca, por otra parte, que según la STC 13/1998, de 22 de enero, la evaluación ambiental “no puede caracterizarse como ejecución o gestión en materia de medio ambiente; en estos casos la Administración está ejerciendo sus competencias sectoriales propias cuando asegura que el organismo o la empresa que promueve la obra u otra actividad proyectada realiza el estudio de impacto ambiental, cuando somete el proyecto, y el estudio de impacto, a información pública, cuando realiza consultas con otras autoridades, y les pide informes, y cuando finalmente, a la vista del resultado del estudio, de las alegaciones de los particulares y de los puntos de vista de los restantes Departamentos y Administraciones públicas, formula la declaración de impacto ambiental, la cual viene a formar parte de la autorización final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centra en la defensa de cada uno de los artículos impugnados por la recurrente, siguiendo el esquema usado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artículos 17 y 33 —que regulan los “trámites y plazos” de la evaluación ambiental estratégica y de la evaluación de impacto ambiental ordinarias, respectivamente— el Abogado del Estado niega que la Ley lleve a cabo una regulación “a nivel reglamentario” y por tanto, “sin margen de adaptación”, como alega la Generalitat de Cataluña. A la luz del texto de estos artículos, y teniendo en cuenta que todos los plazos regulados no son legislación básica —conforme a la disposición final octava.2 b) de la Ley—, argumenta que no recogen sino una relación de los pasos a seguir con carácter básico. Frente al reproche de la Generalitat de que al detallar exhaustivamente el trámite y las funciones del órgano ambiental sobrepasa la competencia básica estatal con menoscabo de la autonómica, el Abogado del Estado se remite a lo dispuesto por el artículo 11 de la Ley de evaluación ambiental, sobre “Determinación del órgano ambiental y del órgano sustantivo”, que prevé que las funciones atribuidas por esta ley al órgano ambiental y al órgano sustantivo, en cuanto a la tramitación de los distintos procedimientos, corresponderán a los órganos que determine la legislación de cada comunidad autónoma cuando se trate de la evaluación ambiental de planes, programas o proyectos que deban ser adoptados, aprobados o autorizados por las Comunidades Autónomas o que sean objeto de declaración responsable o comunicación previa ante las mismas. Considera así que la tramitación regulada en la Ley de evaluación ambiental pretende establecer un “mínimo común procedimental”, con el fin de solventar “la fragmentación normativa existente hasta su aprobación en materia de evaluación ambiental”, si bien las Comunidades Autónomas podrán desarrollarla en el ejercicio de sus competencias para adaptarla a sus peculiaridades organizativas y a un mayor nivel de protección ambiental cuando lo consideren oportuno. Tomando así como ejemplo el artículo 16 de la Ley 20/2009, de 4 de diciembre, de prevención y control ambiental de las actividades, que regula los trámites procedimentales de evaluación ambiental en Cataluña, señala que en ésta se integran muchos más trámites que los básicos previstos en el artículo 33 de la Ley de evaluación ambiental. De modo que este desarrollo podrá darse, entre otras, a través de las siguientes vías: desarrollando los procedimientos ordinarios regulados en esta ley introduciendo en los mismos, si así lo estiman oportuno, nuevas fases o subfases; o incluyendo procedimientos de evaluación ambiental adicionales a los previstos en la normativa básica; o añadiendo categorías de proyectos no incluidas en el ámbito de aplicación de la Ley de evaluación ambiental, atendiendo a las características de cada territorio y de las prioridades establecidas en materia de protección del medio ambiente. De esta forma se garantiza el respeto a la Constitución y al bloque de constitucionalidad sin que se produzca, como alega la Comunidad Autónoma de Cataluña, una extralimitación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con el examen de las alegaciones formuladas contra los artículos 18, 29, 39 y 45 (salvo sus apartados segundos), relativos a las solicitudes de inicio de los procedimientos de evaluación ambiental. Argumenta el Abogado del Estado, en línea con lo señalado en relación con los artículos 17 y 33, que las Comunidades Autónomas siguen gozando de un margen de actuación para el desarrollo de esta fase del procedimiento, estableciendo especialidades que respondan a las características y necesidades propias de su ordenamiento. Añade, además, que la jurisprudencia constitucional ha avalado el carácter básico de determinadas normas reglamentarias, por lo que la tacha de ese carácter de la Ley de evaluación ambiental no podría esgrimirse como causa de inconstitucionalidad. En cuanto al resto de la regulación contenida en los artículos impugnados, se refiere a la inadmisión a trámite de la solicitud. Considera el Abogado del Estado que la integración de un trámite de inadmisibilidad de la solicitud, supuesto hasta ahora no regulado explícitamente, no parece que menoscabe competencia autonómica alguna de desarrollo, sino que establece un mínimo común a todo el territorio de cuando se podrá declarar dicha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Analiza a continuación los apartados impugnados de los artículos 19, 30, 34 y 36, en relación con las disposiciones relativas a las consultas a las Administraciones afectadas y a las personas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Previsión de que los pronunciamientos que lleguen fuera de plazo no se tendrán en cuenta por el órgano ambiental (arts. 19.1, 30.2, 34.4 y 46.2): Afirma que no supone una vulneración del sistema de distribución de competencias y que con ella se pretende dar solución a uno de los principales problemas detectados durante la tramitación de los procedimientos de evaluación ambiental, como es el retraso en la emisión de informes que, por su contenido, resultan esenciales para que el órgano ambiental pueda tomar una decisión sobre los impactos ambientales de un proyecto. En cualquier caso, las Comunidades Autónomas podrán determinar en sus procedimientos ambientales consecuencias adicionales a la falta de emisión en plazo de informes preceptivos, por lo que en ningún caso se produce una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Previsión sobre el trámite a seguir en caso de no recibir los informes de las Administraciones públicas competentes afectadas o de que éstos sean insuficientes, y que consiste en requerir al órgano superior jerárquico para que éste ordene al órgano competente la entrega del informe correspondiente en el plazo de diez días (arts. 19.1, 30.2, 34.4 y 46.3): No constituye una vulneración constitucional o estatutaria porque se trata de un mecanismo que podrá emplear tanto la Administración General del Estado para requerir los informes que deban ser emitidos por las Comunidades Autónomas, como éstas cuando sea algún organismo del Estado el que se retrase en la emisión de estos informes preceptivos.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Carácter voluntario de la solicitud por parte del promotor al órgano ambiental de un documento del alcance del estudio de impacto ambiental y de la consiguiente documentación a aportar (art. 34.1 y 2): De acuerdo con el artículo 5.2 de la Directiva 2011/92/UE del Parlamento Europeo y del Consejo, de 13 de diciembre de 2011, relativa a la evaluación de las repercusiones de determinados proyectos públicos y privados sobre el medio ambiente, ésta es una opción que puede considerar la autoridad competente, aunque también puede fijar que sea exigible en todo caso. Por ello, el Abogado del Estado argumenta que la decisión de establecer una u otra opción corresponde al Estado, que realiza la transposición de la Directiva. La voluntariedad de esta fase permite agilizar la tramitación de expedientes, y constituye una opción para el promotor, quien podrá solicitar al órgano ambiental la determinación del alcance del estudio cuando lo considere preciso. Y todo ello sin perjuicio de que el superior jerárquico de los promotores públicos dicte una instrucción que obligue a estos a solicitar en todo caso o para determinadas categorías de proyectos la determinación del alcance del estudio de impacto ambiental. Además, añade como argumento que en la anterior normativa básica el legislador optó por configurar como obligatoria la determinación del alcance del estudio de impacto ambiental, sin que esta regulación haya sufrido impugnación alguna por una posible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al artículo 35.1, que regula el estudio de impacto ambiental, lo que la demandante impugna no es la determinación de la información necesaria que en él se contiene, sino la remisión que hace, en su apartado primero, a su desarrollo en el anexo VI que, a juicio de la Generalitat, incluye una regulación exhaustiva en sus apartados primero a séptimo. El Abogado del Estado no comparte la valoración de la Generalitat, pues considera que la remisión que el artículo 35 hace al anexo VI tiene como objeto permitir a los promotores conocer de antemano cuáles serán las exigencias legales mínimas requeridas para elaborar el estudio de impacto ambiental de un proyecto. Ello con independencia del lugar donde pretendan desarrollarlo, y sin perjuicio de otros contenidos adicionales que las Comunidades Autónomas puedan establecer en su normativa de desarrollo, teniendo especial consideración hacia el análisis de aquellos efectos ambientales que pudieran ser especialmente negativos debido a las peculiaridades del territorio concreto. En este sentido, destaca que son continuas las expresiones “el estudio de impacto ambiental contendrá, al menos”, en clara referencia a que los contenidos señalados en los apartados primero a séptimo del anexo VI suponen un mínimo común denominador que las Comunidades Autónomas podrán clarificar, ampliar y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los artículos 24.4 y 5, y 40.3 y 4, sobre el análisis técnico de la solicitud, el Abogado del Estado argumenta que el requerimiento recogido en los apartados quinto del artículo 24 y cuarto del artículo 40 es idéntico al previsto en los artículos 19, 30, 34 y 46 en los términos vistos en el apartado anterior, y que fuera de ello lo único que se regula con carácter básico es un trámite de información adicional común a todo el territorio (art. 24.4 y 40.3 de la Ley de evaluación ambiental). En línea con los argumentos esgrimidos en relación con los citados artículos, afirma que con la redacción vigente de dichos preceptos las Comunidades Autónomas podrán añadir cuantos trámites y especificidades consideren oportunos en esta fase de los procedimientos de evaluación ambiental estratégica ordinaria y de evaluación impacto ambiental ordinaria, lo que pone de manifiesto el pleno respeto de esta regulación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lo que respecta a lo dispuesto en los artículos 25.4 y 47.6 sobre la imposibilidad de recurrir directamente la declaración y el informe ambiental, respectivamente, señala el Abogado del Estado que tales actos tienen la naturaleza jurídica de un informe preceptivo y determinante por lo que, en coherencia con dicha naturaleza —que por vez primera define la Ley de evaluación ambiental, de acuerdo con la jurisprudencia del Tribunal Supremo—, estos pronunciamientos ambientales en sí mismos no serán recurribles. Sí lo serán, por el contrario, los pronunciamientos del órgano sustantivo en virtud de los cuales se aprueben o adopten los planes o programas, o se autoricen los proyectos, en los que se incorporan los pronunciamientos ambientales. Y, puesto que la demandante no aprecia inconstitucionalidad en los preceptos que regulan la naturaleza jurídica de los pronunciamientos ambientales, considera que “no se entiende que invoque ésta para los preceptos en los que se prevé la irrecurribilidad directa de la declaración y del informe de impacto ambiental”. Sostiene, en definitiva, que una regulación como la que pretende el demandante no solo no sería coherente con la naturaleza jurídica de los pronunciamientos ambientales tal y como se ha configurado en la Ley de evaluación ambiental sino que, además, colisionaría de plano con reiterada jurisprudencia del Tribunal Supremo que avala esta irrecurribilidad.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Analiza a continuación los artículos 27.1, 2, 3 y 4 y 43.1, 2, 3 y 4, que versan sobre la vigencia de las declaraciones y tramitación de la solicitud de prórroga. Frente a las alegaciones de la Generalitat de que estas disposiciones van más allá de lo que es básico, señala el Abogado del Estado que la vigencia de las declaraciones de impacto ambiental ha sido uno de los elementos de la normativa anterior cuya aplicación ha generado mayores dificultades. Para solventar esta situación, en la Ley de evaluación ambiental se considera que las fechas relevantes son la de publicación de la declaración de impacto ambiental, para iniciar el cómputo del plazo de su vigencia, y la fecha de inicio de la ejecución del proyecto para su finalización. Argumenta el Abogado del Estado en relación con los párrafos segundo y tercero el apartado primero del artículo 43 que la determinación del concepto de “inicio de la ejecución del proyecto” tiene carácter esencial. Se trata de uno de los elementos definidores de la vigencia de las declaraciones de impacto ambiental, y su regulación debe ser uno de los mínimos comunes en todo el territorio, con el objeto de una mayor seguridad jurídica, y de que el cómputo de los plazos de la vigencia no difiera en función del territorio en el que se encuentre ubicado el proyecto. Asimismo, en el artículo 43.1 de la Ley de evaluación ambiental se especifica que esta definición se aplicará “en defecto de regulación específica”, por lo que en aquellos ámbitos en los que una norma sectorial establezca este concepto, no será preciso acudir a esta definición. En cuanto a la regulación de la prórroga de la vigencia de la declaración de impacto ambiental, prevista en los apartados segundo y siguientes de los artículos 27 y 43, señala que no difiere sustancialmente de la contenida en la legislación anteriormente vigente y que simplemente precisa algo más determinados aspectos del procedimiento para la solicitud y concesión de dicha prórroga. Considera, en definitiva, que no supone una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lo que se refiere al artículo 28.4, 5 y 6 y al artículo 44. 4, 5, 6 y 7, sobre la modificación de las declaraciones de impacto ambiental, estas disposiciones regulan un trámite de consultas, la resolución sobre la modificación y la naturaleza de esta resolución, y la obligación de su publicación en el “BOE” o diario oficial correspondiente. Afirma el Abogado del Estado que estos son elementos esenciales para la configuración del contenido y tramitación de la resolución de modificación y que, en consecuencia, deben constituir parte de la legislación básica. Añade que, de apreciarse la inconstitucionalidad alegada se podría llegar al absurdo de que la regulación de los supuestos para modificar las declaraciones ambientales y la regulación de su inicio tuviera carácter básico mientras que el resto de trámites, que resultan esenciales para que el órgano ambiental pueda pronunciarse sobre la procedencia o no de la modificación constituyeran normativa no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Continúa el escrito de alegaciones del Abogado del Estado con el examen del artículo 12. 2, 3 y 4, sobre la resolución de discrepancias, defendiendo que se dicta al amparo del artículo 149.1.23 de la Constitución. Reitera que, conforme al artículo 11 de la Ley de evaluación ambiental, las funciones atribuidas por la misma al órgano ambiental y al órgano sustantivo, en cuanto a la tramitación de los distintos procedimientos, corresponderán a los órganos que determine la legislación de cada comunidad autónoma cuando se trate de la evaluación ambiental de planes, programas o proyectos que les competa adoptar, aprobar o autorizar, según el caso, o que sean objeto de declaración responsable o comunicación previa ante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relación con al artículo 21.2 segundo párrafo, que prevé que el promotor podrá realizar la información pública —en lugar del órgano sustantivo— cuando, de acuerdo con la legislación sectorial, le corresponda también la tramitación administrativa del plan o programa, el Abogado del Estado argumenta que esta precisión trata de dotar de coherencia a la regulación de este trámite en la Ley y en aquellas otras previsiones sectoriales que regulan este trámite. De otro modo se podrían producir disfunciones y duplicidades en el desarrollo de la fase de información pública. En consecuencia, se trata de un elemento esencial que debe ser común en todo el territorio y, por tanto, ha de integrarse como parte de la normativa básica. Por lo que respecta al segundo párrafo artículo 23, según el cual “no se tendrán en cuenta los informes o alegaciones recibidos fuera de los plazos establecidos en los artículos 21 y 22”, el Abogado del Estado defiende su carácter básico remitiéndose a las consideraciones ya expuestas en relación con una disposición semejante contenida en los artículos 19.1, 30.2, 34.4 y 46.2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Examina seguidamente los artículos 49 y 50, que regulan las consultas con terceros estados. Frente a las alegaciones de la Generalitat, el Abogado del Estado invoca la competencia exclusiva que, en materia de relaciones internacionales, tiene el Estado en virtud del artículo 149.1.3 de la Constitución. Las funciones relacionadas con esta competencia se ejercen por el Ministerio de Asuntos Exteriores y Cooperación, estimando el Abogado del Estado que resulta del todo constitucional que sea este Departamento ministerial el encargado de realizar la notificación prevista en el artículo 49 de la Ley de evaluación ambiental cuando la ejecución en España de un plan, un programa o un proyecto pueda tener efectos significativos sobre el medio ambiente de otro Estado miembro de la Unión Europea o de cualquier otro Estado al que España tenga obligación de consultar en virtud de instrumentos internacionales. Por otra parte, señala que a la vista de este precepto se deduce claramente que el Ministerio de Asuntos Exteriores y Cooperación actúa como canal de comunicación con el otro Estado, pues la notificación se realiza a instancias del órgano sustantivo (que puede ser autonómico o de la Administración General del Estado), o se recibe en su caso por éste, de forma que se garantiza el pleno respeto a la Constitución y a la interpretación que de sus preceptos ha realizado la doctrina del Tribunal Constitucional. Considera, en definitiva, que se trata de una regulación basada en la colaboración entre los órganos (ya sean autonómicos o estatales) que tienen competencias en la tramitación de los procedimientos de evaluación ambiental y el Ministerio de Asuntos Exteriores y Cooperación, el cual ejerce en exclusiva las funciones relativas a las relaciones internacionales al servir de canal de comunicación con los Estados terceros que pueden verse afectados por el desarrollo del plan, programa o proyecto. Por último, argumenta que el artículo 49 regula relaciones entre sujetos de derecho internacional, y regidas por el derecho internacional, lo que supone que las consultas transfronterizas no pueden considerarse como actividades con proyección exterior que pueden llevar a cabo las Comunidades Autónomas, pues entran de lleno en la competencia exclusiva del Estado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regulado por el artículo 50, destaca que este precepto prevé la participación de las Comunidades Autónomas cuando éstas consideren que la ejecución de un plan, programa o proyecto de otro Estado pueda tener efectos significativos sobre el medio ambiente español. En este caso, la comunidad autónoma solicitará a dicho Estado, a través del Ministerio de Asuntos Exteriores y Cooperación que se le notifique de la existencia del plan, programa o proyecto, y el procedimiento de adopción, aprobación o autorización a que está sujeto, para poder valorar la voluntad de participar o no en la evaluación ambiental correspondiente. Además, se establece que, cuando las consultas a las administraciones públicas afectadas y el público interesado no estén reguladas en otra ley o en acuerdos bilaterales o multilaterales firmados por España al efecto, éstas se llevarán a cabo por el Ministerio de Agricultura, Alimentación y Medio Ambiente. A la vista de lo anterior, y de los argumentos expuestos en relación con el artículo 49 de la Ley de evaluación ambiental, no aprecia vulneración de las competencias de las Comunidades Autónomas en el artículo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lo que se refiere a la disposición final octava, apartado uno, impugnada en cuanto invoca el artículo 140.1.23 CE como título competencial en el que se fundamentan los artículos anteriormente citados, y de los apartados primero a séptimo del anexo VI, el Abogado del Estado afirma que su constitucionalidad se deriva de la de dichos artículos, remitiéndose a los argumentos ya expuestos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Finalmente, en relación con la tacha de inconstitucionalidad de la expresión “y supletoria” de la disposición undécima in fine, defiende el Abogado del Estado que esta disposición no pretende ser —con infracción de la interpretación del Tribunal Constitucional respecto del alcance del artículo 149.3 CE— una ley dictada para ser supletoria; sino que es una ley básica que, en su caso, por el juego del artículo 149.3 “puede tener ese carácter”. En línea con las observaciones que el Consejo de Estado realizó en su informe al anteproyecto de Ley de evaluación ambiental, argumenta que “es obvio que una Comunidad Autónoma puede optar porque la totalidad de la Ley se aplique en esa Comunidad Autónoma como derecho supletorio”. Esto depende de lo que deseen realizar las Comunidades Autónomas que, en cualquier caso, tendrían que llevar a cabo una mínima actividad normativa aunque sólo sea para determinar cuáles son los órganos autonómicos equivalentes a los que la Ley menciona para la Administración del Estado en los preceptos que no son básicos. En definitiva, argumenta que la expresión “'y supletoria” es meramente declarativo o como señala el dictamen del Consejo de Estado “admonitorio sin contenido técnico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suplica que se declare que la competencia controvertida corresponde al Estado y que sea desestimado en su integridad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2017,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formulado por el Consejo de Gobierno de la Generalitat de Cataluña contra los artículos 12.2, 3 y 4; 17; 18; 19.1; 21.2; 23; 24.4 y 5; 25.4; 27.1, 2, 3 y 4; 28.4, 5 y 6; 29; 30.2; 33; 34.1, 2 y 4; 35.1; 39; 40.3 y 4; 43.1, 2, 3 y 4; 44.4, 5 y 7; 45; 46.2 y 3; 47.2 a) y 6; 49; 50.1; la disposición final octava l, en cuanto que invoca el artículo 149.1.23 CE como habilitación competencial de los artículos anteriormente citados y de los apartados primero al séptimo del anexo VI; y la expresión “y supletoria” de la disposición final undécima in fine,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representación procesal de la Generalitat considera que tales disposiciones vulneran el orden competencial constitucional y estatutariamente establecido en materia de medio ambiente, conforme a lo dispuesto en el artículo 149.1.23 CE, que atribuye al Estado la competencia exclusiva sobre la “legislación básica sobre protección del medio ambiente, sin perjuicio de las facultades de las Comunidades Autónomas de establecer normas adicionales de protección”, y en el artículo 144.1 del Estatuto de Autonomía de Cataluña (EAC), que determina que a la Generalitat corresponde “la competencia compartida en materia de medio ambiente y la competencia para establecer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con carácter general que dichos artículos, adoptados al amparo del artículo 149.1.23 CE, no tienen carácter básico porque llevan a cabo una regulación tan detallada y exhaustiva de la materia y de los aspectos procedimentales de la evaluación de impacto ambiental que dejan prácticamente sin contenido la potestad legislativa y reglamentaria de la Generalitat para ejercer, conforme al artículo 144.1 EAC, sus competencias de desarrollo de las bases estatales en materia de medio ambiente. Sostiene además que, de acuerdo con la doctrina constitucional sobre la competencia para regular los procedimientos administrativos especiales, la regulación de las funciones y trámites de los procedimientos de evaluación ambiental, a que se refiere el título II de la Ley 21/2013, sólo puede ser establecida por el propio Estado cuando se refiera a obras y actuaciones de la competencia estatal, mientras que esos mismos procedimientos especiales han de ser regulados por las Comunidades Autónomas cuando estén directamente vinculados a la autorización de proyectos, planes o programas sujetos a la competencia autonómica. Impugna, asimismo, el apartado primero de la disposición final octava en la medida que les atribuye carácter básico de acuerdo con el artículo 149.1.23 CE. Por último, estima que la expresión “y supletoria” de la disposición final undécima in fine, no es conforme con la doctrina del Tribunal Constitucional relativa a la interpretación del artículo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resumidos en los antecedentes, la representación procesal del Gobierno solicita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sucintamente el objeto del presente recurso de inconstitucionalidad, queda patente que la controversia trabada tiene carácter competencial, por lo que antes de comenzar con el análisis de los distintos preceptos impugnados es preciso hacer unas consideraciones generales sobre su encuadramiento en el sistema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afirma en la demanda, la Generalitat de Cataluña no cuestiona que la evaluación ambiental estratégica y la evaluación de impacto ambiental, reguladas en la Ley 21/2013, se incardinen en el ámbito de la protección medioambiental de carácter preventivo. Reconoce así que el marco competencial relativo a la evaluación ambiental es el correspondiente a la materia de medio ambiente, constituido por lo dispuesto en el artículo 149.1.23 CE, y, en el caso de Cataluña, por lo previsto en el artículo 144.1 EAC. El artículo 149.1.23 CE es, en efecto, el título competencial que se invoca en la disposición final octava de la Ley como base para la adopción de los artículos impugnados, por lo que no existe discrepancia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pone en cuestión es, en primer lugar, si las disposiciones impugnadas responden o no a exigencias que debe respetar la legislación básica adoptada por el Estado en materia de medio ambiente. En segundo término, la Generalitat de Cataluña destaca que la evaluación ambiental estratégica y la evaluación de impacto ambiental se califican en el preámbulo de la Ley como “procedimiento administrativo instrumental”. Tras descartar la aplicación del título competencial estatal previsto en el artículo 149.1.18 CE por no tratarse de normas propias del “procedimiento administrativo común”, invoca la doctrina constitucional sobre la competencia para regular “procedimientos administrativos especiales”. Según dicha doctrina, la Constitución no reserva en exclusiva al Estado la regulación de estos procedimientos administrativos especiales, sino que “hay que entender que ésta es una competencia conexa a las que, respectivamente, el Estado o las Comunidades Autónomas ostentan para la regulación del régimen sustantivo de cada actividad o servicio de la Administración” [STC 175/2003, de 30 de septiembre, FJ 10 c), con cita de las SSTC 227/1988, de 29 de noviembre, y 98/2001, de 5 de abril, entre otras]. A la luz de estos pronunciamientos —reiterados también en la STC 101/2006, de 30 de marzo, FJ 5, sobre la Ley del Parlamento de Canarias 11/1990 de prevención del impacto ecológico—, la Generalitat argumenta que “la regulación de las funciones y trámites de los procedimientos de evaluación ambiental estratégica y de evaluación de impacto ambiental, a que se refiere el Título II de la Ley 21/2013 de evaluación ambiental, sólo puede ser establecida por el propio Estado cuando se refiera a obras y actuaciones de la competencia estatal, mientras que esos mismos procedimientos especiales han de ser regulados por las Comunidades Autónomas cuando estén directamente vinculados a la autorización de proyectos, planes o programas sujetos 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considera que la finalidad última de esta Ley es una mejora de la protección medioambiental en España y que su adopción es “una exigencia para asegurar la protección de medio ambiente de forma común y básica”, conforme al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argumentos esgrimidos en el presente recurso de inconstitucionalidad es necesario determinar, en primer lugar, en qué medida nos encontramos, como argumenta la Generalitat, ante disposiciones que acometen la regulación de procedimientos especiales ratione materiae que sólo a ella le compete adoptar cuando se trate de la evaluación ambiental de proyectos, planes o programas sujetos a la competencia autonómica; y, de ser negativa la respuesta a este planteamiento general, si las distintas disposiciones recurridas pueden considerarse o no, conforme al artículo 149.1.23 CE, normas básicas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hay que tomar como criterio de partida nuestra doctrina, reiterada entre otras en la STC 20/2016, de 4 de febrero, FJ 4,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preciso tener presente que la normativa sobre evaluación ambiental se adopta en un principio, tal y como se examina a continuación, para incorporar al Derecho interno una serie de Directivas comunitarias. Conforme a la doctrina reiterada de este Tribunal, “el hecho de que una competencia suponga ejecución del Derecho comunitario no prejuzga cuál sea la instancia territorial a la que corresponde su ejercicio”, si bien “las exigencias derivadas del Derecho de la Unión no pueden ser irrelevantes a la hora de establecer los márgenes constitucionalmente admisibles de libertad de apreciación política de que gozan los órganos constitucionales”, por lo que en casos como este “prestar atención a cómo se ha configurado una institución por la normativa comunitaria puede ser no sólo útil, sino incluso obligado para proyectar correctamente sobre ella el esquema interno de distribución competencial” (STC 141/2016 de 21 de julio,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material de las disposiciones recurridas requiere algunas reflexiones preliminares sobre la Ley 21/2013 de evaluación ambiental, su objeto y finalidad, el contexto en el que se adopta, así como los instrumentos diseñados para la consecución de sus 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objeto y finalidad de la Ley 21/2013, éstos se recogen en su artículo 1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Esta ley establece las bases que deben regir la evaluación ambiental de los planes, programas y proyectos que puedan tener efectos significativos sobre el medio ambiente, garantizando en todo el territorio del Estado un elevado nivel de protección ambiental, con el fin de promover un desarrollo sostenible,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integración de los aspectos medioambientales en la elaboración y en la adopción, aprobación o autorización de los planes, programas y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y la selección de las alternativas que resulten ambientalmente viables;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establecimiento de las medidas que permitan prevenir, corregir y, en su caso, compensar los efectos adversos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establecimiento de las medidas de vigilancia, seguimiento y sanción necesarias para cumplir con las finalidades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esta ley establece los principios que informarán el procedimiento de evaluación ambiental de los planes, programas y proyectos que puedan tener efectos significativos sobre el medio ambiente, así como el régimen de cooperación entre la Administración General del Estado y las Comunidades Autónomas a través de la Conferencia Sectorial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enumera, a continuación, los “principios de la evaluación ambiental”. Junto al objetivo genérico de “protección y mejora del medio ambiente” (reflejo del mandato del artículo 45 CE a todos los poderes públicos), recoge principios que rigen el Derecho ambiental, y que han sido consagrados como tales expresamente en los Tratados de la Unión Europea, como el de desarrollo sostenible e integración de los aspectos ambientales en las tomas de decisiones [que se recogen actualmente en el artículo 3 en el Tratado de la Unión Europea, el artículo 37 de la Carta de los derechos fundamentales de la Unión Europea y el artículo 11 del Tratado de funcionamiento de la Unión Europea (TFUE)], o los principios de prevención, corrección y compensación de los impactos sobre el medio ambiente, quien contamina paga, y cautela (art. 191 TFUE). Recoge, asimismo, otros principios que rigen en general la actuación de las Administraciones (principios de cooperación y coordinación entre Administraciones, colaboración entre los diversos órganos administrativos involucrados, o el de información y participación pública), y que juegan un papel clave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artículo 5.1 a) se define “evaluación ambiental” como “procedimiento administrativo instrumental respecto del de aprobación o de adopción de planes y programas, así como respecto del de autorización de proyectos o, en su caso, respecto de la actividad administrativa de control de los proyectos sometidos a declaración responsable o comunicación previa, a través del cual se analizan los posibles efectos significativos sobre el medio ambiente de los planes, programas y proyectos. La evaluación ambiental incluye tanto la ‘evaluación ambiental estratégica’ como la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el fin de situar en su debido contexto la Ley de evaluación ambiental, es necesario tener presente también el origen y el marco de referencia conceptual de este instrumento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este Tribunal puso de relieve en la STC 13/1998, de 22 de enero, FJ3, en relación con la evaluación de impacto ambiental, ésta se va a configurar a mediados de los años ochenta como “un instrumento de nuevo cuño, asimilado entre nosotros desde el Derecho comunitario”; fue con la Directiva 85/337/CEE sobre evaluación de las repercusiones de los proyectos sobre el medio ambiente cuando se establece en la entonces Comunidad Económica Europea, “con carácter de instrumento único y generalizado para todos los Estados miembros, la denominada "evaluación de impacto ambiental" como técnica de protección ambiental de carácter anticipado 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internacional, por otra parte, hay que tener presente el Convenio sobre evaluación de impacto en el medio ambiente en un contexto transfronterizo, firmado en Espoo (Finlandia) el día 25 de febrero de 1991, y su Protocolo sobre evaluación ambiental estratégica, suscrito en Kiev en el año 2003, ambos ratificados por España. También es relevante en esta materia el Convenio europeo del paisaje, de 20 de octubre de 2000, ratificado por España en fecha 6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de Espoo dio lugar a la reforma de las disposiciones comunitarias y nacionales sobre cooperación transfronteriza en materia de evaluación ambiental, a través de la Directiva 97/11/CE y de la correspondiente adecuación del Derecho interno a sus disposiciones. Tras diversas modificaciones, la Directiva 85/337/CE ha sido derogada y sustituida por la Directiva 2011/92/UE del Parlamento Europeo y del Consejo, de 13 de diciembre de 2011, relativa a la evaluación de las repercusiones de determinados proyectos públicos y privados, en la que se ha codificado en un texto único la Directiva original con las sucesivas modificaciones. En esta se pone de manifiesto que “resulta necesario que los principios de evaluación de las repercusiones sobre el medio ambiente estén armonizados en lo que se refiere principalmente a los proyectos que deberían someterse a una evaluación, así como las principales obligaciones de los promotores y el contenido de la evaluación. Los Estados miembros pueden establecer normas más estrictas para proteger el medio ambiente” (considerando 3). Posteriormente, se ha adoptado la Directiva 2014/52/UE, de 16 de abril de 2014, por la que se modifica la Directiva 2011/92/UE para, entre otras finalidades, “reforzar la calidad del procedimiento de evaluación de impacto ambiental” (considerando 3), y “simplificar y armonizar los procedimientos … de manera que se garantice la mejora de la protección del medio ambiente, el aumento de la eficiencia en el uso de los recursos y el apoyo al crecimiento sostenible en la Unión” (considerando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este Tribunal advirtió en la STC 13/1998, FJ 3, la Directiva comunitaria 85/337/CEE no alcanzaba “al escalón superior de la planificación y programación, propio de la llamada ‘evaluación estratégica’”. Va a ser con la aprobación de la Directiva 2001/42/CE, de 27 de junio, sobre evaluación de las repercusiones de determinados planes y programas en el medio ambiente, cuando la Unión Europea amplíe el ámbito de este instrumento con el objeto de “conseguir un elevado nivel de protección del medio ambiente y contribuir a la integración de aspectos medioambientales en la preparación y adopción de planes y programas con el fin de promover un desarrollo sostenible”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adecuación del ordenamiento interno al Derecho comunitario, la Directiva 85/337/CEE fue transpuesta mediante el Real Decreto Legislativo 1302/1986, de 28 de junio, de evaluación de impacto ambiental, que fue desarrollado por el Real Decreto 1131/1988, de 30 de septiembre, que aprobó el reglamento para su ejecución. Las modificaciones sustantivas experimentadas por dicha Directiva y las obligaciones asumidas a nivel internacional condujeron, a su vez, a la modificación del Real Decreto Legislativo 1302/1986 por el Real Decreto-ley 9/2000, de 6 de octubre, primero, y por la Ley 6/2001, de 8 de mayo, después; posteriormente, por Real Decreto Legislativo 1/2008, de 11 de enero, se aprobó con carácter básico el texto refundido de la Ley de evaluación de impacto ambiental de proyectos. En cuanto a la adecuación de la legislación básica estatal a la Directiva 2001/42/CE, tuvo lugar con la Ley 9/2006, de 28 de abril, sobre evaluación de los efectos de determinados planes y programas en el medio ambiente. La actual Ley 21/2013 de evaluación ambiental derogó, tanto el Real Decreto Legislativo 1/2008 y el Real Decreto 1131/1988, sobre la evaluación de impacto ambiental de proyectos, como la Ley 9/2006, sobre evaluación de los efectos de determinados planes y programas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21/2013 pone ahora de relieve que la evaluación ambiental es ya “un instrumento plenamente consolidado que acompaña al desarrollo, asegurando que éste sea sostenible e integrador”.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marco establecido por el Derecho de la Unión Europea en esta materia, hay que destacar que, en el momento de adopción de la Ley 21/2013, la Unión Europea estaba tramitando una nueva directiva que iba a modificar la Directiva 2011/92/UE. En este contexto el legislador estatal afirma en su preámbulo que la Ley de evaluación ambiental se adopta “en sintonía con los principios que animan la revisión de la normativa comunitaria sobre la evaluación ambiental de proyectos”, al tiempo que prevé “los mecanismos necesarios para una adaptación rápida de los contenidos técnicos que resulten de la futura reforma europea”. En definitiva, aunque la Ley 21/2013 es la norma a través de la cual se adecúa actualmente la legislación básica de medio ambiente a las directivas de la Unión Europea en materia de evaluación ambiental, no se adoptó en su momento —tal y como puso de manifiesto el Consejo de Estado en su Dictamen 760, de 24 de julio de 2013, sobre el anteproyecto de esta Ley— con la finalidad primordial de dar cumplimento a nuevas obligaciones derivadas del Derecho de la Unión. De hecho, la Ley se adelantó a la aprobación de la Directiva 2014/52/UE, cuyo plazo de transposición al ordenamiento interno expira el 16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justifica su adopción, desde la perspectiva interna, en “la experiencia acumulada en los veinticinco años de aplicación, en España, de la evaluación ambiental”, en la que “se han apreciado importantes disfunciones y carencias técnicas que importa corregir sin dilación. Son ejemplo de estas insuficiencias, la tardanza en la emisión de algunas declaraciones de impacto ambiental, o la diversidad de normativas (en ocasiones sin justificación medioambiental) que pueden llegar a desvirtuar los efectos preventivos del procedimiento de evaluación ambiental”. Afirma, de este modo, que “la eficacia de la evaluación ambiental exige establecer un procedimiento que sea común en todo el territorio nacional, sin perjuicio de la facultad constitucional de que las comunidades autónomas disponen para establecer normas adicionales de protección”, y declara que la Ley, que “pretende ser un instrumento eficaz para la protección medioambiental … se propone simplificar el procedimiento de evaluación ambiental, incrementar la seguridad jurídica de los operadores, y en íntima relación con este último fin, lograr la concertación de la normativa sobre evaluación ambiental en todo el territorio nacional”. A tales efectos, ha unificado en un solo texto normativo la regulación de la evaluación de los efectos de determinados planes y programas, así como la evaluación de impacto ambiental de proyectos, estableciendo “un esquema similar para ambos procedimientos —evaluación ambiental estratégica y evaluación de impacto ambiental—”. Declara, además, que “estos procedimientos se regulan de manera exhaustiva, lo cual aporta dos ventajas: por una parte puede servir de acicate para que las comunidades autónomas los adopten en su ámbito de competencias, sin más modificaciones que las estrictamente necesarias para atender a sus peculiaridades, y por otra parte, hace que el desarrollo reglamentario de la ley no resulte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nuevo marco normativo es preciso tomar en consideración, asimismo, la doctrina constitucional recaída hasta el momento en relación con el objeto y finalidad de la evaluación de impacto ambiental de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afirmó en la ya citada STC 13/1998, la evaluación de impacto ambiental “es un instrumento que sirve para preservar los recursos naturales y defender el medio ambiente en los países industrializados. Su finalidad propia es facilitar a las autoridades competentes la información adecuada, que les permita decidir sobre un determinado proyecto con pleno conocimiento de sus posibles impactos significativos en el medio ambiente (preámbulo de las Directivas 85/337/CEE y 97/11/CE y del Real Decreto Legislativo 1302/1986). La legislación ofrece a los poderes públicos, de esta forma, un instrumento para cumplir su deber de cohonestar el desarrollo económico con la protección del medio ambiente (STC 64/1982, fundamento jurídico 2). La evaluación del impacto ambiental aparece configurada como una técnica o instrumento de tutela ambiental preventiva —con relación a proyectos de obras y actividades— de ámbito objetivo global o integrador y de naturaleza participativa” (FJ 4 y, en idénticos términos, STC 90/2000 de 30 de marzo, FJ 4, y, más recientemente, en la STC 57/2015, de 18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declaró este Tribunal que “la evaluación de impacto ambiental no puede caracterizarse, por consiguiente, como ejecución o gestión en materia de medio ambiente. La finalidad, contenido y efecto de la norma básica estatal conduce a que todas las Administraciones públicas valoren el medio ambiente cuando ejercen sus competencias sobre cualquiera de las obras, instalaciones u otras actividades de su competencia. Muchas de esas obras, instalaciones y actividades forman parte de materias sometidas por la Constitución y los Estatutos de Autonomía a reglas específicas de reparto de competencias, que son títulos que por su naturaleza y finalidad atraen a la de medio ambiente, cuyo ‘carácter complejo y multidisciplinario afecta a los más variados sectores del ordenamiento’ (STC 64/1982, fundamento jurídico 3)” (STC 13/1998, FJ 7, reiterada después en las SSTC, 101/2006, De 30 de marzo, FJ 4; y 5/2013, de 17 de enero, entre otras). Concluyendo que “es conforme con el orden constitucional de competencias que la normativa impugnada confíe la evaluación del impacto ambiental a la propia Administración que realiza o autoriza el proyecto de una obra, instalación o actividad que se encuentra sujeta a su competencia, a tenor del bloque de la constitucionalidad” (SSTC 13/1998, FJ 8, reiterada después en las SSTC, 101/2006, de 30 de marzo, FJ 4, y 5/2013, de 17 de enero,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ya, tanto a la legislación estatal sobre evaluación de impacto ambiental anteriormente en vigor (texto refundido de la Ley de evaluación de impacto ambiental de proyectos aprobado por el Real Decreto Legislativo 1/2008), como a la vigente en la actualidad (Ley 21/2013 de evaluación ambiental), este Tribunal ha precisado que el procedimiento de evaluación de impacto ambiental “supone un preceptivo trámite de información pública, consultas a las Administraciones públicas afectadas y a personas interesadas sobre el proyecto y el estudio de impacto ambiental presentado (que ha de comprender las medidas adecuadas para que permitan prevenir, corregir y, en su caso, compensar, los posibles efectos adversos de la actividad sobre el medio ambiente, así como un programa de vigilancia ambiental para garantizar el cumplimiento de las medidas preventivas, correctoras y compensatorias, en todas las fases del proyecto)” (STC 106/2014, de 24 de junio, FJ. 8; reiterada en la STC 134/2014, de 22 de julio, FJ 2, y STC 73/2016, de 14 de abril, FJ 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hay que tener en cuenta que, al hacer tales pronunciamientos, este Tribunal “ha sido muy consciente … del encuadramiento de la evaluación de impacto ambiental en el seno de un procedimiento administrativo y de su consideración como un trámite esencial en un procedimiento complejo de aprobación de obras y proyectos” (STC 57/2015, de 18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hay duda de que esta doctrina —que, como hemos advertido, se pronuncia en relación con la figura de la evaluación de impacto ambiental— es aplicable mutatis mutandi a lo que ahora la Ley 21/2013 define como “evaluación ambiental” y que, conforme a su artículo 5, incluye tanto la evaluación ambiental de planes y programas (“evaluación ambiental estratégica”) como la de proyectos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definitiva, estamos ante un instrumento de tutela ambiental preventiva fundamental y con un importante cariz procedimental. Esta característica es consustancial, de hecho, a su propia concepción y finalidad, ya que la evaluación ambiental se articula como un trámite complejo y esencial para cohonestar el desarrollo económico con el deber de protección del medio ambiente que tienen todos los poderes públicos, conforme al artículo 45 CE, en aras de un desarrollo sostenible. Su fin es garantizar la adecuada integración de los aspectos ambientales en el marco de los distintos procedimientos administrativos que rigen la elaboración y adopción, aprobación o autorización de los planes, programas y proyectos que estén sometidos a dicha evaluación, para que las autoridades competentes conozcan y valoren las repercusiones que éstos pueden tener en el medio ambiente, consideren las alternativas ambientalmente viables, y establezcan las necesarias medidas de prevención, corrección y, en su caso, compensación de los efectos adversos para el medio ambiente. Ello con independencia de que dichos planes, programas o proyectos sean —en función del ámbito material en los que se adopten— competencia estatal, autonómica o local. Es desde esta perspectiva desde la que hay que entender la definición de la evaluación ambiental dispuesta en el artículo 5.1 de la Ley 21/2013, según el cual estamos ante un “procedimiento administrativo instrumental respecto del de aprobación o de adopción de planes y programas, así como respecto del de autorización de proyectos o, en su caso, respecto de la actividad administrativa de control de los proyectos sometidos a declaración responsable o comunicación previa, a través del cual se analizan los posibles efectos significativos sobre el medio ambiente de los planes, programas y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Consecuentemente, atendiendo a su finalidad y contenido, las disposiciones articuladoras de la evaluación ambiental se encuadran en la materia de medio ambiente, en la que el Estado tiene competencia para regular con carácter básico este instrumento, conforme al artículo 149.1.23 CE, y la Generalitat de Cataluña para establecer normas de desarrollo y adicionales de protección, conforme al artículo 144 y los artículos 111 y 113 EAC. Es obvio, asimismo, que no cabe encuadrarlo, como señala la representación procesal de la Generalitat, en el artículo 149.1.18 CE, que otorga al Estado la competencia exclusiva para regular el “procedimiento administrativo común”, ya que no regula la estructura general del iter procedimental que ha de seguirse para la realización de la actividad jurídica de la Administración, ni establecen con carácter general y abstracto, para toda suerte de procedimientos, las garantías generales del particular o el régimen de elaboración, validez, ejecución y revisión de los actos administrativos (STC 227/1988, de 29 de noviembre,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por las razones que se exponen a continuación, no puede acogerse el argumento de la Generalitat según el cual la regulación de las funciones y trámites de los procedimientos de evaluación ambiental estratégica y de evaluación de impacto ambiental sólo puede ser establecida por el propio Estado cuando se refieran a obras y actuaciones de la competencia estatal, mientras que esos mismos procedimientos han de ser regulados por las Comunidades Autónomas cuando estén directamente vinculados a la autorización de proyectos, planes o programas sujetos 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reiterada de este Tribunal, la regulación de procedimientos administrativos especiales ratione materiae “es una competencia conexa a las que, respectivamente, el Estado o las Comunidades Autónomas ostentan para la regulación del régimen sustantivo de cada actividad o servicio de la Administración”, de manera que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(SSTC 227/1988, de 29 de noviembre, FJ 32; 98/2001, de 5 de abril, FJ 8, y 101/2006, de 30 de marzo, FJ 5, entre otras). Por otra parte, también ha declarado este Tribunal que “las bases medioambientales pueden alcanzar algún aspecto de estos procedimientos especiales si imponen criterios directamente vinculados a los objetivos sustantivos de la legislación estatal medioambiental sin descender a la previsión de trámites de pura gestión” (STC 45/2015, de 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evaluación ambiental, hay que tener en cuenta, en primer lugar, que la tramitación a través de la cual se articula es, como ya hemos señalado, un elemento nuclear de este instrumento, dirigido a lograr una efectiva integración de los aspectos ambientales en los procesos de toma de decisión de las distintas Administraciones competentes para la ulterior aprobación o autorización de determinados planes, programas o proyectos. En segundo lugar, la normativa de evaluación ambiental no tiene por objeto regular los procedimientos administrativos ratione materiae de aprobación de un plan o proyecto, o de autorización de un proyecto en un ámbito competencial determinado, sino integrar en los mismos una serie de trámites y exigencias con fines exclusivamente tuitivos del medio ambiente. Por último, la legislación básica de medio ambiente puede afectar trasversalmente el ejercicio de distintas competencias sectoriales por razón de la repercusión que el ejercicio de las mismas pueda tener en el medio ambiente, en los términos que se exponen a continuación; lo que en el caso concreto de la aprobación o autorización de planes, programas, y proyectos, en el marco de las diversas competencias sectoriales de las Comunidades Autónomas, se traduce en la introducción de requisitos y trámites dirigidos a garantizar su adecuada y efectiva evaluación ambiental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todo lo anterior, es preciso examinar si los preceptos legales a los que la Ley 21/2013 atribuye carácter básico y que han sido impugnados por la Generalitat, cumplen con los requisitos que ha de respetar la legislación básica del Estado en materia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Ley de evaluación ambiental cumple los requisitos de orden formal exigibles a la legislación básica, pues proclama en su disposición final octava su carácter de legislación básica de protección del medio ambiente, de conformidad con el artículo 149.1.23 CE (SSTC 1/1982, FJ 1 y 32/1982,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criterios de orden material que este Tribunal ha destacado como característicos de la legislación básica de medio ambiente, sus elementos esenciales fueron sistematizados en la STC 101/2005, de 20 de abril, FJ 5,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criterios se concreta en que ‘en materia de medio ambiente el deber estatal de dejar un margen al desarrollo de la legislación básica por la normativa autonómica, aun siendo menor que en otros ámbitos, no puede llegar, frente a lo afirmado en la STC 149/1991 [FJ 1 D) in fine] de la cual hemos de apartarnos en este punto, a tal grado de detalle que no permita desarrollo legislativo alguno de las Comunidades Autónomas con competencias en materia de medio ambiente, vaciándolas así de contenido’ (STC 102/1995,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 No son, por tanto, lo genérico o lo detallado, lo abstracto o lo concreto de cada norma, las piedras de toque para calificarla como básica, o no, sino su propia condición de tal a la luz de lo ya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criterio a tener en cuenta … es el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 (ordenación del territorio, caza, pesca fluvial y lacustre, pesca en aguas interiores, marisqueo, turismo, ocio y tiempo libre, desarrollo comunitario e investigación, entre otras).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 Cuando así ocurra, los límites impuestos podrán calificarse de normas básicas ex art. 149.1.23 CE. 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 no puede ignorarse, y debe ser reiterado una vez más, que para que la afectación transversal de las competencias sectoriales implicadas favorezca el ejercicio de todas ellas son convenientes mecanismos de cooperación y coordinación de las Administraciones competentes (STC 194/2004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STC 69/2013, de 14 de marzo, FJ 2, ha destacado también este Tribunal que “la competencia que al Estado atribuye el art. 149.1.23 CE para dictar la legislación básica de protección del medio ambiente implica, ‘de acuerdo con la tendencia general actual, la necesidad de que el Estado fije las normas que impongan un encuadramiento de una política global en materia de medio ambiente, dado el alcance no ya nacional, sino internacional que tiene la regulación de esta materia así como la exigencia de la ‘indispensable solidaridad colectiva’ a que se refiere el art. 45.2’ (STC 64/1982, de 4 de noviembre, FJ 4). Estos parámetros delimitan un ámbito de intervención estatal que puede ser singularmente intensa, en la medida en que la legislación básica, que ‘posee la característica técnica de normas mínimas de protección’ (STC 170/1989, FJ 2), venga justificada por la necesidad de dar respuesta a la situación que ha quedado descrita, que sin incurrir en exageración puede calificarse de riesgo actual para el propio bienestar de la sociedad global” (SSTC 69/2013, FJ 1; reiterada en las SSTC 141/2014, FJ 5; 45/2015, de 5 de marzo, FJ 5, y 5/2016, de 21 de enero, FJ 4). Además, en la Sentencia 45/2015, de 5 de marzo, hemos declarado que “atendiendo a la necesidad de ‘una política global en materia de medio ambiente’ [STC 69/2013, de 14 de marzo, FJ 2 b)], también pueden llegar a considerarse básicas reglas que introduzcan dosis mínimas de coherencia y cohesión territorial”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recurso no está en cuestión la incidencia que la regulación básica de la evaluación ambiental tiene, por su propio objeto y finalidad, en las distintas competencias sectoriales de las Comunidades Autónomas, imponiendo limitaciones específicas a éstas por razón de la apreciable repercusión negativa que el ejercicio ordinario de la actividad de que se trate pueda tener en el medio ambiente conforme al canon de afectación transversal expuesto. La cuestión fundamental que plantea este caso es, en esencia, si la competencia estatal para dictar las bases en esta materia se ha ejercido “sin perjuicio de las facultades de las Comunidades Autónomas de establecer normas adicionales de protección” —conforme al artículo 149.1.23 CE, en los términos que ha precisado este Tribunal— y, en concreto, sin perjuicio de la “competencia compartida en materia de medio ambiente y la competencia para el establecimiento de normas adicionales de protección”, que el artículo 144 1 h) EAC atribuye a la Generalitat. Nos encontramos, en definitiva, ante una controversia sobre el ejercicio compartido de la competencia en materia de medio ambiente que exige analizar si los preceptos impugnados se ajustan a los dos primeros criterios específicos que, en los términos expuestos en el fundamento jurídico anterior, este Tribunal ha destacado como característicos de la legislación básica en este ámbito material. Si bien, con carácter previo, es necesario hacer las siguientes consideraciones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hemos advertido al analizar el objeto y finalidad de la Ley de evaluación ambiental, el legislador estatal pone de manifiesto en su preámbulo que “estos procedimientos se regulan de manera exhaustiva”. Esta afirmación ha sido tomada en consideración por el Letrado de la Generalitat al argumentar que el Estado se excede en el ejercicio de sus competencias conforme al artículo 149.1.23 CE, al dejar las disposiciones recurridas sin contenido la potestad normativa de la Generalitat. Por su parte, el Abogado del Estado señala, haciendo referencia también a esta misma parte del preámbulo, que la finalidad última de la reforma es una mejora de la protección ambiental en España, eliminando disfunciones que exigen una actuación del Estado mediante el instrumento previsto en el artículo 149.1.23 CE. A este respecto, hay que recordar que, tal como ha afirmado reiteradamente este Tribunal, “los preámbulos de las normas constituyen un elemento importante a tener en cuenta en las operaciones de encuadramiento competencial … aunque este Tribunal no resulte vinculado por los criterios contenidos en las normas sobre este extremo” (STC 134/2011, de 20 de julio, y las allí citadas), siendo preciso examinar si los distintos artículos recurridos por la Generalitat vulneran sus competencias normativas en materia de medio ambiente por exceder, en efecto, el ámbito material de lo básico conforme ha sido definido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tal como se ha señalado en el fundamento jurídico anterior, la normativa básica en esta materia tiene por objeto establecer el nivel de protección ambiental mínimo de aplicación a todo el territorio nacional, y será conforme con el orden constitucional de competencias, en su condicionamiento de las competencias sectoriales de las Comunidades Autónomas, cuando dicha afectación se traduzca en la imposición de límites por razón de la apreciable repercusión negativa que su ejercicio pueda tener en el medio ambiente. En consecuencia, todos los preceptos que tiendan directamente a dotar de efectividad a la evaluación ambiental y sean esenciales a tal fin deben ser razonablemente considerados como normas básicas sobre protección del medio ambiente. Mientras que no pueden considerarse como tales aquellas otras prescripciones que, sin menoscabo de la finalidad y eficacia de este instrumento, sean: (i) meras remisiones o reiteraciones de las reglas de procedimiento administrativo común o de las bases dictadas por el Estado en el ámbito del artículo 149.1.18 CE, que no tengan una específica vocación tuitiva de protección del medio ambiente. Este Tribunal, después de haber destacado que han de ser las comunidades autónomas las que, “en el marco de la disciplina estatal sobre procedimiento administrativo común, regulen sus propios procedimientos administrativos especiales”, también ha declarado, a continuación, que no obstante lo anterior, “las bases medioambientales pueden alcanzar algún aspecto de estos procedimientos especiales si imponen criterios directamente vinculados a los objetivos sustantivos de la legislación estatal medioambiental sin descender a la previsión de trámites de pura gestión; las normas ordinarias de tramitación no pueden considerarse básicas” (STC 45/2015, de 5 de marzo, FJ 6, por todas) ; y/o (ii) normas complementarias o accesorias de aquellas que regulan los trámites y requisitos esenciales de la evaluación ambiental, las cuales pueden ser adoptadas por las Comunidades Autónomas para regular las evaluaciones de sus planes, programas o proyectos en el ejercicio de sus competencias, pero respetando en todo caso las reglas del procedimiento administrativo común y las bases del régimen jurídico de las administraciones públicas adoptadas por el Estado ex artículo 149.1.18, y sin perjuicio de las disposiciones básicas adoptadas al amparo del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también conviene destacar, antes de comenzar el análisis pormenorizado de cada precepto, que la disposición final octava de la Ley 21/2013, en su apartado 2 b), declara que no tienen carácter básico los plazos de los preceptos que enumera, entre los que se encuentran los que son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efectuadas las precisiones que anteceden, procede comenzar el enjuiciamiento pormenorizado de las disposiciones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impugnan, en primer lugar, los artículos 17 y 33, que hacen referencia a los “Trámites y plazos de la evaluación ambiental estratégica ordinaria” y a los “Trámites y plazos de la evaluación de impacto ambiental ordinaria”,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dispone, en su apartado primero, que la evaluación ambiental estratégica ordinaria constará de los siguientes trámites: a) solicitud de inicio; b) consultas previas y determinación del alcance del estudio ambiental estratégico; c) elaboración del estudio ambiental estratégico; d) información pública y consultas a las Administraciones públicas afectadas y personas interesadas; e) análisis técnico del expediente y f) declaración ambiental estratégica. En el apartado segundo establece un plazo máximo de tres meses, contados desde la recepción de la solicitud de inicio de la evaluación ambiental estratégica ordinaria, acompañada del borrador del plan o programa y de un documento inicial estratégico, para que el órgano ambiental realice las consultas previstas en el artículo 19.1 y elabore un documento de alcance del estudio ambiental estratégico regulado en el artículo 19.2. El apartado tercero establece un plazo máximo para la elaboración del estudio ambiental estratégico y para la realización de la información pública y de las consultas previstas en los artículos 20, 21, 22 y 23, desde la notificación al promotor del documento de alcance. El apartado cuarto prevé el plazo para el análisis técnico del expediente y la formulación de la declaración ambiental estratégica por el órgano ambiental, así como la posibilidad de prórroga, por razones justificadas debidamente motivadas, desde la recepción del expediente completo y comunicadas al promotor y al órgano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trámites de la evaluación de impacto ambiental ordinaria, el artículo 33 dispone, en su apartado primero, que el procedimiento de evaluación de impacto ambiental ordinaria “se inicia con la recepción por el órgano ambiental del expediente completo de evaluación de impacto ambiental”. En su apartado segundo establece las siguientes actuaciones con carácter previo al inicio de dicho procedimiento: a) con carácter potestativo, el promotor podrá solicitar, de conformidad con el artículo 34, que el órgano ambiental elabore el documento de alcance del estudio de impacto ambiental, y establece un plazo máximo para su elaboración de tres meses; b) con carácter obligatorio, el órgano sustantivo, dentro del procedimiento sustantivo de autorización del proyecto, realizará los trámites de información pública y de consultas a las Administraciones públicas afectadas y a las personas interesadas. Se otorga una vigencia a estos últimos de un año desde su finalización, transcurrido el cual sin que se haya iniciado la evaluación de impacto ambiental ordinaria, el órgano sustantivo declarará la caducidad de los citados trámites. En su apartado tercero, prevé que la evaluación de impacto ambiental ordinaria se desarrollará a través de los siguientes trámites: a) solicitud de inicio; b) análisis técnico del expediente de impacto ambiental y c) declaración de impacto ambiental. Fija, asimismo, con carácter no básico, el plazo para realizar estos trámites (cuatro meses a partir de la recepción completa del expediente de impacto ambiental), y la posibilidad de prórroga (por dos meses más) debido a razones justificadas, debidamente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la Generalitat argumenta que, tanto el procedimiento de evaluación ambiental estratégica, como el de evaluación de impacto ambiental, ambos en su modalidad ordinaria, se regulan en estas disposiciones “con un nivel de detalle reglamentario”, de forma completa y exhaustiva, designando al órgano ambiental como competente para hacer el análisis técnico del expediente y formular la declaración ambiental, sin permitir a las Comunidades Autónomas “desarrollar ninguna política propia” porque la evaluación ambiental se configura “como un procedimiento cerrado”. Considera que estaríamos ante legislación básica si estos artículos se hubieran limitado a la transposición de las Directivas en sus principios generales y en la designación del órgano competente. Tales alegaciones se repiten en relación con diversos artículos conexos a las mismas en tanto que regulan algún aspecto de los trámites en ellas enumerados. El Abogado del Estado defiende, por el contrario, que estos artículos se limitan a recoger una relación de los pasos a seguir con carácter básico y que, en el ejercicio de sus competencias, las Comunidades Autónomas los podrán desarrollar para adaptarlos a sus peculiaridades organizativas, o adoptar un mayor nivel de protección ambiental, cuando lo consideren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motivos de impugnación esgrimidos por la Generalitat, hay que recordar, en primer lugar, que, conforme a la doctrina reiterada de este Tribunal, la calificación como materialmente básicas de las disposiciones en cuestión “no depende de que reproduzcan o no prescripciones de la Directiva comunitaria, ni de que incorporen o no opciones abiertas por la misma, sino de si cabe o no conceptuarlas como materialmente básicas de acuerdo con la doctrina de este Tribunal recaída en torno al alcance de lo básico” (STC 13/1998, FJ 3, y las allí citadas). A este respecto y, según ha quedado expuesto en el fundamento jurídico 4 de esta resolución al determinar nuestro canon de enjuiciamiento, “no son … lo genérico o lo detallado, lo abstracto o lo concreto de cada norma, las piedras de toque para calificarla como básica, o no”, sino que “cumple más bien una función de ordenación mediante mínimos que han de respetarse en todo caso, pero que pueden permitir que las Comunidades Autónomas con competencias en la materia establezcan niveles de protección más altos” (STC 101/2005, de 20 de abril, FJ 5 y las allí citadas). Además, en los términos sintetizados por la STC 45/2015, hemos precisado que, atendiendo a la necesidad de una política global en materia de medio ambiente, también “pueden llegar a considerarse básicas reglas que introduzcan dosis mínimas de coherencia y cohesión territorial”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dicha doctrina a este caso concreto, las disposiciones en cuestión enumeran los trámites y elementos esenciales en la evaluación ambiental para atender a la finalidad de promover un desarrollo sostenible, garantizando en todo el territorio un nivel elevado de protección del medio ambiente, conforme a la finalidad que el Legislador proclama en su artículo 1. A través de estas disposiciones introduce una mínima homogeneidad y coherencia en la articulación de un instrumento clave para compatibilizar el ejercicio de las competencias sectoriales —ya sean estatales o autonómicas— con la protección del medio ambiente que exige el artículo 45.2 CE, integrando la variable ambiental en los procedimientos de tramitación, aprobación y autorización de los planes, programas y proyectos que están dentro del ámbito de aplicación objetivo de la Ley 21/2013. Ello sin perjuicio de que las Comunidades Autónomas no solo puedan establecer los plazos que estimen pertinentes en el impulso del procedimiento, sino que también puedan —conforme argumenta el Abogado del Estado— desarrollar determinados aspectos de dichas disposiciones o adoptar normas adicionales de protección que podrían incluir, por ejemplo, otras fases, trámites o requisitos, si así lo estimaren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exigencia, prevista en el apartado segundo del artículo 17, de que la solicitud vaya acompañada del borrador del plan o programa y de un documento inicial estratégico, puede considerarse sin dificultad también como una disposición básica, dirigida a garantizar un mínimo de homogeneidad en el proceso de evaluación en todo el territorio, y que no excluye la adopción por las Comunidades Autónomas de normas de desarrollo o adicionales de protección, por las razones y en los términos que se exponen al analizar más adelante la regulación de la solicitud de inicio de la evaluación, que se lleva a cabo en los artículos 18, 29, 39 y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reproche que formula la Generalitat en relación con la designación en el mismo artículo del “órgano ambiental” como “órgano competente para hacer el análisis técnico del expediente y formular la declaración ambiental estratégica”, la Ley no dispone cuál sea dicho órgano en cada Comunidad Autónoma. En su artículo 5.1 e) la Ley 21/2013 define “Órgano ambiental” como el “órgano de la Administración pública que realiza el análisis técnico de los expedientes de evaluación ambiental y formula las declaraciones estratégica y de impacto ambiental, y los informes ambientales”. Esta definición se complementa con la de “Órgano sustantivo” en la letra d) del mismo apartado del artículo 5, que hace referencia al órgano con la competencia material para elaborar el plan, programa o proyecto en cuestión, y cuya designación depende también de la Administración competente por razón de la materia. Se trata de una diferenciación orgánica y funcional dirigida a garantizar la especialización técnica, así como una mínima independencia y objetividad en el proceso de la evaluación de impacto ambiental respecto del órgano que ha de autorizar o aprobar el proyecto, necesaria para que esta técnica de control previo pueda cumplir sus fines de protección ambiental, y sin que en estas disposiciones se llegue a predeterminar para las Comunidades Autónomas la designación de dichos órganos. Estas pueden optar en cada caso por aquellos órganos que estimen pertinentes, conforme a su modelo organizativo, para llevar a cabo los distintos trámites, tal y como dispone el apartado segundo del artículo 11 de la ley. El mismo argumento es aplicable a la diferenciación que hace el artículo 33, a los efectos de establecer que el procedimiento de evaluación de impacto ambiental ordinaria se inicie mediante la recepción por el órgano ambiental del expediente completo de evaluación de impacto ambiental y la subsiguiente tramitación por éste, así como la realización por el órgano sustantivo de los trámites de información pública y consulta a las Administraciones públicas afectadas y a las personas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distinción entre órgano ambiental y órgano sustantivo, y la configuración funcional del primero como garante de la necesaria calidad y objetividad que deben tener las evaluaciones ambientales, forma parte de una regulación común mínima, la cual ha de regir en todo el territorio nacional, con independencia de cuáles sean las Administraciones competentes para llevarlas a cabo, en aras de la finalidad tuitiva de protección del medio ambiente que persigue la Ley 21/2013. Tal diferenciación no menoscaba el ámbito organizativo de las Comunidades Autónomas, que podrán, en el marco de dicha distinción y en ejercicio de la potestad de autoorganización de la que gozan en ejercicio de sus competencias, desarrollar, precisar y adecuar la aplicación de estas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33.2 a), según el cual “con carácter potestativo, el promotor podrá solicitar, de conformidad con el artículo 34, que el órgano ambiental elabore el documento de alcance del estudio de impacto ambiental” ha de interpretarse —por las razones que se detallan en el fundamento jurídico 8 c) en relación con el artículo 34.1 conexo, en el que se regula la elaboración de dicho documento— en el sentido de que no excluye la posibilidad de que las Comunidades Autónomas establezcan normas en las que se exija en todo caso que el órgano ambiental elabore el documento de alcance del estudio de impacto ambiental, con independencia de la solicitud del promotor. Interpretación esta que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estas disposiciones cumplen con los criterios necesarios, en el orden sustantivo, de las normas básicas: ordenan los trámites y requisitos mínimos de la evaluación ambiental comunes en todo el territorio para garantizar la consecución de sus fines en el marco de los procedimientos de adopción, aprobación o autorización de planes, programas y proyectos que quedan sometidos a la misma por razón de su potencial impacto en el medio ambiente; y no impiden que las Comunidades Autónomas desarrollen normativamente las prescripciones básicas o establezcan niveles de protección más altos.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formulada contra estos preceptos, si bien el artículo 33.2 puede reputarse básico y, por ende, conforme con el sistema constitucional de distribución de competencias, en el sentido que aquí se ha interpretado. Interpretación de conformidad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Generalitat impugna, por razones similares, los artículos 18, 29, 39 y 45, que regulan la solicitud de inicio de los distintos procedimientos de evaluación ambiental (la evaluación ambiental estratégica ordinaria, la evaluación ambiental estratégica simplificada, la evaluación de impacto ambiental ordinaria y la evaluación de impacto ambiental simplificada, respectivamente). Sin que sea necesario reproducir el texto íntegro de estos preceptos, baste aquí advertir, en primer lugar, que en todos ellos se dispone que el promotor ha de presentar ante el órgano sustantivo la solicitud de inicio del procedimiento de adopción o aprobación del plan o programa, o de autorización del proyecto, acompañada de la documentación establecida en los mismos para cada procedimiento, y, en relación con la que se exige, que contenga “al menos” la información que se enumera en el apartado primero de dichos artículos. También establecen aquellos la comprobación por el órgano sustantivo de la documentación y la remisión al órgano ambiental de la solicitud acompañada de dicha documentación. Se regulan, asimismo, las razones para resolver su inadmisión por el órgano ambiental, previa audiencia al promotor y traslado de la información al órgano sustantivo. Se precisa, por último, que la resolución de inadmisión debe ser motivada y que, frente a la misma, podrán interponerse, en su caso, los recursos legalmente procedentes en vía administrativa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reitera que tales preceptos describen un trámite pormenorizado y “fijan con precisión exacta y cerrada” un iter procedimental que excede el establecimiento de unos principios ordenadores en materia de evaluación ambiental y que imponen como básica una regulación que es puramente de gestión y ejecución, vaciando así la competencia de la Generalitat en materia de medio ambiente; ello con la salvedad del apartado segundo de estos cuatro artículos, que establece un trámite relativo a la enmienda y mejora de la solicitud, por cuanto estaba ya previsto por el artículo 71 de la entonces vigente Ley 30/1992 de régimen jurídico de las Administraciones públicas y del procedimiento administrativo común (en adelante LPC). Por su parte, el Abogado del Estado argumenta que las Comunidades Autónomas también siguen gozando aquí de un margen de actuación para el desarrollo de esta fase del procedimiento, estableciendo especialidades que respondan a las características y necesidades propias de su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proyectar a estas disposiciones la doctrina ya expuesta sobre el alcance de lo básico en materia de medio ambiente, se constata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en los cuatro artículos en cuestión se establece que el promotor dirigirá la solicitud de evaluación de impacto ambiental ante el órgano sustantivo. Esta exigencia tiene por finalidad garantizar que, en cada Administración, el órgano competente ratione materiae tenga debidamente en consideración los efectos que su actividad pueda tener sobre el medio ambiente. Es una opción normativa que responde directamente al principio de integración de los aspectos medioambientales en la toma de decisiones de los órganos a los que corresponde la elaboración y adopción, aprobación o autorización de los planes, programas y proyectos. En definitiva, establece una vía, común para todo el territorio, cuyo objetivo es hacer efectivo un principio que es esencial para cohonestar el desarrollo económico con la protección del medio ambiente y, por ende, con la consecución de un desarrollo sostenible. Como hemos afirmado en el fundamento jurídico 6, las disposiciones impugnadas no predeterminan, sin embargo, cuáles sean dichos órganos en cada Comunidad Autónoma, correspondiendo a estas su designación y respetando así las competencias autonómicas de autoorganización y de ejecución de la legislación ambiental. Tales disposiciones pueden reputarse, en consecuencia, respetuosas con el orden constitucional y estatutario de competencias establecido en el artículo 148.1.23 CE y el 144.1 EAC. Por la misma razón han de declararse conformes con el esquema de distribución de competencias los apartados terceros de dichos artículos, los cuales disponen que, una vez realizadas las comprobaciones establecidas en el apartado segundo, “el órgano sustantivo remitirá al órgano ambiental la solicitud de inicio y los documentos que la deben acompañar”.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documentación e información que ha de aportar el promotor en las solicitudes de evaluación ambiental, este Tribunal ha declarado que la regulación de los documentos que deben acompañar a ciertas solicitudes, como las de ayudas en materia de medio ambiente, se inscriben “en el ámbito de la competencia estatal del art. 149.1.23 CE”, cuando tales documentos “de un lado, garantizan una homogeneidad sin duda necesaria en la tramitación ... en todo el territorio nacional y, a la vez, permite a las Comunidades Autónomas atender a las especificidades de sus propias políticas en la medida en que se prevé que aquéllas regulen ciertos aspectos de los estudios que han de ser aportados por los solicitantes [apartados c) y d)]” (STC 126/2002, de 20 de mayo, FJ 10; reiterada en la STC 45/2015, de 5 de marzo, FJ 6 en relación con otro tipo de solicitudes en el ámbito de medio ambiente). Proyectando la doctrina expuesta sobre la presente controversia, los artículos 18 y 29 disponen en su apartado primero que las solicitudes se acompañarán del borrador del plan o programa y de un documento estratégico, que contendrá, “al menos”, la información enumerada en dichos apartados. Esta información se configura expresamente como una exigencia esencial o de mínimos en todo el territorio, que las Comunidades Autónomas pueden desarrollar o completar. Por lo que se refiere a los documentos concretos que han de acompañar a dichas solicitudes, si bien dichos apartados no incluyen la fórmula de “al menos”, no por ello se excluye que las Comunidades Autónomas puedan exigir en su normativa otros documentos adicionales a los previstos en dicho apartado. Lo mismo cabe afirmar respecto al apartado primero del artículo 39, que establece que la solicitud de inicio de la evaluación de impacto ambiental ordinaria deberá ir acompañada de una documentación “que constituirá el contenido mínimo del expediente de evaluación de impacto ambiental”, de manera que las Comunidades Autónomas podrán exigir en su normativa documentos adicionales si lo consideran pertinente para adecuar dicha evaluación a la política ambiental que desarrollen en su territorio. Por lo que respecta al artículo 45, sobre la solicitud de inicio de la evaluación de impacto ambiental simplificada, no se establece una precisión similar a la prevista en el artículo 39, si bien esta disposición ha de interpretarse, igualmente, en el sentido de que no excluye que las Comunidades Autónomas puedan exigir en su normativa que el promotor aporte documentación e información adicional. En todos estos casos, las disposiciones que exigen que las solicitudes de evaluación vayan acompañadas de al menos dicha documentación e información han de considerarse como regulación necesaria para garantizar una homogeneidad mínima en la realización de la evaluación ambiental en todo el territorio nacional con independencia del lugar en que se lleve a cabo, al tiempo que no impide que las Comunidades Autónomas pueden requerir en su propia normativa la documentación o información adicional que consideren necesaria para atender a las especificidades de sus propias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regulación de la resolución de inadmisión a trámite de las solicitudes de evaluación de impacto, que se recoge en el apartado cuarto de estos artículos, estas disposiciones tienen como finalidad, como declara el preámbulo de la Ley 21/2013, “que los promotores conozcan, desde una fase muy preliminar del procedimiento, que existen fundadas razones para entender que el plan, programa o proyecto no podrá contar con una declaración ambiental favorable, por razones ambientales, o cuando los estudios ambientales no reúnen condiciones de calidad suficientes apreciadas, o cuando se hubiese inadmitido o se hubiere dictado una declaración ambiental desfavorable en un plan, programa o proyecto análogo al presentado”. Su contenido es conforme con el sistema de distribución de competencias constitucional si se interpreta en el sentido de que establecen unas causas sustantivas mínimas en las que procede declarar dicha inadmisibilidad, sin que excluya la posibilidad de que las Comunidades Autónomas, en ejercicio de sus competencias, puedan adoptar normas de desarrollo al respecto o, en su caso, recoger otros supuestos de inadmisión adicionales en aras de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los dos últimos párrafos del apartado cuarto de los artículos 18, 29, 39 y 45, aplican reglas de procedimiento administrativo común relativas a cuestiones tales como la subsanación y mejora de la solicitud, el trámite de audiencia, la motivación y la revisión de los actos de trámite, así como de coordinación entre los órganos competentes de la misma administración, las cuales, de acuerdo con la precisión al canon de enjuiciamiento expuesta en el fundamento jurídico 5 b) (i), no pueden reputarse legislación básica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así estimar la impugnación formulada por la Generalitat en relación con los párrafos tercero y cuarto del apartado cuarto de los artículos 18, 29, 39 y 45, en tanto en cuanto sus disposiciones no pueden considerarse legislación básica ambiental. Se declaran en todo lo demás conformes con el sistema constitucional de distribución de competencias en el sentido que aquí se han interpretado, interpretación de conformidad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Generalitat impugna los artículos 19, 30, 34 y 46, que hacen referencia a las “consultas a las Administraciones públicas afectadas y a las personas interesadas”, tanto en el marco de la evaluación ambiental estratégica, como en el de la evaluación de impacto ambiental de proyectos. Sin que sea necesario reproducir aquí el texto íntegro de los preceptos citados dada su extensión, baste con señalar que la Generalitat admite que tengan la consideración de legislación básica una serie de previsiones genéricas de los mismos, relativas a la necesidad de la consulta a las administraciones públicas y personas interesadas, el órgano que las tenga que llevar a cabo, los efectos que pueda tener sobre el procedimiento la ausencia de estos pronunciamientos y la necesidad de su publicidad. Impugna, por el contrario, las previsiones que, a continuación, se enuncian, por entender que no encuentran acomodo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disposiciones de los artículos 19.1 (segundo párrafo), 30.2 (primer párrafo), 34.4 (segundo párrafo) y 46.2 (segundo párrafo) de la Ley 21/2013, que establecen que los pronunciamientos que lleguen fuera de plazo no se tendrán en cuenta (“En este caso no se tendrán en cuenta los pronunciamientos antes referidos que se reciban posteriormente”). Argumenta el letrado autonómico que las consecuencias de no emitir un informe o de emitirlo tardíamente se encontraban reguladas a todos los efectos en el artículo 83.4 LPC, estableciéndose como regla general que el informe emitido fuera de plazo podrá no ser tenido en cuenta al adoptar la correspondiente resolución (en términos similares el artículo 112 de la Ley 39/2015, vigente en la actualidad). Por las razones que ya hemos advertido, no se puede descartar que el legislador estatal pueda adoptar ex artículo 149.1.23 CE normas básicas de carácter procedimental distintas a las del procedimiento administrativo común, que cumplen una función de ordenación mediante mínimos vinculada a la consecución de los objetivos ambientales en cuestión. Sin embargo, las previsiones aquí enjuiciadas excluyen la toma en consideración de los informes recibidos fuera de plazo, incluso cuando los mismos puedan aportar datos relevantes en beneficio de la calidad de la evaluación ambiental, lo que, si bien responde a un principio de celeridad en la tramitación, no se cohonesta con su finalidad primordial de garantizar en todo el territorio del Estado un elevado nivel de protección ambiental, conforme a lo que declara la ley en su artículo 1. Impiden, además, que las Comunidades Autónomas puedan optar por normas de este cariz, más protectoras, en el ejercicio de sus competencias en materia de medio ambiente. En consecuencia, no cabe considerar como legislación básica los preceptos contenidos en los párrafos segundo del artículo 19.1, primero del artículo 30.2, segundo del artículo 34.4 y segundo del 46.2 de la Ley 21/2013, en los que se dispone que “en este caso no se tendrán en cuenta los pronunciamientos antes referidos que se reciban posteriormente”. Por todo lo cual ha de estimarse la impugnación formulada contra estos preceptos, al vulnerar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Generalitat impugna, asimismo, las previsiones de los artículos 19.1 (tercer párrafo), 30.2 (segundo párrafo). 34.4 (tercer párrafo) y 46.3 (primer párrafo), según las cuales, en caso de que no se hayan recibido los informes de las administraciones públicas afectadas o sean insuficientes, el órgano ambiental “requerirá personalmente al titular del órgano jerárquicamente superior de aquel que tendría que emitir el informe, para que, en el plazo de diez días hábiles, contados a partir de la recepción del requerimiento, ordene al órgano competente la entrega del informe correspondiente en el plazo de diez días hábiles". Entiende el Letrado de la Generalitat que la articulación concreta de cómo se han de requerir los informes no constituye una base en materia de medio ambiente. Por su parte, el Abogado del Estado esgrime que se trata de un mecanismo que podrá ser utilizado, tanto por la Administración General del Estado para requerir los informes que deban ser emitidos por las Comunidades Autónomas, como por éstas cuando sea algún organismo del Estado el que se retrase en la emisión de estos informes preceptivos. Recuerda, asimismo, que, conforme a la disposición final octava de la Ley 21/2013, los plazos que establecen estas disposiciones no tienen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21/2013 pone de manifiesto que “una de las piezas esenciales de la evaluación ambiental es la consulta a las administraciones públicas afectadas”. Por su parte, el artículo 2 recoge expresamente, entre los “principios de la evaluación ambiental”, el de “cooperación y coordinación entre la Administración General del Estado y las Comunidades Autónomas”. En este caso, las disposiciones impugnadas articulan un mecanismo de colaboración o cooperación dirigido a evitar que la evaluación ambiental pueda verse paralizada o menoscabada en su eficacia cuando el órgano ambiental, sea estatal o autonómico, no tenga los elementos de juicio suficientes para llevarla a cabo, bien por no haber recibido los informes de otras Administraciones públicas competentes que resulten relevantes, bien porque estos resulten insuficientes para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recuerda en la STC 217/2016, de 15 de diciembre, FJ 3, sobre el principio de cooperación, “hemos destacado tanto su carácter necesario en un Estado descentralizado como el nuestro, como su relación con la idea de la voluntariedad, frente a la vinculación de la coordinación con la de la imposición u obligatoriedad (STC 86/2014, de 29 de mayo, FJ 5, por todas). Por otro lado su instrumentación y puesta en práctica no permite alterar las competencias de los sujetos llamados a cooperar” (STC 195/2012, de 31 de octubre, FJ 5 in fine). También ha reiterado este Tribunal que el citado principio de cooperación “impone que se arbitren mecanismos o cauces de colaboración mutua a fin de evitar interferencias y, en su caso, dispersión de esfuerzos e iniciativas perjudiciales para la finalidad prioritaria (SSTC 13/1988, fundamento jurídico 2; 102/1995, fundamento jurídico 31), aunque, por lo general, ‘no prejuzga cuál debe ser la correcta técnica a través de cuya mediación dicha coparticipación se articule’ (STC 68/1996, fundamento jurídico 10) … Así pues, este Tribunal ha venido reconociendo un margen de discrecionalidad en la determinación de los específicos mecanismos cooperativos, lo que no implica que dicho margen se conciba como un espacio totalmente inmune al control jurisdiccional” (SSTC 118/1988, de 4 de junio, FJ 12, y 195/2012, de 31 de octubre, FJ 5, por todas). Además, también ha declarado que “la previsión de mecanismos de colaboración y coordinación resulta, no sólo conforme al sistema de distribución competencial, sino particularmente ‘conveniente para favorecer el ejercicio de las competencias sectoriales implicadas por la afectación transversal que es consustancial a la legislación básica de protección del medio ambiente’ [STC 69/2013, FJ 7, citando la STC 101/2005, de 20 de abril, FJ 5 c)]. Por eso, tales estrategias pueden fácilmente reconducirse a las atribuciones que el art. 149.1.23 CE reconoce al Estado” [SSTC 138/2013, de 6 de junio, FJ 8, y 69/2013, de 14 de marzo, FJ 7, citando la STC 101/2005, de 20 de abril, FJ 5 c)]. Afectación transversal que es la razón misma de ser de la evaluación ambiental regulada por la Ley 21/2013. De hecho, el llamamiento constitucional a la colaboración interadministrativa, resulta “particularmente relevante e intenso en materia medioambiental dado el carácter global tanto de los riesgos para el entorno y la biodiversidad como de las políticas necesarias para afrontarlos” (por todas, STC 45/2015,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constitucional, la disposición aquí cuestionada ha de ser interpretada en el sentido de que dispone que el órgano ambiental de la administración competente para llevar a cabo la evaluación ambiental reitere la solicitud de la información necesaria ante el superior jerárquico de aquel que debería haber emitido el informe. Ello sin alteración alguna de las relaciones de jerarquía ni del ejercicio de las competencias propias de cada administración. Por lo que respecta a la regulación de la tramitación de dicha solicitud, y en lo que se refiere en particular a los incisos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 hay que señalar que se trata de disposiciones que responden a bases del régimen jurídico de las Administraciones Públicas y del régimen jurídico de sus funcionarios —las relacionadas, en particular, con las instrucciones y órdenes de servicio, y la responsabilidad disciplinaria— cuyo desarrollo y aplicación compete a cada Administración, en el ejercicio de su autonomía de organización y funcionamiento, conforme a las normas adoptadas por el Estado ex artículo 149.1.18 CE. En consecuencia y de acuerdo con la precisión al canon de enjuiciamiento expuesta en el fundamento jurídico 5 b) (i), no pueden reputarse legislación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incisos que establecen la comunicación del requerimiento al órgano sustantivo y al promotor, así como la suspensión del plazo hasta que se reciban los informes solicitados (tercer párrafo in fine del artículo 19.1; tercer párrafo in fine del artículo 34.4, y segundo párrafo in fine del artículo 30.2), son disposiciones esenciales para garantizar la eficaz integración de los aspectos ambientales en la toma de decisión, y por tanto la eficacia de la evaluación ambiental; son, por consiguiente, legislación básica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estas previsiones de los artículos 19.1 (tercer párrafo). 30.2 (segundo párrafo). 34.4 (tercer párrafo) y 46.3 (primer párrafo), pueden considerarse disposiciones básicas, conforme a las competencias que el artículo 149.1.23 CE reconoce al Estado, por lo que cabe desestimar la impugnación formulada contra las mismas, salvo en lo que se refiere a los incisos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impugna la Generalitat el apartado primero del artículo 34, por disponer que el promotor pueda, con carácter voluntario, solicitar al órgano ambiental que elabore un documento del alcance del estudio de impacto ambiental, y su apartado segundo, por determinar la información y la documentación que tiene que acompañar la solicitud. El letrado autonómico destaca que, conforme al artículo 5.2 de la Directiva 2011/92/UE, esta es una opción que tiene la autoridad competente, aunque también puede establecer que sea exigible en todo caso dicho documento, y argumenta que la decisión de decantarse por una u otra opción corresponde, en cuanto a los proyectos sometidos a su competencia, a la Generalitat. Compete igualmente a la Generalitat, añade, la determinación de la información que tiene que acompañar la solicitud. Tal y como pone de relieve el Abogado del Estado, la voluntariedad de esta fase permite agilizar la tramitación de expedientes, y constituye una opción para el promotor, quien podrá solicitar al órgano ambiental la determinación del alcance cuando lo considere preciso. La Ley 21/2013 define en su artículo 5.2 c) el “documento de alcance” como el “pronunciamiento del órgano ambiental dirigido al promotor que tiene por objeto delimitar la amplitud, nivel de detalle y grado de especificación que debe tener el estudio ambiental estratégico y el estudio de impacto ambiental”. Precisa, por tanto, el contenido y grado de especificidad que debe tener el “estudio de impacto ambiental”, que es el “documento elaborado por el promotor que contiene la información necesaria para evaluar los posibles efectos significativos del proyecto sobre el medio ambiente y permite adoptar las decisiones adecuadas para prevenir y minimizar dichos efectos”. Predetermina así la información medioambiental que debe presentarse en el estudio de impacto ambiental, en atención a las características específicas del proyecto, generando certeza sobre el contenido que debe tener dicho documento para facilitar una adecuada y eficaz evaluación ambiental. A tales efectos, la Directiva 2011/92/UE, en su artículo 5.2, contempla la posibilidad de que el promotor solicite a la autoridad competente un dictamen para, en los términos establecidos por la Directiva 2014/52/UE que la modifica, “mejorar la calidad de la evaluación de impacto ambiental, simplificar los procedimientos y encauzar el proceso decisorio” (considerando 30 de la Directiva 2014/52/UE), permitiendo en todo caso a los Estados miembros la opción, más estricta desde el punto de vista de la protección ambiental, de que éstos exijan a las autoridades competentes que emitan el dictamen con independencia de que el promotor así lo solicite.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Dejar en manos del promotor la opción de solicitar o no el documento de alcance puede servir al fin de simplificar y aligerar la tramitación en los casos en que éste considere que no necesita solicitar dicho documento para llevar a cabo el estudio. Pero no cabe descartar, por otra parte, que en algunos supuestos la falta del denominado “documento de alcance” pueda, por el contrario, repercutir negativamente en el proceso y calidad de la evaluación, con independencia de que el órgano ambiental siempre pueda, durante el análisis técnico del expediente, requerir al promotor información adicional conforme al artículo 40.3 de la Ley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del objeto del documento de alcance, y conforme al sistema constitucional de distribución de competencias en materia de medio ambiente, esta disposición ha de interpretarse en el sentido de que no excluye que el legislador autonómico pueda establecer, como norma adicional de protección, que el órgano ambiental deba emitir dicho documento con independencia de que el promotor lo solicite o no, ya sea con carácter general o en atención a las características de determinados proyectos, con el objeto de mejorar la calidad de la evaluación ambiental conforme a las especificidades de sus propias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apartado segundo del artículo 34, establece este que “el promotor presentará ante el órgano sustantivo una solicitud de determinación del alcance del estudio de impacto ambiental, acompañada del documento inicial del proyecto, que contendrá, como mínimo, la siguiente información: a) La definición, características y ubicación del proyecto. b) Las principales alternativas que se consideran y un análisis de los potenciales impactos de cada una de ellas. c) Un diagnóstico territorial y del medio ambiente afectado por el proyecto”. Alega la Generalitat que también le compete determinar la información que tiene que acompañar la solicitud. En este caso, el apartado segundo del artículo 34 dispone el contenido mínimo de información que ha de acompañar a la solicitud y no excluye la posibilidad de que la Generalitat pueda adoptar normas que impliquen la exigencia de la información adicional que considere pertinente en su ámbito de competencias en materia de medio ambiente, siendo de aplicación aquí los razonamientos expuestos en el fundamente jurídico 7 b) para confirmar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estiman las impugnaciones dirigidas contra estas disposiciones en lo que se refiere a la última frase del segundo párrafo del artículo 19.1; del primer párrafo del artículo 30.2, del segundo párrafo del artículo 34.4 y del segundo párrafo in fine del artículo 46.2 (“En este caso no se tendrán en cuenta los pronunciamientos antes referidos que se reciban posteriormente”) por carecer del carácter de básico. Asimismo, no son normas básicas en materia de medio ambiente las previsiones del tercer párrafo del artículo 19.1, del segundo párrafo del artículo 30.2, del tercer párrafo del artículo 34.4, y del primer párrafo del artículo 46.3, por lo que se refiere a los incisos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 Por su parte, el apartado primero del artículo 34 es básico y conforme con el orden constitucional de distribución de competencias interpretado en los términos del apartado c) de este fundamento jurídico, interpretación que se llevará al fallo. Se desestima la impugnación de estos artículos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artículo 35 regula el contenido del estudio de impacto ambiental, estableciendo en su primer apartado que “el promotor elaborará el estudio de impacto ambiental que contendrá, al menos, la siguiente información en los términos desarrollados en el anexo VI”. Si bien la Generalitat considera que el contenido del artículo 35 es básico, en tanto que se limita a recoger la información mínima que ha de contener el estudio de impacto, cuestiona la remisión que hace en su apartado primero a su desarrollo en el anexo VI, “Estudio de impacto ambiental y criterios técnicos”, y en particular, lo que respecta a los siete primeros apartados, cuyo contenido estima que queda a disposición del Gobierno estatal, según prevé el apartado tercero de la disposición final novena de la Ley. Dicha disposición autoriza al Gobierno para “actualizar el anexo VI, en aquellos aspectos de carácter técnico o de naturaleza coyuntural y cambiante, con el fin de adaptarlo al progreso técnico, científico y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VI recoge en sus apartados primero a séptimo la descripción de los diferentes elementos que ha de contener el estudio del impacto ambiental, relativos a los siguientes aspectos: (i) contenido del estudio de impacto ambiental, que deberá incluir, al menos, los datos que enumera; (ii) descripción del proyecto; (iii) inventario ambiental; (iv) identificación, cuantificación y evaluación de impactos, la cuantificación y evaluación de las repercusiones; (v) propuesta de medidas preventivas, correctoras y compensatorias; (vii) y el programa de vigilancia y seguimiento ambiental. A la luz del contenido y extensión de estos apartados, afirma el letrado autonómico que aquellos tienen vocación de regulación exhaustiva, lo que hace prácticamente imposible que las Comunidades Autónomas puedan llevar a cabo no sólo una política propia en esta materia sino incluso la adopción de normas adicionales de protección. Concluye, en definitiva, que la expresión “en los términos desarrollados al anexo VI” del artículo 35.1, en conexión con esta remisión conculcan las competencias de la Generalitat del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Abogado del Estado, por el contrario, que el Anexo VI tiene por objeto permitir a los promotores conocer de antemano cuáles hayan de ser las exigencias legales mínimas requeridas para elaborar el estudio de impacto ambiental de un proyecto, con independencia del lugar donde pretendan desarrollarlo.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de dicho anexo contienen, en efecto, una relación precisa de la información y datos que, al menos, debe incluir el estudio de impacto ambiental. Sin embargo, tal precisión no excluye per se, como ya hemos advertido, su carácter de legislación básica. El anexo VI establece el contenido mínimo homogéneo que ha de reunir un estudio de impacto ambiental con independencia de dónde se lleve a cabo y de a quién corresponda evaluar y autorizar el proyecto en cuestión. La determinación concreta de ese contenido resulta justificada en atención a su finalidad tuitiva del medio ambiente de esta técnica, dirigida a garantizar que todas las Administraciones públicas, en ejercicio de cualesquiera de sus competencias, ponderen y evalúen eficazmente, sobre la base de la información que se considera imprescindible, la repercusión de los proyectos que se incluyan en el ámbito objetivo de la Ley de evaluación ambiental, así como a la especificidad de la materia, y al carácter marcadamente técnico de los concretos aspectos o cuestiones a tener en cuenta a tales efectos. Obligación esta que, como ya hemos advertido, tiene fuertes conexiones europeas e internacionales. Por otra parte, tomando como parámetro interpretativo el régimen comunitario de evaluación de impacto ambiental, se aprecia que la Directiva 2011/92/UE también regula de forma muy precisa el contenido mínimo que ha de tener el estudio de impacto ambiental en todos los Estados de la Unión Europea (art. 5.1 y anexo IV, tal y como han sido modificados por la Directiva 2014/52/UE), al tiempo que, si bien el contenido del anexo VI de la Ley 21/2013 recoge las exigencias generales impuestas en dicha Directiva, en algunos puntos no lo hace con todos los pormenores detallados en el anexo IV de la Directiva. Siendo el estudio de impacto ambiental una pieza clave del procedimiento de evaluación, el artículo 35 y el anexo VI de la Ley 21/2013 garantizan, en definitiva, un mínimo de coherencia y de cohesión en la aplicación de este instrumento en todo el territorio y, por ende, en la protección del medio ambiente, en línea con los argumentos y la doctrina ya expuestos en el fundamento 7 b) supra. Todo ello sin perjuicio de que las Comunidades Autónomas puedan establecer en su normativa contenidos adicionales, ya sea en consideración a aquellos efectos ambientales que pudieran ser especialmente negativos en su territorio debido a las peculiaridades del mismo, o en atención a su política ambiental. En este sentido, y como señala el Abogado del Estado, son continuas las referencias en su texto (del tipo “el estudio de impacto ambiental contendrá, al menos”) que indican que los contenidos señalados en los apartados primero a séptimo del anexo VI se erigen como un mínimo común denominador que las Comunidades Autónomas podrán clarificar, ampliar y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considerar contrario al sistema de distribución de competencias este artículo por el hecho de que el apartado tercero de la disposición final novena de la ley autorice al Gobierno para “actualizar el anexo VI, en aquellos aspectos de carácter técnico o de naturaleza coyuntural y cambiante, con el fin de adaptarlo al progreso técnico, científico y económico”. La colaboración del reglamento con la ley no está en modo alguno descartada en este ámbito; tal y como hemos declarado de forma reiterada, si bien en principio la legislación básica de medio ambiente debe articularse a través de normas legales, son “admisibles —con carácter excepcional, sin embargo— las procedentes de la potestad reglamentaria que la Constitución encomienda al Gobierno de la Nación (art. 97 CE), siempre que resulten imprescindibles y se justifiquen por su contenido técnico o por su carácter coyuntural o estacional, circunstancial y, en suma, sometido a cambios o variaciones frecuentes e inesperadas” (SSTC 102/1995, de 26 de junio, FJ 8; 306/2000, de 12 de diciembre, FJ 6, y 161/2014, de 7 de octubre, FJ 7). En este caso concreto, la remisión a disposiciones reglamentarias se limita a la mera actualización, en atención a la especificidad de la materia, de los aspectos técnicos o coyunturales que regula. No se trata, pues, de una deslegalización susceptible de reproche constitucional, sino que estamos ante una fórmula admisible de colaboración entre la ley y el reglamento conforme a los criterios establecidos en nuestra doctrina. Ello sin perjuicio de que en el futuro pudiera plantearse el oportuno conflicto de competencias en el caso de que el Gobierno, al dictar las correspondientes normas reglamentarias en virtud de esa remisión, extendiera su regulación a aspectos no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reputarse que la expresión “en los términos desarrollados en el anexo VI” del artículo 35.1 in fine, en conexión con el contenido de dicho anexo, conculque las competencias de la Generalitat por exceder el ámbito de lo básico en materia de medio ambiente, por lo que procede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artículos 24 y 40 regulan el “Análisis técnico del expediente” por parte del órgano ambiental en la evaluación ambiental estratégica ordinaria y en la evaluación de impacto ambiental de proyectos ordinaria, respectivamente. El Letrado de la Generalitat impugna los apartados cuarto y quinto (salvo el último párrafo) del artículo 24, y los apartados tercero y cuarto (salvo el último párrafo) del artículo 40, argumentando, igualmente, que exceden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del artículo 24, establece el requerimiento al promotor de información adicional en los siguientes términos: “Si durante el análisis técnico del expediente de evaluación ambiental estratégica el órgano ambiental concluyera que es necesaria información adicional para formular la declaración ambiental estratégica solicitará al promotor la información que sea imprescindible, informando de ello al órgano sustantivo, que complete el expediente. Esta solicitud suspende el plazo para la formulación de la declaración ambiental estratégica. Si transcurridos tres meses el promotor no hubiera remitido la documentación adicional solicitada, o si una vez presentada ésta fuera insuficiente, el órgano ambiental dará por finalizada la evaluación ambiental estratégica ordinaria, notificando al promotor y al órgano sustantivo la resolución de terminación. Contra esta resolución podrán interponerse los recursos legalmente procedentes en vía administrativa y judicial, en su caso”. Por su parte, el apartado quinto, regula el requerimiento en caso necesario del órgano ambiental al órgano jerárquico superior del que tiene que emitir el informe en los siguientes términos: “El órgano ambiental continuará con el procedimiento siempre que disponga de los elementos de juicio suficientes para realizar la evaluación ambiental estratégica”; no obstante, se prevé que si en el expediente de evaluación ambiental estratégica “no constara alguno de los informes de las Administraciones públicas afectadas, consultadas conforme a lo previsto en el artículo 22, y el órgano ambiental no dispusiera de elementos de juicio suficientes para realizar la evaluación ambiental estratégica, requerirá personalmente al titular del órgano jerárquicamente superior de aquel que tendría que emitir el informe para que, en el plazo de diez días, contados a partir de la recepción del requerimiento, ordene al órgano competente la entrega del correspondiente informe en el plazo de diez días, sin perjuicio de las responsabilidades en que pudiera incurrir el responsable de la demora”. Dicho requerimiento “se comunicará al órgano sustantivo y al promotor, y suspende el plazo para la formulación de la declaración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tercero y cuarto del artículo 40 establecen previsiones similares (requerimiento al promotor de información adicional y requerimiento en caso necesario del órgano ambiental al órgano jerárquico superior del que tiene que emitir el informe), con algunas variaciones de detalle como que el requerimiento del órgano ambiental al promotor para que complete la información se lleve a cabo también cuando éste no ha tenido en cuenta las alegaciones recibidas durante el trámite de información pública, sin que sea necesario reproducir aquí también dichos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alega que estas disposiciones regulan de manera exhaustiva unos pasos de marcado cariz instrumental en el procedimiento e impiden la adecuación de esta fase del procedimiento a las necesidades y características propias de las Comunidades Autónomas. Por lo que se refiere al requerimiento recogido en los apartados quinto del artículo 24 y cuarto del artículo 40, tal y como señala el Abogado del Estado, es similar al previsto en los artículos 19.1 (tercer párrafo), 30.2 (segundo párrafo). 34.4 (tercer párrafo) y 46.3 (primer párrafo), ya analizados, y las conclusiones alcanzadas en relación con los mismos en el fundamento jurídico 8 b) son igualmente trasladables a los apartados quinto del artículo 24 y cuarto del artículo 40. Estas disposiciones establecen, en definitiva, el mismo mecanismo dirigido a evitar que la evaluación ambiental pueda verse menoscabada en aquellos casos en que el órgano ambiental, sea estatal o autonómico, no tuviera los elementos de juicio suficientes para llevarla a cabo por no haber recibido los informes de otras Administraciones públicas competentes que resulten relevantes, o porque, habiéndolos recibido, resulten insuficientes para decidir. Como ya hemos advertido, este mecanismo podrá ser utilizado tanto por la Administración General del Estado como por las Comunidades Autónomas, y no puede reputarse contrario al orden constitucional de distribución de competencias por las razones que se exponen en el fundamento jurídico 8 b), salvo en lo que se refiere a los incisos “para que, en el plazo de diez días, contados a partir de la recepción del requerimiento, ordene al órgano competente la entrega del correspondiente informe en el plazo de diez días, sin perjuicio de las responsabilidades en que pudiera incurrir el responsable de la demora”, que no pueden considerarse legislación básica en materia de medio ambiente por los motivos también expuestos en el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apartados cuarto del artículo 24 y tercero del artículo 40, que establecen la obligación del órgano ambiental de recabar del promotor información adicional cuando estime que es necesario para poder formular la declaración ambiental estratégica o el estudio de impacto ambiental, respectivamente, se trata de previsiones dirigidas a que las autoridades competentes tengan la información imprescindible para decidir sobre un determinado plan, programa o proyecto con el necesario conocimiento de sus posibles impactos en el medio ambiente, y por tanto, esenciales para alcanzar el fin de este instrumento de protección ambiental. De ahí que dispongan también que, en estos casos, la solicitud suspende el plazo para la formulación de la declaración ambiental estratégica o del estudio de impacto ambiental, y que su ausencia —una vez transcurrido el plazo que corresponde fijar a cada Comunidad Autónoma conforme a la disposición final octava 2 b)— pone fin a la evaluación. Se conciben así como actos de trámite que determinan la imposibilidad de continuar el procedimiento en atención a la protección del medio ambiente, siendo claramente normas básicas en materia de medio ambiente. Por lo que respecta al inciso del párrafo segundo in fine del artículo 24.4 y segundo in fine del artículo 40.3, según los cuales “contra esta resolución podrán interponerse los recursos legalmente procedentes en vía administrativa y judicial, en su caso”, recogen lo dispuesto en el marco del procedimiento administrativo común (art. 112 de la Ley 39/2015, antes el art. 107 LPC) y de la jurisdicción contencioso-administrativa (art. 25 LJCA), en relación con la revisión de aquellos actos de trámite que determinan la imposibilidad de continuar el procedimiento, por lo que no pueden considerarse legislación básica en materia de medio ambiente por las razones ya expuestas en el fundamento jurídico 5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advertir que estas disposiciones no impiden que las Comunidades Autónomas puedan, en esta fase del análisis técnico del expediente, adoptar normas que incluyan otros trámites o requisitos atendiendo a las especificidades de sus propias políticas ambientales con el objeto de mejorar el proceso y calidad de la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estimar las impugnaciones contra estos artículos por lo que se refiere a los incisos “para que, en el plazo de diez días, contados a partir de la recepción del requerimiento, ordene al órgano competente la entrega del correspondiente informe en el plazo de diez días, sin perjuicio de las responsabilidades en que pudiera incurrir el responsable de la demora” del párrafo segundo de los artículos 24.5 y 40.4; y los incisos “contra esta resolución podrán interponerse los recursos legalmente procedentes en vía administrativa y judicial, en su caso”, del párrafo segundo in fine del artículo 24.4 y del párrafo segundo in fine del artículo 40.3, por cuanto carecen del carácter de legislación básica de medio ambiente. En todo lo demás los artículos controvertidos han de reputarse acordes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artículos 25.4 y 47.6 disponen que no procederá recurso alguno contra la declaración ambiental estratégica, ni contra el informe de impacto ambiental, respectivamente. Ello sin perjuicio de los que, en su caso, puedan interponerse en la vía judicial frente a la disposición de carácter general que hubiese aprobado el plan o programa, o bien de los que procedan en vía administrativa o judicial frente al acto, en su caso, de adopción o aprobación del plan o programa, o autorización de un proyecto. La Generalitat considera que se trata de una opción que no puede fijarse con carácter básico, sino que corresponde adoptar, en su caso, a cada una de las Administraciones competentes sobre el respectivo procedimiento, de manera que, sin menoscabo de lo que establece la normativa en materia de procedimiento administrativo común respecto de los actos de trámite, decidan sobre la posibilidad o no de que la declaración de impacto ambiental sea objeto de recurso administrativo y en qué modo y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impugnación se añade la del apartado segundo a) del artículo 47 que, en su segundo párrafo, establece que “el promotor podrá solicitar al órgano ambiental el documento de alcance del estudio de impacto ambiental en los términos del artículo 34”, rechazando su carácter básico por las mismas razones alegadas frente a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señala el Abogado del Estado que la declaración ambiental estratégica y el informe de impacto ambiental tienen la naturaleza jurídica de un informe preceptivo y determinante por lo que, en coherencia con dicha naturaleza —que por vez primera define en el artículo 5 de la Ley de evaluación ambiental— y conforme a la reiterada jurisprudencia del Tribunal Supremo que la Ley incorpora, estos pronunciamientos ambientales en sí mismos no serán recurribles. Sí lo serán, por el contrario, los pronunciamientos del órgano sustantivo en virtud de los cuales se aprueben o adopten los planes o programas, o se autoricen los proyectos, en los que se incorporan los pronunciamientos ambientales. Esgrime que una regulación como la que pretende el demandante no sería coherente con la naturaleza jurídica de los pronunciamientos ambientales tal y como se ha configurado en la Ley de evaluación ambiental y, además, colisionaría de plano con reiterada jurisprudencia del Tribunal Supremo que avala esta irrecurribilidad.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Ley 21/2013 define, en efecto, la declaración ambiental estratégica en su artículo 5 como el “informe preceptivo y determinante del órgano ambiental con el que concluye la evaluación ambiental estratégica ordinaria que evalúa la integración de los aspectos ambientales en la propuesta final del plan o programa” [apartado 2 d)]; y la declaración de impacto ambiental como “informe preceptivo y determinante del órgano ambiental con el que concluye la evaluación de impacto ambiental ordinaria, que evalúa la integración de los aspectos ambientales en el proyecto y determina las condiciones que deben establecerse para la adecuada protección del medio ambiente y de los recursos naturales durante la ejecución y la explotación y, en su caso, el desmantelamiento o demolición del proyecto” [apartado 3 d)]. Conforme expone el preámbulo de la Ley, el carácter determinante de estos pronunciamientos ambientales implica, desde el punto de vista formal o procedimental, que “no es posible continuar con la tramitación del procedimiento sustantivo en tanto éste no se evacúe”. Por su parte, desde el punto de vista material, “supone, conforme a la reciente jurisprudencia, que resulta necesario para que el órgano competente pueda formarse criterio sobre las cuestiones a las que el propio informe se refiere”. Este carácter determinante, que no vinculante, se materializa a su vez en el mecanismo previsto en la Ley 21/2013 para la resolución de discrepancias entre el órgano ambiental y el órgano sustantivo. A este respecto, si bien los pronunciamientos ambientales condicionan la actuación del órgano sustantivo, el artículo 12 prevé que éste pueda plantear sus discrepancias de forma motivada al órgano ambiental y que, en caso de que éste mantenga su criterio, se eleven para su resolución por el Consejo de Ministros o el órgano que en su caso determine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que la demandante no aprecia inconstitucionalidad en los apartados del artículo 5, en los que se regula la naturaleza jurídica de estos pronunciamientos ambientales, configurándolos como actos de trámite dentro de los distintos procedimientos que conducen, bien a la aprobación de los planes o programas, bien a la autorización de proyectos y, por tanto, de carácter instrumental para garantizar la efectiva integración de los aspectos ambientales en su seno.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tales actos de trámite se han concebido como no recurribles de forma autónoma, recogiendo así en el apartado cuarto del artículo 25 y en el apartado seis del artículo 47 de la Ley de evaluación ambiental lo dispuesto con carácter general para esta clase de actos, tanto en el marco del procedimiento administrativo común (art. 112 de la Ley 39/2015, antes artículo 107 de la Ley 30/1992 LPC), como de la jurisdicción contencioso-administrativa (art. 25 de la Ley 29/1998 LJCA). De este modo, lo que podrá ser objeto de recurso por vulneración de lo dispuesto en la Ley de evaluación ambiental —ya sea en vía administrativa y/o judicial, según el caso— serán las disposiciones o resoluciones por las que se adopten finalmente los planes o programas, o se autoricen los proyectos (o, en el caso de las actividades cuyo acceso o ejercicio esté sometido a declaración responsable o comunicación previa en vez de autorización, podrán recurrirse las resoluciones del órgano sustantivo a las que hace referencia el artículo 9.2 de la Ley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la Ley de evaluación ambiental, estas disposiciones aportan la imprescindible coherencia por lo que se refiere a la naturaleza y a la configuración de este instrumento como vía de integración de los factores ambientales en la adopción de los planes, programas o proyectos sometidos a la misma, con independencia de su ubicación y de cuál sea la Administración competente para adoptarlos. En consecuencia, forman parte esencial de la configuración de la evaluación ambiental en sus líneas maestras, y como tales pueden ser tenidas sin dificultad por básicas y son, por tanto, respetuosas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impugnación del apartado 2 a) del artículo 47, debe ser desestimada por las mismas razones y en los mismos términos ya expuestos en el fundamento jurídico 8 c) de esta Sentencia en relación con el artículo 34 al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desestima la impugnación del apartado cuarto del artículo 25 y de los apartados 2 a) y 6 del artículo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Generalitat de Cataluña impugna los apartados primero, segundo, tercero y cuarto del artículo 27, así como los mismos apartados del artículo 43, en los que se regula la vigencia de la declaración ambiental estratégica y de la declaración de impacto ambiental, respectivamente. Sin que sea necesario reproducir íntegramente dichos artículos, dada su extensión, baste precisar aquí que el apartado uno dispone que dichas declaraciones pierden su vigencia y cesan en la producción de los efectos que le son propios si, una vez se ha hecho la publicación en el “BOE” o en el diario oficial correspondiente y cumplidos los plazos máximos que establecen, no se adopta o se aprueba el plan o programa o no comienza la ejecución del proyecto o actividad para los que se emitieron tales declaraciones. Esto obligará al promotor a iniciar nuevamente el trámite salvo que se acuerde la prórroga de la vigencia de la declaración ambiental estratégica (art. 27) o de la declaración impacto ambiental (art. 43). El artículo 43 precisa, además, en los párrafos segundo y tercero de su apartado primero, qué ha de entenderse por “inicio de la ejecución del proyecto” en defecto de regulación específica, así como el deber del promotor de comunicar al órgano ambiental la fecha de comienzo de la ejecución del proyecto o actividad sometido a la evaluación de impacto ambiental. En el apartado segundo de ambos artículos se regula la solicitud de prórroga y sus efectos suspensivos del plazo de vigencia; y en los apartados tercero y cuarto la tramitación de dicha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Generalitat que estas disposiciones van más allá de lo básico al fijar “un iter procedimental secuencial en lo que constituye un aspecto de gestión y ejecución en estos procedimientos instrumentales” que corresponde a la Generalitat de Cataluña, por lo que vulneran las competencias propias, según dispone el artículo 144.l EAC. Frente a ello el Abogado del Estado señala —haciéndose eco de la motivación que sobre esta cuestión se hace en el preámbulo de la Ley— que la vigencia de las declaraciones de impacto ambiental ha sido uno de los elementos de la normativa anterior cuya aplicación ha generado mayores dificultades y defiende que su regulación debe ser uno de los mínimos comunes en todo el territorio, con objeto de dar mayor seguridad jurídica y de que el cómputo de los plazos de la vigencia no difiera en función del territorio en el que se encuentre ubicado el proyecto. En cuanto a la regulación de la prórroga de la vigencia de la declaración de impacto ambiental por un plazo adicional prevista en los apartados segundo y siguientes del artículo 43, considera que no supone una vulneración de las competencias autonómicas y, además, que no difiere sustancialmente de la contenida en la legislación anteriormente vigente, sino que simplemente precisa algo más el procedimiento en determinados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disposiciones hay que tomar en consideración, en primer término, que el impacto de un determinado plan, programa o proyecto puede verse alterado por los cambios y variaciones que experimente a lo largo del tiempo el medio ambiente o los elementos que lo integran, o que el propio resultado de una declaración ambiental pueda verse afectado por razones como el estado de la ciencia o de la técnica. Razones que fundamentan que la declaración ambiental estratégica y la declaración de impacto ambiental se configuren como actos de trámite con vigencia limitada en el tiempo. En consecuencia, la previsión de un periodo máximo de vigencia de las declaraciones en cuestión y su extinción, una vez pasado el plazo, si no se aprueba el plan o programa, o se procede a la ejecución del proyecto evaluado, son disposiciones básicas para garantizar la eficacia de las evaluaciones ambientales en todo el territorio del Estado. Por la misma razón es básico el requisito sine qua non para que el órgano ambiental resuelva favorablemente una solicitud de prórroga, establecido en la primera frase de los apartados tercero del artículo 27 y 43, de “que no se hayan producido cambios sustanciales en los elementos esenciales que sirvieron de base para realizar la evaluación”. Se trata de un requisito mínimo aplicable en todo el territorio para garantizar la eficacia de las evaluaciones ambientales en aquellos supuestos en que se solicite la prórroga de las declaraciones ambientales estratégicas o de las declaraciones de impacto ambiental, sin perjuicio de aquellos otros que las Comunidades Autónomas puedan establecer, en aras de la protección del medio ambiente en su ámbito territorial para el caso de los planes, programas o proyectos cuya evaluación les competa.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 dispuesto en los párrafos segundo y tercero del apartado primero del artículo 43 en relación con la determinación del “inicio de la ejecución del proyecto”, tal y como argumenta el Abogado del Estado, este es uno de los elementos definidores de la vigencia de las declaraciones de impacto ambiental y su determinación, en defecto de regulación específica, constituye uno de los mínimos comunes que ha de aplicarse en todo caso con independencia de dónde se encuentre ubicado 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disposiciones sobre el procedimiento de solicitud de prórroga contenidas en el apartado segundo de los artículos 27 y 43 (“El promotor podrá solicitar la prórroga de la vigencia de la declaración de impacto ambiental antes de que transcurra el plazo previsto en el apartado anterior. La solicitud formulada por el promotor suspenderá el plazo de cuatro años del apartado anterior”) y la última frase del apartado tercero de los mismos (“transcurrido este plazo sin que se haya comenzado la ejecución del proyecto o actividad el promotor deberá iniciar nuevamente el procedimiento de evaluación de impacto ambiental del proyecto”), no pueden considerarse básicas en materia de medio ambiente por las razones expuestas en el fundamento jurídico 5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apartado cuarto de estos artículos se reproducen de forma sintética algunas reglas esenciales en la tramitación de la evaluación, como la resolución por el órgano ambiental de la solicitud de prórroga previa solicitud de informe a las Administraciones públicas afectadas por razón de la materia. En consecuencia, por los mismos argumentos expuestos en el fundamento jurídico 6, estas tienen carácter básico y no obstan a que las Comunidades Autónomas puedan adoptar normas de desarrollo o normas adicionales de protección que impliquen otros requisitos añadidos.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las impugnaciones de la Generalitat contra estos artículos en lo que se refiere al apartado segundo y a la última frase del apartado tercero de los artículos 27 y 43, en tanto que sus disposiciones no pueden ser consideradas normas básicas en materia de medio ambiente. Se desestima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artículos 28 y 44 regulan, respectivamente, la modificación de la declaración ambiental estratégica y la modificación de las condiciones de la declaración de impacto ambiental. El apartado primero de ambas disposiciones precisa las circunstancias en que dicha modificación puede tener lugar; los apartados segundo y tercero abordan la iniciación del procedimiento de modificación, así como la inadmisión de la solicitud, respectivamente. La Generalitat reconoce a tales apartados la condición de legislación básica. Recurre, sin embargo, los apartados cuarto, quinto y sexto del artículo 28, y los apartados cuarto, quinto y séptimo del artículo 44, alegando de nuevo una regulación exhaustiva. En estos apartados, en síntesis, se precisan los trámites de modificación, reproduciendo el esquema y disposiciones que reglamentan la solicitud de inicio y tramitación de los procedimientos ordinarios de evaluación ambiental estratégica y de evaluación de impacto ambiental,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cuarto del artículo 44 establece la presentación de la solicitud de modificación de la declaración de impacto ambiental y el papel que asumen los órganos sustantivos y ambientales para tramitar y resolver la solicitud. Estas disposiciones deben reputarse básicas y, por ende, conformes al sistema constitucional de distribución de competencias, por las mismas razones que se exponen en el fundamento jurídico 7 de esta sentencia en relación con los artículos 18, 29, 39 y 45, que regulan la solicitud de inicio de la evaluación. Lo mismo se aplica en relación con el apartado quinto del artículo 28, en que se atribuye al órgano ambiental la resolución sobre la modificación de la declaración ambiental estratégica que en su día se formuló.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cuarto del artículo 28 y quinto del artículo 44 disponen el trámite de consultas en el marco de una solicitud de modificación. Por las mismas razones que las argumentadas en el fundamento jurídico 8, en relación con los artículos 19, 30, 34 y 46 (que regulan con carácter general el trámite de consultas en las distintas modalidades de evaluación ambiental) estas disposiciones son básicas. Ello con excepción de: la última frase del párrafo primero del apartado cuarto del artículo 28 (“la consulta se podrá realizar por medios convencionales, electrónicos o cualesquiera otras, siempre que se acredite la realización de la consulta”), que carece del carácter de legislación básica de medio ambiente por las razones expuestas en el fundamento jurídico 5 b) (i); la previsión contenida en el párrafo segundo in fine de los apartados cuarto del artículo 28 y quinto del artículo 44, según la cual no se tendrán en cuenta los informes o alegaciones que se reciban una vez transcurrido el plazo a tales efectos establecidos (“en este caso, no se tendrán en cuenta los informes y alegaciones que se reciban posteriormente”) por las razones ya expuestas en el fundamento jurídico 8.a); y los incisos del tercer párrafo del apartado cuarto del artículo 28 y del apartado quinto del artículo 44 “para que en el plazo de diez días hábiles contados a partir del requerimiento, ordene al órgano competente la remisión de los informes en el plazo de diez días hábiles, sin perjuicio de la responsabilidad en que incurra el responsable de la demora”, por las razones ya expuestas en el fundamento jurídico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sexto del artículo 28 dispone que la decisión del órgano ambiental sobre la modificación tendrá carácter determinante y no recurrible sin perjuicio de los recursos en vía administrativa o judicial que, en su caso, procedan frente a los actos o disposiciones que, posterior y consecuentemente, puedan dictarse. Esta disposición debe reputarse básica por las misma razones expuestas en el fundamento jurídico 11 en relación con el artículo 25.4, en el que se prevé la no recurribilidad autónoma de la evaluación de impacto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las obligaciones de notificación y publicación de la decisión sobre la modificación de la declaración ambiental estratégica y de la declaración de impacto ambiental, contenidas en la última frase del apartado sexto del artículo 28 y en el apartado sexto del artículo 44 respectivamente, responden a exigencias de transparencia y publicidad en los casos en que puedan producirse tales modificaciones, que son esenciales para garantizar la eficacia de este instrumento de tutela ambiental, por lo que pueden considerarse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lo que atañe a la exigencia prevista en el apartado séptimo del artículo 44 de que el promotor de cualquier proyecto o actividad sometido a evaluación de impacto ambiental deba comunicar al órgano ambiental la fecha de comienzo de la ejecución de la modificación de la condición establecida en relación con dicho proyecto o actividad, tiene carácter básico por las mismas razones expuestas en el fundamento jurídico 12 en relación con el cálculo de la vigencia de la evaluación de impacto ambiental, conforme al artículo 43 de la Ley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estiman las impugnaciones de la Generalitat de Cataluña en relación con el último inciso del párrafo primero del apartado cuarto del artículo 28 (“la consulta se podrá realizar por medios convencionales, electrónicos o cualesquiera otras, siempre que se acredite la realización de la consulta”); el último inciso contenido en el párrafo segundo de los apartados cuarto del artículo 28 y quinto del artículo 44 (“en este caso, no se tendrán en cuenta los informes y alegaciones que se reciban posteriormente”); los incisos del párrafo tercero de los apartados cuarto del artículo 28 y quinto del artículo 44 (“para que en el plazo de diez días hábiles contados a partir del requerimiento, ordene al órgano competente la remisión de los informes en el plazo de diez días hábiles, sin perjuicio de la responsabilidad en que incurra el responsable de la demora”), por no tener dichas disposiciones la naturaleza de legislación básica de medio ambiente. Se desestiman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artículo 12, sobre “Resolución de discrepancias”, establece en su apartado uno una cláusula general que dé solución a las eventuales discrepancias que puedan existir entre el órgano sustantivo y el órgano ambiental y determina el órgano competente, según cual sea la Administración que ha tramitado el expediente, que podrá ser el Consejo de Ministros, o el Consejo de Gobierno u órgano que determine la Comunidad Autónoma. En este caso se impugnan los apartados segundo, tercero y cuarto, que establecen el procedimiento a seguir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sustantivo trasladará al órgano ambiental escrito fundado donde manifieste las razones que motivan la discrepancia junto con toda la documentación, incluyendo cuantos informes y documentos estime oportunos, en el plazo máximo de treinta días hábiles desde la publicación en el «Boletín Oficial del Estado» o diario oficial correspondiente de la declaración ambiental estratégica, de la declaración de impacto ambiental, o en su caso, del informe ambiental estratégico, o del informe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 el escrito de discrepancias, el órgano ambiental deberá pronunciarse en un plazo máximo de treinta días hábiles. Si el órgano ambiental no se pronunciase en el citado plazo, se entenderá que mantiene su criterio respecto del contenido de la declaración ambiental estratégica, de la declaración de impacto ambiental, o en su caso, del informe ambiental estratégico, o del informe de impacto ambiental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órgano sustantivo elevará la discrepancia al órgano competente para su resolución, quien se pronunciará en un plazo máximo de sesenta días hábiles contados desde su recepción. En tanto no se pronuncie el órgano que debe resolver la discrepancia, se considerará que la declaración ambiental estratégica, la declaración de impacto ambiental, o en su caso, el informe ambiental estratégico, o el informe de impacto ambiental mantienen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considera que contiene “una regulación que, pese a su coherencia interna, por su nivel de detalle excede notoriamente aquello que resulta básico”, y reitera que establece “un iter procedimental secuencial y exhaustivo sobre la articulación de la relación entre el órgano sustantivo y ambiental, hasta llegar al pronunciamiento del órgano competente, y, determinan, además, la eficacia de las declaraciones o los informes ambientales mientras éste no se produzca”. Por su parte, el Abogado del Estado argumenta, por el contrario, que, conforme al artículo 11.2 de la Ley 21/2013, las funciones atribuidas por la misma al órgano ambiental y al órgano sustantivo, en cuanto a la tramitación de los distintos procedimientos, corresponderán a los órganos que determine la legislación de cada comunidad autónoma cuando se trate de la evaluación ambiental de planes, programas o proyectos que deban ser adoptados, aprobados o autorizados por las Comunidades Autónomas o que sean objeto de declaración responsable o comunicación previa ante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está directamente relacionada con la configuración de la declaración ambiental estratégica y la declaración de impacto ambiental, respectivamente, como dictámenes preceptivos y determinantes en los términos expuestos y confirmados como legislación básica en el fundamento jurídico 11. Tal y como se expone en el preámbulo de la Ley 21/2013, su carácter determinante se materializa “en el mecanismo previsto en esta ley para la resolución de discrepancias, de manera que el órgano sustantivo está determinado por el condicionado de los pronunciamientos ambientales, pudiendo apartarse motivadamente solo en el ámbito de sus competencias y planteando la correspondiente discrepancia ante el Consejo de Ministros o el Consejo de Gobierno de la comunidad autónoma correspondiente, o en su caso, el que dicha comunidad haya determinado”. Las disposiciones contenidas en los apartados segundo y tercero regulando de forma precisa el procedimiento para resolver tales discrepancias no puede considerarse legislación básica de medio ambiente por las razones expuestas en el fundamento jurídico 5 b) (i), correspondiendo a cada Administración su regulación, conforme a las reglas del procedimiento administrativo común y las bases del régimen jurídico de las Administraciones públicas. No obstante, debe reputarse como básica la segunda frase del apartado cuarto, que dispone que “en tanto no se pronuncie el órgano que debe resolver la discrepancia, se considerará que la declaración ambiental estratégica, la declaración de impacto ambiental, o en su caso, el informe ambiental estratégico, o el informe de impacto ambiental mantienen su eficacia”, puesto que se trata de una disposición dirigida a tutelar el medio ambiente hasta el momento en que se hayan dirimido las controversias por el órgano competente, y que se articula como una garantía mínima que ha de aplicarse en todo el territorio, con independencia de dónde se apruebe el plan o programa o se autorice 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estiman las impugnaciones dirigidas contra los apartados segundo, tercero y cuarto del artículo 12, que no pueden reputarse legislación básica en materia de medio ambiente, salvo por lo que respecta a la segunda frase del apartado cuarto (“en tanto no se pronuncie el órgano que debe resolver la discrepancia, se considerará que la declaración ambiental estratégica, la declaración de impacto ambiental, o en su caso, el informe ambiental estratégico, o el informe de impacto ambiental mantienen su eficacia”), que tiene carácter básico y es, por consiguiente, conforme con 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artículo 21, “Versión inicial del plan o programa e información pública”, y el artículo 23, “Propuesta final de plan o programa”, se enmarcan en la regulación de la evaluación ambiental estratégica ordinaria. La Generalitat, tras constatar que, en su mayor parte, son transposición del contenido del artículo 5 de la Directiva 2001/42/CE, impugna el segundo párrafo del apartado segundo del artículo 21 y el segundo párrafo del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artículo 21.2 dispone que “[l]a información pública podrá realizarla el promotor en lugar del órgano sustantivo cuando, de acuerdo con la legislación sectorial, corresponda al promotor la tramitación administrativa del plan 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de la Generalitat que esta disposición “invade la competencia de la Generalitat ex artículo 144.1 EAC, ya que interfiere la especificidad propia derivada de esta competencia en un aspecto claramente coyuntural y de escasa incidencia a los efectos medioambientales”. En este caso, tal y como argumenta el Abogado del Estado, el legislador se limita a tomar en cuenta que existen normas sectoriales que prevén que la tramitación se realizará por el promotor del plan o programa, de modo que la regulación contenida en el citado inciso del artículo 21.2 trata de dotar de coherencia a la regulación de este trámite con la del proceso de aprobación del plan 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regulación se remite en este aspecto a lo dispuesto por la normativa sectorial que establezca el procedimiento de aprobación o adopción de los planes o programas en cuestión, pero sin regular ni imponer por sí misma la realización de la información pública por el promotor. Tiene, por consiguiente, un carácter puramente instrumental dirigido a garantizar la adecuada integración de los trámites de evaluación ambiental –y, en concreto, el de información pública, que es esencial para la consecución de sus fines−, en los distintos procedimientos de aprobación o adopción de planes y programas, evitando así disfunciones en la aplicación de este instrumento. En consecuencia, puede sin dificultad considerarse una disposición básica que debe ser común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párrafo segundo del artículo 23 dispone, en relación con la “Propuesta final de plan o programa”, que “no se tendrán en cuenta los informes o alegaciones recibidos fuera de los plazos establecidos en los artículos 21 y 22”. Esta disposición es similar a las contenidas en los artículos 19.1 (segundo párrafo), 30.2 (primer párrafo), 34.4 (segundo párrafo) y 46.2 (segundo párrafo) de la Ley 21/2013 y, por las mismas razones que se han expuesto en el fundamento jurídico 8 a) de esta sentencia, no cabe atribuirle carácter básico en materia de “medio ambiente”, vulnerando por ello la competencia autonómica del artículo 144.1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Se impugna el artículo 49, sobre “Consultas a otros Estados en los procedimientos de evaluación ambiental”, y el apartado primero del artículo 50 sobre “Consultas de otros Estados en sus procedimientos de evaluación ambiental”, que regulan dicho trámite en el caso de planes, programas y proyectos que puedan tener impacto ambiental transfronterizo.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49 regula los trámites de consulta cuando un plan, programa o proyecto pueda tener efectos significativos sobre el medio ambiente en otro Estado miembro de la Unión Europea o de otro Estado al que España tenga obligación de consultar en virtud de instrumentos internacionales. Por su parte, el artículo 50 regula el supuesto inverso: las consultas en el Estado español cuando un plan, programa o proyecto previsto en el territorio de otro Estado pueda tener efectos ambientales significativos en España. En ambos casos se atribuye al Ministerio de Asuntos Exteriores y de Cooperación la competencia para canalizar la información y para articular las consultas en colaboración con el órgano ambiental y sustantivo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49, que no se reproduce en su integridad en aras de la brevedad expositiva, establece que, en los casos en que la ejecución en España de un plan, programa o proyecto pueda tener efectos significativos sobre el medio ambiente de otro Estado —ya sea miembro de la Unión Europea u otro Estado al que España tenga obligación de consultar en virtud de instrumentos internacionales— el Ministerio de Asuntos Exteriores y Cooperación lo notificará a dicho Estado, a instancias del órgano sustantivo competente o a solicitud del Estado que pueda ser afectado, otorgándole un plazo de 30 días para que se pronuncie sobre su intención de participar en el procedimiento de evaluación ambiental (apartado primero). En el caso de que el Estado afectado manifestara su intención de participar en el procedimiento de evaluación ambiental, el Ministerio de Asuntos Exteriores y Cooperación, en colaboración con los órganos ambiental y sustantivo competentes, fijará un calendario razonable para la realización de las consultas transfronterizas y las medidas para garantizar que las autoridades públicas afectadas y el público interesado de dicho Estado pueda participar en el procedimiento de evaluación ambiental; asimismo, remitirá la versión inicial del plan o programa y la parte del estudio ambiental estratégico sobre posibles efectos transfronterizos, o el proyecto y la parte del estudio de impacto ambiental relativa a los eventuales efectos transfronterizos, cuando esta documentación no se hubiera ya remitido (apartado cuarto). Las observaciones formuladas por las autoridades ambientales y el público interesado del Estado afectado se tendrán en cuenta para la formulación de la declaración ambiental estratégica o de la declaración de impacto ambiental (apartado cinco). Por último, el órgano ambiental remitirá al Ministerio de Asuntos Exteriores y Cooperación, para su traslado al Estado afectado, la resolución por la que se formula la declaración ambiental estratégica del plan o programa, o la declaración de impacto ambiental del proyecto, así como el plan o programa una vez aprobado o el proyecto finalmente autorizado (apartado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50.1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 Estado notifique que un plan, programa o proyecto previsto en su territorio puede tener efectos ambientales significativos en España, el Ministerio de Asuntos Exteriores y de Cooperación informará al otro Estado, previa consulta al Ministerio de Agricultura, Alimentación y Medio Ambiente sobre la voluntad de participar o no en la evaluación ambiental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cuando el Ministerio de Agricultura, Alimentación y Medio Ambiente o una comunidad autónoma considere que la ejecución de un plan, programa o proyecto de otro Estado pueda tener efectos significativos sobre el medio ambiente español, solicitará a dicho Estado, a través del Ministerio de Asuntos Exteriores y de Cooperación que se le notifique de la existencia del plan, programa o proyecto, y el procedimiento de adopción, aprobación o autorización a que está sujeto, para poder valorar la voluntad de participar o no en la evaluación ambiental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tienen por objeto dar cumplimiento a las obligaciones derivadas del Convenio sobre evaluación de impacto en el medio ambiente en un contexto transfronterizo (Convenio de Espoo), y a su Protocolo sobre evaluación ambiental estratégica, así como a las disposiciones sobre consultas transfronterizas introducidas en su momento por la Directiva 97/11/CE en la actual Directiva 2011/92/UE, relativa a la evaluación de las repercusiones de determinados proyectos públicos y privados sobre el medio ambiente (art. 7), y por la Directiva 2001/42/CE sobre evaluación de los efectos de determinados planes y programas en el medio ambiente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Generalitat no cuestiona el papel del Estado como coordinador de las consultas con otros Estados, pero sostiene con carácter general que en estos ámbitos se debería haber previsto una participación efectiva de la Comunidad Autónoma afectada, en particular por medio de representantes de esas comunidades en “las negociaciones bilaterales con el Estado afectado”, tal y como se preveía en la legislación anteriormente vigente para las evaluaciones ambientales transfronterizas (art. 11.3 de la Ley 9/2006 para la evaluación ambiental de planes y programas y art. 11.3 del Real Decreto Legislativo 1/2008 para la evaluación de impacto ambiental de proyectos). Al no recogerlo así, considera que el artículo 49 es contrario a las competencias de la Generalitat en materia de medio ambiente del artículo 144.1 EAC, puesto que impide su normal ejercicio al no prever la participación de la Generalitat en la interlocución con el Estado afectado para los supuestos en que el plan, programa o proyecto sean de la competencia estatal pero se ejecuten en el territorio de Cataluña. Y el mismo argumento se aplica al artículo 50, en el caso de planes, programas o proyectos desarrollados en otros Estados que puedan afectar al medio ambiente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49 la Generalitat reprocha, asimismo, que no se prevea la intervención de la comunidad autónoma en las consultas transfronterizas en los supuestos de planes, programas o proyectos de competencia estatal, puesto que el órgano sustantivo y el ambiental implicado en las mismas será 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50.1 considera que el hecho de que no prevea expresamente que se le dé traslado a las comunidades autónomas en los casos en que es el otro Estado quien lo notifica al Ministerio de Asuntos Exteriores y Cooperación, ni la consulte sobre su voluntad de participar en la evaluación ambiental, afecta negativamente el normal ejercicio de las competencias autonómicas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defiende que la notificación se realiza a instancias del órgano sustantivo (que puede ser autonómico o de la Administración General del Estado), o se recibe en su caso por éste, de forma que se garantiza el pleno respeto a la Constitución y a la interpretación que, de sus preceptos, ha realizado la doctrina del Tribunal Constitucional. Considera, en definitiva, que se trata de una regulación basada en la colaboración entre los órganos (ya sean autonómicos o estatales) que tienen competencias en la tramitación de los procedimientos de evaluación ambiental y el Ministerio de Asuntos Exteriores y Cooperación, que ejerce en exclusiva las funciones relativas a las relaciones internacionales al servir de canal de comunicación con los Estados terceros en el caso de planes, programas o proyectos que puedan tener efectos transfronterizos.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disposiciones, nada cabe oponer −tampoco lo hace la Generalitat− a la función informativa y de coordinación que se atribuye al Ministerio de Asuntos Exteriores y Cooperación, las cuales encuentran fácil acomodo en el artículo 149.1.23ª CE como en el propio artículo 149.1.3 CE, relativo a las relaciones internacionales, en cuanto responden a la aplicación de Convenios internacionales y normas comunitarias en los que se establecen mecanismos de cooperación entre Estados como sujetos de Derecho internacional (STC 85/2016, de 28 de abril, FJ 3, y las allí citadas). En todo caso, cabe precisar que las facultades que incumben al Estado y a las Comunidades Autónomas en el ámbito de sus respectivas competencias, habrán de ejercerse necesariamente a partir de los principios rectores del Estado autonómico, tales como el de cooperación y coordinación (también recogido en el art. 2 de la Ley 21/2013).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49 y 50 recogen ad intra tales mecanismos de información y consulta, que se perfilan como manifestaciones del principio de colaboración o cooperación que debe presidir la actuación del Estado y de las Comunidades Autónomas en asuntos, como los europeos, en que resultan especialmente afectados las competencias y los intereses autonómicos (vid. STC 31/2010, de 28 de junio, FJ 120).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enjuiciar su conformidad con el sistema constitucional de distribución de competencias, es preciso tener en consideración, por tanto, la doctrina de este Tribunal, reiterada entre otras muchas en la STC 8/2012, de 18 de enero, FJ 11, que ha declarado que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No obstante, si esos cauces resultan insuficientes, el Tribunal ha afirmado que “la decisión final corresponderá al titular de la competencia prevalente” (STC 77/1984, de 3 de julio, FJ 3), sin que el Estado pueda “verse privado del ejercicio de sus competencias exclusivas por la existencia de una competencia, aunque también sea exclusiva, de una Comunidad Autónoma” (SSTC 56/1986, de 13 de mayo, FJ 3, y 204/2002, de 31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insistir, a su vez, en que la articulación de mecanismos adecuados de colaboración resulta especialmente necesaria en materia de medio ambiente, tal y como recordó en el ámbito específico de la evaluación de impacto ambiental la STC 13/1998, FJ 9, puesto que son esenciales también para dar adecuado cumplimiento al mandato que el apartado segundo del artículo 45 CE impone a todos los poderes públicos. Por la misma razón afirmó también la STC 13/1998, FJ 10 que “la Comunidad Autónoma tiene garantizada constitucionalmente una participación en la evaluación de impacto ambiental de los proyectos de competencia estatal que vayan a realizarse, total o parcialmente, sobre su territorio o que, más en general, puedan afectar a su medio ambiente”. Doctrina que es igualmente aplicable a la necesaria participación de las Comunidades Autónomas en los supuestos en que un plan, programa o proyecto que se lleve a cabo en otro Estado pueda tener repercusiones en su medio ambiente y esté sujeto al trámite de consultas transfronterizas. Por consiguiente, es preciso examinar si en el ámbito concreto de las consultas transfronterizas reguladas por los artículos 49 y 50.1 se establecen cauces e instrumentos adecuados de colaboración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artículo 49, hay que señalar que este precepto reconoce al órgano sustantivo de las Comunidades Autónomas la facultad de instar al Ministerio de Asuntos Exteriores y Cooperación para que notifique la tramitación de un plan, programa o proyecto de su competencia que pueda tener efectos significativos sobre el medio ambiente de otro Estado miembro de la Unión Europea o de otro Estado al que España tenga obligación de consultar. También dispone que los órganos ambiental y sustantivo de la Administración autonómica, en colaboración con el Ministerio de Asuntos Exteriores y Cooperación, establecerán el calendario para realizar las consultas si el Estado afectado manifiesta su intención de participar en el procedimiento de evaluación ambiental. Prevé que los órganos de la administración competente tomarán en consideración los resultados de las mismas. Por último, el órgano ambiental de la comunidad autónoma competente comunicará al Ministerio de Asuntos Exteriores y Cooperación, para su traslado al Estado afectado, la resolución por la que se formula la declaración ambiental; y, finalmente, el órgano sustantivo remitirá al Ministerio de Asuntos Exteriores y Cooperación, para su traslado al Estado afectado, el plan o programa aprobado, o proyecto finalmente autorizado. Como puede deducirse del contenido de este precepto, las disposiciones del mismo ofrecen un medio adecuado para que las administraciones autonómicas, con la colaboración de la Administración estatal, lleven a cabo la consulta transfronteriza de los planes, programas o proyectos de sus competencia con los Estados de la Unión Europea o terceros Estados que puedan verse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desestimada la alegación de la Generalitat, que ha sostenido que sus competencias en esta materia se ven menoscabadas por la ausencia de un “trámite de negociación bilateral” con los Estados con los que deban articularse consultas transfronterizas, a través de una delegación en la que esté representada la comunidad autónoma afectada en los términos que se preveía en la legislación anterior. Hay que advertir que, al regular estas consultas transfronterizas en la Ley 9/2006 y en el Real Decreto Legislativo 1/2008, el Legislador optó en aquel momento por uno de entre los posibles mecanismos a los que podía recurrir para articular la necesaria colaboración entre el Estado y las Comunidades Autónomas en el ejercicio de sus respectivas competencias, imprescindible en este caso para cumplir con las obligaciones derivadas del Convenio Espoo y de su Protocolo, así como de las Directivas comunitarias ya mencionadas. No cabe, en definitiva, excluir otros mecanismos o modalidades de cooperación, sin perjuicio de que la nueva Directiva 2014/52/UE, por la que se modifica la Directiva 2011/92/UE, relativa a la evaluación de las repercusiones de determinados proyectos públicos y privados sobre el medio ambiente, pueda contemplar ahora expresamente que “a fin de coordinar y facilitar los procedimientos de evaluación para proyectos transfronterizos, los Estados miembros interesados pueden constituir un organismo común sobre la base de una representación equitativa” (considerando 4 y art.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desestimar, asimismo, el reproche de la Generalitat de que esta disposición no prevé su participación en la interlocución con el Estado afectado en los casos en que el plan, programa o proyecto sean de la competencia estatal pero se ejecuten en el territorio de Cataluña porque dicha participación ya está garantizada y encauzada a través de los mecanismos de consulta establecidos en los artículos 19, 30, 37 y 46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50, su apartado primero no prevé expresamente, como ya hemos advertido, que en los supuestos en que otro Estado notifique a través del Ministerio de Asuntos Exteriores y Cooperación que un plan, programa o proyecto previsto en su territorio puede tener efectos ambientales significativos en España, se informe y consulte a las Comunidades Autónomas a los efectos de transmitir su voluntad de participar en la evaluación ambiental correspondiente. Omisión que, alega la Generalitat, menoscaba el ejercicio de las competencias que ha asumido en el marco del artículo 144.1 EAC. Por el contrario, en su párrafo segundo se prevé que cuando una Comunidad Autónoma “considere que la ejecución de un plan, programa o proyecto de otro Estado pueda tener efectos significativos sobre el medio ambiente español, solicitará a dicho Estado, a través del Ministerio de Asuntos Exteriores y Cooperación, que se le notifique de la existencia del plan, programa o proyecto, y el procedimiento de adopción, aprobación o autorización a que está sujeto, para poder valorar la voluntad de participar o no en la evaluación ambiental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ya hemos señalado, la participación de las Comunidades Autónomas en la evaluación ambiental de los planes, proyectos o programas que puedan afectar al medio ambiente en su ámbito territorial tiene, en los términos ya señalados en la STC 13/1998, FJ 10, relevancia constitucional. De modo que es imprescindible garantizar los cauces adecuados para llevarla a efecto también en los supuestos en que otro Estado inicie, conforme a la normativa internacional y comunitaria citada, el trámite de información en relación con planes, programas o proyectos, previstos en su territorio y que puedan tener efectos ambientales significativos en España. Para ello es fundamental que las Comunidades Autónomas reciban puntualmente la información, sin tener que solicitarla previamente, al objeto de poder decidir sobre su participación en las consultas transfronterizas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información y consulta entre las distintas administraciones afectadas se reconoce expresamente en numerosas disposiciones de la Ley 21/2013, en cuyo Preámbulo se afirma, con carácter general, que las consultas a las administraciones afectadas constituyen “un trámite esencial” de la evaluación ambiental. En su artículo 3, dedicado a las “Relaciones entre Administraciones públicas”, reconoce que “las consultas que deba realizar una Administración pública garantizarán la debida ponderación de la totalidad de los intereses públicos implicados y, en particular, la de aquéllos cuya gestión esté encomendada a otras Administraciones públicas”. Por su parte, en el apartado tres de dicho artículo se establece que “cuando corresponda a la Administración General del Estado formular la declaración ambiental estratégica o la declaración de impacto ambiental, o bien emitir el informe ambiental estratégico o el informe de impacto ambiental regulados en esta ley, se consultará preceptivamente al órgano que ostente las competencias en materia de medio ambiente de la comunidad autónoma en la que se ubique territorialmente el plan, programa o proyecto”. Y los artículos 19, 22, 30, y 37 establecen, para las distintas modalidades de evaluación ambiental de ámbito nacional, la obligación de que el órgano ambiental competente consulte a las distintas Administraciones públicas afectadas. Por su parte, tanto la Directiva 2001/42/CE (art. 7.2) como la Directiva 2011/92/UE (art. 7.3) disponen que cuando tengan lugar las consultas transfronterizas, los Estados miembros han de garantizar que las distintas autoridades con responsabilidades en materia de medio ambiente, que tengan probabilidades de verse afectadas por las repercusiones medioambientales de los planes y programas o proyectos en cuestión, sean informados y tengan la oportunidad de manifestar su opinión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sobre la base de una interpretación teleológica del conjunto de disposiciones que regulan la información y consulta entre Administraciones, a la luz de las disposiciones comunitarias, y de conformidad con la doctrina de este Tribunal sobre la exigencia constitucional de garantizar su participación, no cabe interpretar el apartado primero del artículo 50 en el sentido de que la falta de mención expresa a las Comunidades Autónomas obste para que el Estado cumpla puntual y diligentemente —ya sea a través de cauces de coordinación y comunicación existentes o que pueda articular en el futuro— con su deber de informar a las mismas sobre los planes, programas o proyectos comunicados por otros Estados cuando puedan afectar a su medio ambiente, al objeto de posibilitar a las Comunidades Autónomas su participación en los procesos de evaluación ambiental transfronteriza.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estimar, por tanto, que los artículos 49 y 50 sean contrarios al sistema constitucional de distribución de competencias, vulnerando el artículo 144.1 EAC, si bien el artículo 50.1 es respetuoso con el mismo en el sentido aquí interpretado,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Generalitat impugna la disposición final octava, apartado uno, en cuanto que invoca el artículo 149.1.23 CE como título competencial en el que se fundamentan los artículos recurridos, así como los apartados primero a séptimo del anexo VI. Impugnación que debe ser parcialmente estimada, declarándola inconstitucional y nula, en lo que se refiere a la atribución de carácter básico, al amparo del artículo 149.1.23 CE, de disposiciones que no pueden reputarse como legislación básica sobre protección del medio ambiente, conforme se precisa en los fundamentos jurídicos 7, 8, 10, 13 y 14. El ámbito de aplicación de dichas disposiciones queda, en consecuencia, ceñido a las evaluaciones ambientales de planes, programas y proyectos cuya elaboración y adopción, aprobación o autorización sea competencia del Estado; ello sin perjuicio de aquellas disposiciones que, pese a no poder considerarse como legislación básica de medio ambiente, han de ser también aplicadas por las Comunidades Autónomas por tratarse de reglas de procedimiento común o responder a bases adoptadas en el ejercicio de las competencias que el artículo 149.1.18 CE atribuye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la impugnación de la disposición final octava, apartado primero,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Respecto a la disposición final undécima in fine, en la que se establece que “las Comunidades Autónomas podrán optar por realizar una remisión en bloque a esta ley, que resultará de aplicación en su ámbito territorial como legislación básica y supletoria”, la Generalitat estima que la expresión “y supletoria” no es conforme con la doctrina del Tribunal Constitucional relativa a la interpretación del artículo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debemos comenzar recordando la doctrina de este Tribunal, que ha declarado que “el Estado no puede dictar normas con eficacia meramente supletoria, en materias sobre las cuales carece de todo título competencial; el legislador estatal no puede apoyarse en la regla de la supletoriedad para dictar tales normas, por no constituir una cláusula universal atributiva de competencias” sin perjuicio de que, en la medida en que la legislación autonómica ofrezca lagunas “los aplicadores del Derecho deberán integrarlas de conformidad con las reglas usuales de interpretación, incluida la cláusula de supletoriedad del Derecho estatal del artículo 149.3, in fine, CE. Pero la supletoriedad resultará predicable, por disponerlo así la Norma fundamental, de las normas dictadas válidamente por el Estado en materias de su competencia” (STC 118/1996, de 27 de junio, FFJ 6 y 7, con cita de otras anteriores, reiterada en SSTC 109/2004, de 30 de junio, FJ 8, y 139/2011, de 14 de septiembre,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estaríamos en este caso, sin embargo, en un supuesto en el que el Estado se haya apoyado en la regla de la supletoriedad del artículo 149.3 CE para dictar normas con dicho carácter, ya que las disposiciones no básicas de la Ley 21/2013 han sido adoptadas en el ejercicio de sus propias competencias para completar la regulación de las evaluaciones ambientales que deba llevar a cabo el propio Estado en la preparación de planes, programas, o proyectos en el marco de sus diversas competencias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cabe entender esta referencia a la supletoriedad de la disposición final undécima —en línea con las consideraciones realizadas al respecto por el Consejo de Estado en su dictamen 760, de 24 de julio de 2013— en el sentido de que “es meramente declarativo o como señala el Dictamen del Consejo de Estado ‘admonitorio sin contenido técnico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este prisma, se trataría así de una disposición que se limita a señalar la posibilidad de que las Comunidades Autónomas opten libremente, en el ejercicio de sus competencias, por la aplicación en su territorio de las disposiciones no básicas de la ley a través del mecanismo de una remisión recepticia. Esta interpretación implicaría que la disposición final undécima contemplara así una mera posibilidad de que las Comunidades Autónomas asumieran motu proprio estas disposiciones como derecho propio por la vía de dicha remisión, y en el ejercicio de sus propias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hay que advertir que la redacción de esta disposición no sólo no es unívoca, sino que genera distorsiones en el orden constitucional de distribución de competencias entre el Estado y las Comunidades Autónomas,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 disponer que “las Comunidades Autónomas podrán optar por realizar una remisión” genera la apariencia de que el legislador estatal está habilitando a las mismas para recurrir a la técnica de la remisión recepticia, que es algo para lo que no tiene competencia, ya que cualquier Comunidad Autónoma puede recurrir a dicho mecanismo si así lo considera conveniente en el ejercicio de sus propias competencias, sin que medie invitación ni, menos aún, “habilitación” alguna. Si la intención del legislador era, por el contrario, dar pautas o hacer sugerencias de técnica normativa a las Comunidades Autónomas en materia de evaluación ambiental, a modo de meras invitaciones y “sin contenido técnico jurídico”, en los términos que apunta el Abogado del Estado, el lugar idóneo a tales efectos hubiera sido, en todo caso, el preámbulo de la Ley 21/2013.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 disponer que la remisión se haga “en bloque a la Ley” afecta también a la aplicación de legislación básica, en relación con la cual no sólo no es necesario sino que también es improcedente hacer una remisión recepticia. Además, la ley asumida por una Comunidad Autónoma a través de este tipo de remisión se convierte, en principio, en normativa propia para esa Comunidad Autónoma, aplicable a título principal y no ya como supletoria o básica como se afirma en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hace preciso aclarar que la falta de una remisión a la ley estatal, en los términos previstos en la disposición final undécima, no obsta para que pueda aplicarse en su caso como derecho supletorio, puesto que como ya declaró este Tribunal en la STC 118/1996, de 27 de junio, FJ 6, corresponderá a los aplicadores del Derecho resolver cualquier laguna que pueda persistir en la legislación autonómica, las cuales deberán integrarse de conformidad con las reglas usuales de interpretación, incluida la cláusula de supletoriedad del Derecho estatal del artículo 149.3, in fine, CE. Lo cual así es con independencia de que medien o no remisiones recepticias por parte del legislador autonómico a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con independencia de que el precepto pudiera ser interpretado como una mera invitación sobre el modo en el que las Comunidades Autónomas pueden ejercer sus competencias normativas en esta materia, a la luz de todo lo expuesto queda patente que su tenor no sólo afecta a la posible configuración del derecho estatal como supletorio, sino también a la forma de aplicación de la normativa básica del Estado en las Comunidades Autónomas, interfiriendo en la articulación cierta del orden competencial constitucionalmente establecido y rebasando las competencias que el artículo 149 CE atribuye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partir de las anteriores consideraciones, procede declarar inconstitucional y nulo, por conexión, todo el inciso “no obstante, las Comunidades Autónomas podrán optar por realizar una remisión en bloque a esta ley, que resultará de aplicación en su ámbito territorial como legislación básica y supletoria”, contenido en la disposición final undécima in fine de la Ley 21/2013.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contra la Ley 21/2013, de 9 de diciembre, de evaluación ambiental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 y nula la disposición final octava, apartado primero, con el alcance expuesto en el fundamento jurídico 17, en cuanto que invoca indebidamente el artículo 149.1.23 CE como título competencial que habilita al Estado para declarar como básicos los siguientes preceptos de la Ley 21/2013: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apartados segundo y tercero, y la primera frase del apartado cuarto del artículo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párrafos tercero y cuarto del apartado cuarto del artículo 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del apartado primero del artículo 19 con el siguiente tenor: “En este caso no se tendrán en cuenta los pronunciamientos antes referidos que se reciban posteriormente”; y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del párrafo segundo del artículo 23 con el siguiente tenor: “No se tendrán en cuenta los informes o alegaciones recibidos fuera de los plazos establecidos en los artículos 21 y 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del apartado quinto del artículo 24 con el siguiente tenor: “para que, en el plazo de diez días, contados a partir de la recepción del requerimiento, ordene al órgano competente la entrega del correspondiente informe en el plazo de diez días, sin perjuicio de las responsabilidades en que pudiera incurrir el responsable de la demora”. Igualmente, el último inciso del párrafo segundo, apartado cuarto del artículo 24: “contra esta resolución podrán interponerse los recursos legalmente procedentes en vía administrativa y judicial, en su caso”.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segundo y el inciso del apartado tercero del artículo 27 con el siguiente tenor: “Transcurrido este plazo sin que se haya comenzado la ejecución del proyecto o actividad el promotor deberá iniciar nuevamente el procedimiento de evaluación de impacto ambiental del proyecto”.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del apartado cuarto del artículo 28 con el siguiente tenor: “La consulta se podrá realizar por medios convencionales, electrónicos o cualesquiera otras, siempre que se acredite la realización de la consulta”; “En este caso, no se tendrán en cuenta los informes y alegaciones que se reciban posteriormente”; y “para que en el plazo de diez días hábiles contados a partir del requerimiento, ordene al órgano competente la remisión de los informes en el plazo de diez días hábiles, sin perjuicio de la responsabilidad en que incurra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párrafos tercero y cuarto del apartado cuarto del artículo 29.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del apartado segundo del artículo 30 con el siguiente tenor: “En este caso no se tendrán en cuenta los pronunciamientos antes referidos que se reciban posteriormente”; y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del apartado cuarto del artículo 34 con el siguiente tenor: “En este caso no se tendrán en cuenta los pronunciamientos antes referidos que se reciban posteriormente” y “para que en el plazo de diez días hábiles, contados a partir de la recepción del requerimiento, ordene al órgano competente la entrega del correspondiente informe en el plazo de diez días hábiles, sin perjuicio de las responsabilidades en que pudiera incurrir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párrafos tercero y cuarto del apartado cuarto del artículo 39.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del apartado cuarto del artículo 40 con el siguiente tenor: “para que, en el plazo de diez días, contados a partir de la recepción del requerimiento, ordene al órgano competente la entrega del correspondiente informe en el plazo de diez días, sin perjuicio de las responsabilidades en que pudiera incurrir el responsable de la demora”. Igualmente, el último inciso del párrafo segundo, apartado tercero del artículo 40: “contra esta resolución podrán interponerse los recursos legalmente procedentes en vía administrativa y judicial, en su caso”.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segundo y el inciso del apartado tres del artículo 43 con el siguiente tenor “Transcurrido este plazo sin que se haya comenzado la ejecución del proyecto o actividad el promotor deberá iniciar nuevamente el procedimiento de evaluación de impacto ambiental del proyecto”.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del apartado quinto del artículo 44 con el siguiente tenor: “En este caso, no se tendrán en cuenta los informes y alegaciones que se reciban posteriormente”; y “para que en el plazo de diez días hábiles contados a partir del requerimiento, ordene al órgano competente la remisión de los informes en el plazo de diez días hábiles, sin perjuicio de la responsabilidad en que incurra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párrafos tercero y cuarto del apartado cuarto del artículo 45.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del apartado segundo del artículo 46 del siguiente tenor: “En este caso no se tendrán en cuenta los pronunciamientos antes referidos que se reciban posteriormente”.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del apartado tercero del artículo 46 del siguiente tenor: “para que en el plazo de diez días, contados a partir de la recepción del requerimiento, ordene al órgano competente la entrega del correspondiente informe en el plazo de diez días, sin perjuicio de las responsabilidades en que pudiera incurrir el responsable de la demora”.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no son inconstitucionales, si se interpretan en los términos establecidos en el correspondiente fundamento jurídico que se indica, los siguientes preceptos: el artículo 33.2 (fundamento jurídico 6); los artículos 18.4, 29.4, 39.4 y 45.4 (fundamento jurídico 7); el artículo 34.1 (fundamento jurídico 8); el artículo 50.1 (fundamento jurídico 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inconstitucional y nulo el siguiente inciso de la disposición final undécima in fine: “No obstante, las Comunidades Autónomas podrán optar por realizar una remisión en bloque a esta ley, que resultará de aplicación en su ámbito territorial como legislación básica y supletoria”.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José González-Trevijano Sánchez a la Sentencia dictada en el recurso de inconstitucionalidad núm. 1410-2014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recogida en la Sentencia, formulo el presente Voto particular, al discrepar parcialmente de la fundamentación jurídica y el fallo de la Sentencia que ha resuelto el recurso de inconstitucionalidad interpuesto por la Generalitat de Cataluña en relación con la Ley 21/2013, de 9 de diciembre, de evaluación 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el texto de la Sentencia, en los términos que expuse en la deliberación realizada en el Pleno, se centra en el fundamento jurídico 14 y fallo de la misma. En el citado fundamento jurídico se enjuicia el artículo 12 de la Ley 21/2013, de 9 de diciembre, que con el título “Resolución de discrepancias”, prevé en su apartado primero que, en el supuesto en que existan discrepancias entre el órgano sustantivo y el órgano ambiental sobre el contenido de la declaración ambiental estratégica, de la declaración de impacto ambiental, o en su caso, del informe ambiental estratégico, o del informe de impacto ambiental, resolverá, según la Administración que haya tramitado el expediente, el Consejo de Ministros o el Consejo de Gobierno u órgano que la Comunidad Autónoma determine.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impugnación formulada contra este precepto por la Generalitat de Cataluña, se dirige a los apartados segundo, tercero, y cuarto, en los que se regula el procedimiento a seguir para la resolución de las discrepancias, y se fundamenta, según el texto de la demanda, en que contienen una regulación que “pese a su coherencia interna, por su nivel de detalle excede notoriamente aquello que resulta básico” al amparo del artículo 149.1.23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ha venido a considerar que las disposiciones contenidas en los apartados segundo y tercero, en la medida en que regulan de forma precisa el procedimiento para resolver tales discrepancias, no pueden considerarse como legislación básica de medio ambiente, correspondiendo a cada Administración su regulación, conforme a las reglas del procedimiento administrativo común y las bases de régimen jurídico de las Administraciones públicas. Se excluye de dicha declaración y se reputa como básico el apartado 4 del precepto, por considerar que se trata de una disposición dirigida a tutelar el medio ambiente hasta el momento en que se hayan dirimido las controversias por el órgano competente.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regulación del procedimiento de resolución de discrepancias que se efectúa en los apartados segundo y tercero del precitado artículo 12, y que el propio recurrente califica como “coherente”, se integra en el ámbito de la legislación básica estatal en materia de medio ambiente, dictada al amparo de lo previsto en el artículo 149.1.23 CE, en cuanto supone la previsión de los criterios mínimos comunes que habrán de seguirse en todo el territorio para la resolución de aquellas dudas fundadas que pudieran plantearse en la tramitación de los procedimientos medioambientales mencionados.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preámbulo de la Ley se viene a destacar el carácter determinante de dichos pronunciamientos ambientales, que se manifiesta en una doble vertiente, formal o material. Desde el punto de vista formal o procedimental, en cuanto implica que no es posible continuar la tramitación del procedimiento sustantivo en tanto dicho pronunciamiento no se evacúe; y desde el punto de vista material, esto es, en cuanto a la vinculación de su contenido para el órgano que resuelve, el carácter determinante supone que el informe resulta necesario para que el órgano competente para resolver pueda formarse criterio sobre las cuestiones a que dicho pronunciamiento ambiental se refiere. Y es precisamente ese carácter determinante el que ha dado lugar a la previsión de un procedimiento específico para la resolución de las discrepancias, de manera —continúa señalando el preámbulo— que el órgano sustantivo está condicionado por los pronunciamientos ambientales, pudiendo apartarse motivadamente sólo en el ámbito de sus competencias y planteando la correspondiente discrepancia ante el Consejo de Ministros o el Consejo de Gobierno de la Comunidad Autónoma, u órgano que dicha comunidad haya determinado.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anterior enunciado pone de manifiesto la relevancia del procedimiento de resolución de discrepancias, que tiene por objeto incrementar los mecanismos necesarios para hacer posible una adecuada información, apreciación y evaluación de los aspectos medioambientales que pueden resultar condicionantes en la decisión del órgano sustantivo, y ello mediante una serie de trámites y exigencias que pretenden reforzar y elevar el grado de concertación exigible para la integración de los aspectos medioambientales en los procesos de decisión, al máximo nivel de la organización administrativa respectiva, otorgando así especial transcendencia precisamente a los aspectos tutelares de protección medioambiental.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respecta a la regulación en materia de procedimiento administrativo, nuestra doctrina ha reconocido que, en principio y como regla general, los procedimientos administrativos especiales ratione materiae siguen el régimen de distribución competencial existente en cada materia o sector, de tal forma que si las Comunidades Autónomas cuentan con competencias normativas en la materia podrán abordar su regulación en el marco de la legislación estatal sobre procedimiento administrativo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esta afirmación no tiene un carácter absoluto, pues como expresamente se recuerda en el fundamento jurídico 5 e) de la propia Sentencia que se examina, este Tribunal también ha declarado que “las bases medioambientales pueden alcanzar algún aspecto de estos procedimientos especiales si imponen criterios directamente vinculados a los objetivos sustantivos de la legislación estatal medioambiental, sin descender a la previsión de trámites de pura gestión (STC 45/2015, de 5 de marzo,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el procedimiento de resolución de discrepancias constituye, en los términos antes señalados, un trámite esencial en el seno de este instrumento de tutela ambiental preventiva de ámbito objetivo y carácter global, que es la evaluación ambiental de obras y proyectos, los aspectos sustantivos de dicho procedimiento configuran un mínimo común, que garantiza un tratamiento necesario, específico y uniforme en todo el territorio, lo que justifica su consideración como parte de las bases estatales en materia de medio ambiente, afirmación que encuentra sustento en nuestra doctrina, que expresamente ha reconocido que, al amparo de la necesidad de “una política global en materia de medio ambiente” [STC 69/2013, de 14 de marzo, FJ 2 b)], puedan llegar a considerarse básicas reglas que introduzcan dosis mínimas de coherencia y cohesión territorial (STC 45/2015,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Cabría recordar en este sentido, que la STC 126/2002, de 20 de mayo, FJ 10, ha llegado a declarar que la regulación de los documentos que deben acompañar a la solicitud (acreditación de la personalidad del solicitante, poder notarial, estudios, declaraciones sobre ayudas recibidas y copias de declaraciones y memorias anuales) se inscribe en el ámbito de la competencia estatal del artículo 149.1.23 CE, en cuanto tales documentos de un lado, garantizan una homogeneidad sin duda necesaria en la tramitación de las ayudas en todo el territorio nacional y, a la vez, permite a las Comunidades Autónomas atender a las especificidades de sus propias políticas en la medida en que se prevé que aquéllas regulen ciertos aspectos de los estudios que han de ser aportados por los solicitantes.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otras palabras, pese a que la ordenación de los procedimientos especiales sea una materia conexa o adjetiva a la competencia material, ello no significa que el Estado no pueda introducir reglas jurídicas abstractas tendentes a asegurar un tratamiento específico y común de los administrados en sectores especiales, en cuanto concreción o modulación de las normas procedimentales generales. Hemos admitido por ejemplo que, en virtud del artículo 149.1.18 CE, el Estado establezca normas comunes de procedimiento específicas para procedimientos administrativos ratione materiae, como es el procedimiento de elaboración de los planes urbanísticos [STC 61/1997, FJ 25 c)], lo que indica que la competencia del Estado en materia de procedimiento administrativo común no se detiene, única y exclusivamente, en la regulación de la institución desde una perspectiva meramente abstracta y desvinculada de los procedimientos especiales (STC 130/2013, de 4 de junio,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anteriormente expuesto, avala, a mi juicio la necesidad de que la Sentencia que se examina hubiera procedido a un examen más pormenorizado de lo dispuesto en los apartados segundo y tercero del artículo 12 de la Ley 21/2013, de evaluación ambiental de forma que, depurando en su caso lo que pudieran constituir trámites de pura gestión, se declarase la constitucionalidad del procedimiento de resolución de discrepancias, al amparo de la competencia atribuida al Estado en el artículo 149.1.23 CE, y llevando dicha conclusión al fallo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inconstitucionalidad núm. 1410-2014, y al que se adhiere la Magistrada doña Encarnación Roca Trías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 previsto en el artículo 90.2 de la Ley Orgánica del Tribunal Constitucional expreso por medio de este Voto particular mi parcial discrepancia con la Sentencia dictada en este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criterio general que para el enjuiciamiento se expone en su fundamento jurídico 5 b), pero en mi opinión su aplicación al caso hubiera debido determinar la desestimación, con la excepción que después expondré, del recurso interpuesto contra el artículo 12 de la Ley 21/2013.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 el examen de los distintos anexos de la Ley 21/2013 para comprobar que en ellos se incluyen actuaciones de gran relevancia para la economía, asociadas a importantes inversiones y a la creación de puestos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produce siempre una tensión entre los intereses generales de carácter económico y social y los específicos medioambientales que la satisfacción de aquellos puede poner en peligro, para cuya adecuada composición la ley arbitra un procedimiento complejo en el que antes de la resolución definitiva, encomendada al denominado órgano sustantivo, se integra el procedimiento ambiental, que termina con la resolución correspondiente del llamado órgano 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el órgano ambiental como el sustantivo confluyen en la necesidad de adoptar una resolución que proteja adecuadamente los distintos intereses en conflicto, pero ninguna duda existe de que es el órgano ambiental el que evalúa específica y exclusivamente la integración de los aspectos ambientales en la propuesta final del plan o programa, tratándose de la evaluación ambiental, y el que se pronuncia sobre si procede o no, a los efectos ambientales, la realización del proyecto y, en su caso, las condiciones en que puede desarrollarse, cuando se trata de evaluación ambiental de proyectos.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adquiere especial gravedad la circunstancia de que entre el órgano sustantivo y el ambiental se produzcan discrepancias, y, por lo mismo, es de suma importancia la articulación de un mecanismo que conduzca a su superación.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 artículo 12 se refiere a este supuesto y el mecanismo que prevé consiste, por un lado, en atribuir a un órgano distinto la resolución de las discrepancias, previsión que no se ha impugnado en este recurso, y, por otro y previo al anterior, en imponer un proceso de dialogo entre el órgano sustantivo y el ambiental en el que se ofrece a este último la posibilidad de reconsiderar su criterio, respecto al contenido de la declaración ambiental estratégica, de la declaración de impacto ambiental, o en su caso, del informe ambiental estratégico o del informe de impacto 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creo que pueda sostenerse que este mecanismo suponga una aplicación de trámites genéricos del procedimiento administrativo sin conexión con la finalidad tuitiva para el medio ambiente que justifica la intervención del Estado ex artículo 149.1.23 CE. Por el contrario, se trata de una regulación que potencia el valor de las decisiones del órgano ambiental, en consonancia con el carácter determinante que le atribuyen los artículos 5.2 e) y f) y 5.3 d) y e) de la Ley. Refuerza el papel del órgano ambiental al darle la oportunidad de matizar, corregir o confirmar sus anteriores apreciaciones o completarlas en vista de las razones expuestas por el órgano sustantivo, y enfrenta al órgano que ha de resolver la discrepancia a la responsabilidad de autorizar las actuaciones solicitadas pese a las objeciones opuestas por el órgano ambiental. De ahí la exigencia impuesta por el artículo 12.2 de que las discrepancias del órgano sustantivo se trasladen al órgano ambiental por escrito. Esta prescripción no determina el soporte en que deban constar las razones de la discrepancias sino que se opone a que esta comunicación sea verbal y tiene la evidente finalidad de que, en el caso de que las discrepancias se mantengan, el órgano competente para su resolución tenga conocimiento completo del alcance de las diferencias entre el órgano sustantivo y el ambiental. En cuanto al apartado cuarto de este artículo, la frase inicial en lo relativo a que el órgano sustantivo elevará la discrepancia el órgano competente para su resolución es una simple consecuencia de lo previsto en el apartado primero, no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opinión del Tribunal en cuento a la improcedencia de conceder carácter básico a las previsiones sobre plazos que se contienen en los apartados segundo, tercero y cuarto de este artículo 12. No se explica por qué la disposición final octava 2.b que exceptúa del carácter básico a previsiones equivalentes en todos los preceptos de la Ley no lo hace también respecto de estas, que responden a una regulación ordinaria del procedimiento administrativo en la que no se alcanza a comprender el carácter tuitivo del medio ambiente que justificaría atribuirles la naturaleza de legislación básica.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