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4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45-2017 se impugna la Sentencia de la Sala de lo Militar del Tribunal Supremo recaída en recurso de casación núm. 95-2016 contra la dictada por el Tribunal Militar Central en el recurso contencioso-disciplinario militar ordinario núm. 270-2014.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mayo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 219.15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45-2017,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