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6 de junio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abril de 2017 tuvo entrada en el registro general de este Tribunal un escrito del Juzgado de lo Contencioso-Administrativo núm. 29 de Madrid, al que se acompaña, junto al testimonio del correspondiente procedimiento, Auto de 27 de marzo de 2017, recaído en el procedimiento abreviado núm. 25-2015, por el que se acuerda promover ante este Tribunal cuestión de inconstitucionalidad respecto de los artículos 107 y 110.4 del Real Decreto Legislativo 2/2004, de 5 de marzo, por el que se aprueba el texto refundido de la Ley reguladora de las haciendas locales, por posible vulneración de los artículos 31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sendos escritos de 23 de mayo 2017, los Magistrados don Juan Antonio Xiol Ríos y don Alfredo Montoya Melgar manifestaron, conforme a lo previsto en el artículo 217 de la Ley Orgánica del Poder Judicial (LOPJ), en relación con el artículo 80 de la Ley Orgánica del Tribunal Constitucional, su voluntad de abstenerse en el conocimiento de la cuestión de inconstitucionalidad núm. 1686-2017 y todas sus incidencias, al concurrir en ellos la causa establecida en el artículo 219.10 LOPJ (tener interés indirecto en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Vistas las comunicaciones efectuadas por los Magistrados don Juan Antonio Xiol Ríos y don Alfredo Montoya Melgar, en virtud de lo previsto en los artículos 80 de la Ley Orgánica del Tribunal Constitucional y 221.4 de la Ley Orgánica del Poder Judicial (LOPJ), se estima justificada la causa de abstención formulada, puesto que dichos Magistrados están incursos en la causa 10 del artículo 219 LOPJ (interés indirecto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justificadas la abstenciones formuladas por los Magistrados don Juan Antonio Xiol Ríos y don Alfredo Montoya Melgar en la cuestión de inconstitucionalidad núm. 1686-2017 y apartarles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