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11 de julio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2306-2017 se impugna la Sentencia de la Sala de lo Penal del Tribunal Supremo recaída en recurso de casación núm. 1393-2016 contra la dictada por la Sección Primera de la Audiencia Provincial de Alicante, rollo de sala núm. 49-2015.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11 de julio de 2017 el Magistrado don Cándido Conde-Pumpido Tourón comunicó a los efectos oportunos que se abstenía de intervenir en el antes indicado recurso de amparo, de conformidad con el artículo 80 de la Ley Orgánica del Tribunal Constitucional, por concurrir la causa de abstención prevista en el artículo 219.11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artículo 219.11 de la Ley Orgánica del Poder Judicial, supletoria de la Ley Orgánica del Tribunal Constitucional (artículo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2306-2017,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