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febrero de 2017 tuvo entrada en este Tribunal oficio de fecha 17 de febrero de 2017 del Letrado de la Administración de Justicia del Juzgado de Instrucción núm. 4 de Huelva al que se adjunta testimonio íntegro de las diligencias previas 1067-2016, “a fin de elevar cuestión de inconstitucionalidad”. En el referido testimonio figura el Auto de 3 de febrero de 2017, en el que se resuelve lo siguiente: “elévese al Tribunal Constitucional cuestión de inconstitucionalidad del artículo 324 LECrim, en su redacción dada por la Ley 41/2015, por suponer vulneración del derecho a la tutela judicial efectiva (artículo 24.1 CE), del derecho de defensa, del derecho a un proceso con todas las garantías y del derecho a la prueba (artículo 24.2 CE), junto con testimonio de los autos principales y de las alegaciones en su caso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dan lugar 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17 de noviembre de 2015 el Juzgado de Instrucción núm. 1 de Huelva incoó las diligencias previas 3476-2015, derivadas de la denuncia presentada en dependencias del cuerpo nacional de policía por don J.M.O.R., quien afirmaba que había sido víctima de una estafa en la venta de un automóvil. El Auto de incoación acordaba igualmente la remisión del procedimiento “al Sr. Decano para su preceptivo reparto”.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Repartidas las diligencias al Juzgado de Instrucción núm. 5 de Huelva, este dictó nuevo Auto de incoación de fecha 9 de diciembre de 2015 (diligencias previas 3885-2015), acordando en la misma resolución la acumulación del procedimiento a las diligencias previas núm. 3261-2015, que tenían por objeto la investigación conjunta de diversas denuncias por delitos de estafa, apropiación indebida y falsedad documental atribuidos al mismo denunciado, todas ellas por hechos relativos a la actuación profesional de éste como representante legal de una sociedad dedicada a la compra-venta de automóviles.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Auto de 15 de abril de 2016, y sin que conste que hasta ese momento se hubiera practicado diligencia de instrucción alguna, el referido órgano judicial acordó inhibirse del conocimiento de la causa en favor del Juzgado de Instrucción núm. 1 de Huelva, en el entendimiento de que, con arreglo a las normas de reparto, éste era el órgano competente para conocer del asunto, ya que estaba en servicio de guardia en la fecha de comisión del primero de los delitos investigados, tomando como fecha de referencia, al efecto, la de la firma del negocio jurídico considerado ilícito.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Instrucción núm. 1 de Huelva rechazó, no obstante, esta inhibición entendiendo que no cabía apreciar continuidad delictiva en los diferentes delitos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Devueltas las actuaciones al Juzgado de Instrucción núm. 5, éste acordó, mediante Auto de 31 de mayo de 2016, “dividir las actuaciones, debiendo seguirse un procedimiento por cada delito, del que conocerá el Juzgado que se encontraba de guardia en el momento de la producción del hecho, coincidiendo con la fecha del respectivo contrato suscrito entre las partes”. Según se razona en la resolución, los diversos hechos investigados son muy dispares, con un “lapso de tiempo muy largo entre unos y otros”, no pudiendo, por ello, aplicarse la continuidad delictiva. Por esa razón, conforme a las normas de reparto, el órgano judicial estima que cada infracción ha de ser conocida por el Juzgado que se encontraba de guardia a la fecha de comisión del concreto hecho delictivo.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Las diligencias previas 3885-2015, relativas a la denuncia de don J.M.O.R., fueron remitidas al Juzgado de Instrucción núm. 4 de Huelva (en adelante, el Juzgado), que incoó, mediante Auto de 28 de junio de 2016, las diligencias previas 1067-2016, en las que se ha planteado la presente cuestión de inconstitucionalidad. Adoptada esta resolución, el Juzgado remitió exhorto al órgano judicial que le había remitido la causa para que le comunicara si “fue dictado Auto declarando compleja la instrucción o fijando un nuevo plazo para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5 de julio de 2016 se recibió el certificado de la Letrada de la Administración del Justicia del Juzgado de Instrucción núm. 4 en el que se comunica que no se dictó Auto alguno declarando la causa de especial complejidad.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providencia de 21 de julio de 2016, el Juzgado, constatando que había transcurrido el plazo marcado por el artículo 324 de la Ley de enjuiciamiento criminal (LECrim) sin que se hubiera practicado ninguna diligencia de instrucción, acordó dar traslado por diez días a las partes personadas (“en su caso”) y al Ministerio Fiscal para que alegasen sobre la posible inconstitucionalidad de esta norma, en la redacción dada a la misma por la Ley 41/2015, todo ello al amparo del artículo 35 de la Ley Orgánica del Tribunal Constitucional (LOTC). Según se afirmaba expresamente en la providencia, el aludido precepto podía “suponer vulneración del derecho a la tutela judicial efectiva (art. 24.1 CE), del derecho a la defensa, del derecho a un proceso con todas las garantías y del derecho a la prueba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providencia dictada fue recurrida en reforma por el Ministerio Fiscal en fecha 28 de julio de 2016. En su escrito de recurso, el fiscal planteó, de un lado, dos óbices formales. Según explica el Fiscal, el órgano judicial debía cumplir con el deber emplazar a la víctima o al ofendido por el delito. A esto se añadía, en su opinión, la circunstancia de que el proceso no se encontraba aún en fase de dictar sentencia u otra resolución procedente en la que fuera de aplicación la norma cuestionada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alegaba, asimismo, en cuanto a la aplicabilidad del artículo 324 LECrim, que el Auto de 9 de diciembre de 2015 se había limitado a acordar “la división de las actuaciones con remisión de las diligencias respectivas al Juzgado competente”. Esa división había afectado a veintitrés delitos distintos, incoándose unas diligencias penales específicas por cada uno de ellos. Determinando el artículo 17 LECrim que cada delito debe dar lugar a la formación de una causa distinta, el fiscal consideraba que “si existen varios autos de incoación de diligencias, el que debe marcar el inicio del cómputo de los plazos del artículo 324 será precisamente el auto de incoación de las últimas diligencias iniciadas: y ello por razones de estricta lógica”, ya que, “de quedar vinculadas a un plazo marcado por unas diligencias más antiguas podría llegarse al absurdo de que una vez acumuladas, no se disponga de plazo alguno para la instrucción, por haber quedado éste ya agotado”. Entendía, por ello, el fiscal que el plazo debía computarse desde la incoación de las diligencias previas específicamente tramitadas por el Juzgado actuante (diligencias previas 1067-2016). De acuerdo con esta interpretación, la cuestión de inconstitucionalidad resultaba improcedente por inaplicabilidad de la norma cuestionada, ya que el plazo de investigación aún no habría expirado.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Finalizaba el fiscal su escrito solicitando que se tomara declaración al denunciante y al investigado. Para el caso de que la declaración de estos pusiera de relieve la pertinencia de realizar una prueba pericial caligráfica para determinar la autoría de la firma del contrato de compra-venta del vehículo concretamente investigado, interesaba, el fiscal asimismo, que se procediese a declarar la complejidad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recurso de reforma del Ministerio Fiscal fue desestimado por el Juzgado en Auto de 29 de julio de 2016, en el que el Instructor aprecia: (i) que “cabría preguntarse qué es lo que recurre exactamente el Ministerio Fiscal”, ya que la resolución dictada es una mera providencia de traslado, por lo que el fiscal habría debido informar en los términos que hubiese considerado procedentes; (ii) que “la interpretación que realiza el Ministerio Público … carece de soporte legal (ante lo cual pretende ampararse en razones de ‘estricta lógica’ que no lo parecen tanto tras su lectura)”. Entiende el Juzgado que “más bien, que en el Juzgado de Instrucción 5 al Ministerio Fiscal ‘se le pasó’ (digámoslo coloquialmente) el plazo para solicitar la complejidad y que tal omisión pretende ahora remediarse con una interpretación más que discutible”.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Ministerio Fiscal presentó recurso de apelación contra el Auto desestimatorio del recurso de reforma, insistiendo en que el cómputo debía comenzar desde la fecha de incoación de las últimas diligencias previas acumuladas. Estando pendiente de resolverse el recurso de apelación tuvo entrada en el Juzgado de Instrucción núm. 4 (con fecha 7 de octubre de 2016) un escrito del denunciante, don J.M.O.R., por el que comparece en las actuaciones designando procurador y abogado y solicitando que se le dé copia de todo lo actuado. Mediante providencia de 7 de octubre de 2017 se aceptó la personación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recurso de apelación fue desestimado en Auto de 30 de noviembre de 2016 de la Audiencia Provincial de Huelva (Sección Primera). En él, por remisión a una resolución anterior, se considera que, si no se ha practicado diligencia instructora alguna durante el plazo de instrucción, el juez no tiene otra posibilidad legal que la de dictar un Auto de sobreseimiento, ya que “la completa falta de actividad de instrucción dentro de los plazos legalmente establecidos, no permite ni tener por acreditada la producción de hechos antijurídicos penalmente típicos, ni tener a ninguna persona como presuntamente responsable del ilícito que se denuncia”. De ahí que, según concluye la Audiencia, en ese momento sea viable el planteamiento de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Devueltas las actuaciones por la Audiencia Provincial, el Juzgado dictó providencia de 17 de enero de 2017 dando traslado a la acusación particular de lo ya decidido en la providencia de 21 de julio de 2016, a efectos de cumplir con dicha parte el trámite de alegaciones del artículo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En fecha 1 de febrero de 2017 tuvo entrada en el Juzgado el escrito de alegaciones de la acusación particular, en el que afirma que “los plazos que se contienen en el artículo 324 LECrim son de naturaleza impropia, como tantos otros de esta y otras normas dirigidos a actuaciones del órgano judicial: el plazo para instruir el sumario o el plazo para dictar sentencia son el epítome de lo que decimos. Por ello no supondrían caducidad alguna ni suponen una prohibición de seguir instruyendo”. Así se desprendería, según se afirma, de la regla del artículo 324.8, según la cual el archivo no puede dictarse por el mero transcurso de los plazos. Se propone al órgano judicial que acoja esta interpretación “conforme a la Constitución … continuando con la instrucción de la causa” o que, con carácter subsidiario, plantee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En fecha 2 de febrero de 2017 tuvo entrada el escrito de alegaciones del Ministerio Fiscal, en el que, remitiéndose en cuanto los requisitos procesales a lo manifestado en su previo recurso, señala que el pronunciamiento de fondo sobre la duda de constitucionalidad queda reservado, en su caso, al fiscal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En fecha 3 de febrero de 2017, el Juzgado dictó Auto en el que resuelve lo siguiente: “elévese al Tribunal Constitucional cuestión de inconstitucionalidad del artículo 324 LECrim, en su redacción dada por la Ley 41/2015, por suponer vulneración del derecho a un proceso con todas las garantías y del derecho a la prueba (art. 24.2 CE), junto con testimonio de los autos principales y de las alegaciones en su caso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trata, en primer lugar, de explicar las razones por las que el momento procesal elegido es el idóneo para plantear una cuestión de inconstitucionalidad. Para ello, se reproduce el tenor literal del artículo 324 LECrim, destacando del texto del aludido precepto que los seis meses de duración de la instrucción se configuran como un plazo “máximo” y que la declaración de complejidad que autoriza a prorrogarlo sólo puede verificarse “antes” de que dicho lapso temporal expire. Transcurrido el plazo, “el Instructor no duda de que … lejos de interpretaciones extravagantes tendentes a subsanar posibles omisiones sólo cabe adoptar alguna de las decisiones que se contemplan en el artículo 779 LECrim”. En esa situación, el juez de instrucción estima que la única de las decisiones previstas en dicho artículo que puede adoptar en ese momento es la de “acordar el sobreseimiento que corresponda (art. 779.1.1)”. Concluye, por ello, que “antes de dictar una resolución que ponga fin al procedimiento, es el momento de plantearse la posible inconstitucionalidad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se explican en el Auto las dudas de constitucionalidad del juez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instructor se plantea, en primer lugar, si el precepto cuestionado vulnera el derecho a la tutela judicial efectiva (art. 24.1 CE), en su dimensión de derecho de acceso al proceso. En este punto, el juez parte de una premisa interpretativa: el artículo 324 LECrim, cuando establece un plazo de seis meses para llevar a efecto la investigación del delito, establece un verdadero plazo de caducidad, esto es, un plazo procesal “propio” que, una vez expirado, veda, con sanción de nulidad, cualquier posibilidad de practicar nuevas diligencias de investigación. Aunque reconoce que una parte de la doctrina científica sostiene que estamos ante un plazo “impropio” —a la vista, sobre todo, de lo que el propio artículo 324 LECrim manifiesta, en su apartado 8, sobre las consecuencias de la expiración del plazo—, estima, no obstante, que “no nos hallamos ante plazos impropios” sino “ante verdaderos plazos propios que provocan consecuencias procesales”. Así se desprende, en su opinión, de la propia exposición de motivos de la Ley 41/2015, que señala que “se sustituye el exiguo e inoperante plazo de un mes del artículo 324 de la Ley de Enjuiciamiento Criminal por plazos máximos realistas cuyo transcurso sí provoca consecuencias procesales”; también de la dicción literal del precepto, que alude, en este punto, a un problema de validez, pues preceptúa que “las diligencias de investigación acordadas antes del transcurso de los plazos legales serán válidas, sin perjuicio de su recepción tras la expiración de los mismos” (apartado 7), lo que implica, sensu contrario, que las diligencias de investigación acordadas después de expirado dicho plazo no resultan válidas (o lo que es lo mismo, son nulas).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este presupuesto —esto es, con la premisa de que estamos ante un plazo de caducidad, más allá del cual queda prohibida la práctica de cualquier diligencia investigadora— el juez de instrucción estima que el precepto cuestionado “puede constituir vulneración del derecho a la tutela judicial efectiva, pues … obliga al juez de instrucción a adoptar una decisión tanto en los casos en los que se hayan practicado diligencias suficientes como en aquellos otros casos en los que no se han practicado diligencias (como el presente) o en los que las practicadas sean insuficientes, sin posibilidad de acordar otras nuevas (apartado 7)”. En los dos últimos casos (esto es, cuando la investigación es insuficiente o inexistente) la única solución será, pues, según afirma el juez de instrucción, el sobreseimiento provisional por falta de autor. Concluye, por ello, el instructor esta argumentación preguntándose lo siguiente: “¿cabe más evidente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También violaría el derecho a la tutela judicial efectiva (art. 24.1 CE) el sistema legal que “reserva en exclusiva al Ministerio Fiscal la posibilidad de instar que la instrucción de la causa sea declarada compleja cuando concurra alguna de las circunstancias previstas en el apartado 2 del citado precepto” y que excluye, por ello, “tal posibilidad para la acusación particular, para la acusación popular y para la propia defensa”. Estaríamos ante una regulación contraria al “principio de igualdad de armas y, obviamente, del derecho a obtener la tutela judicial efectiva y a un proceso equitativo”.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precepto cuestionado sería, igualmente, contrario al derecho de defensa (art. 24.2 CE), en la medida en que la propia defensa del investigado no podría instar una declaración de complejidad y le será vedada, así, la posibilidad de solicitar la práctica de nuevas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Se vulnera, igualmente, según el instructor, el derecho a un proceso con todas las garantías (art. 24.2 CE), pues la regulación cuestionada “vulnera el ius ut procedatur”. Una resolución que pone fin al proceso penal ha de ser siempre motivada, dando una razón justificativa de la decisión; canon de razonabilidad al que no se ajusta una decisión de cierre del proceso que se debe exclusivamente al transcurso del plazo para investigar.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Por último, entiende el juez de instrucción que el plazo del artículo 324 LECrim vulnera “el derecho a la prueba” (art. 24.2 CE). La regulación del artículo 324 LECrim, al vedar la investigación fuera de plazo, hace inviable una decisión judicial sobre la pertinencia de las pruebas. En este punto, el juez critica que el legislador achaque la lentitud de la justicia “a la pereza de los jueces y los fiscales” cuando ese fenómeno obedece, en realidad, según razona, a “la sobrecarga de trabajo de la generalidad de los órganos judiciales …, la falta de medios personales y materiales suficientes de las Fuerzas y Cuerpos de Seguridad del Estado, o a una Ley de Enjuiciamiento Criminal del siglo XIX ‘pensada para el robagallinas’”. En ese contexto, señala el Auto que “… pocos son por desgracia los Juzgados en España que llevan el papel al día y que no tarden, al menos, unos pocos días en incoar procedimientos que, a priori, no revisten urgencia”. Ante realidad “se producirá el efecto no deseado y temido: la caducidad de la instrucción, y la imposibilidad legal (artículo 324, apartados 1 y 7) de que caducada la instrucción pueda el Juez declarar la complejidad, fijar nuevo plazo o resolver sobre la práctica de las diligencias de prueba que le han sido interesadas, por muy pertinentes y relevantes que sean. Esa caducidad de la instrucción vedará no sólo el derecho de las partes a proponer nuevas pruebas, sino la posibilidad de que el juez pueda acordarlas, vulnerándose por ese motivo (así como por los demás expuestos en anteriores razonamientos) el derecho de acceso a la prueba consagrado en el artículo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abril de 2017 la Sección Segunda acordó, a los efectos que determina el artículo 37.1 LOTC, oír al Fiscal General del Estado para que, en el plazo de diez días, alegara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día 19 de mayo de 2017 interesando la inadmisión de la cuestión de inconstitucionalidad por las siguientes razones: A) De un lado, porque entiende que han sido incumplidos los requisitos procesales establecidos en el artículo 35.2 LOTC, ya que: a) el juez de instrucción no ha cumplimentado adecuadamente el trámite de audiencia, b) no ha formulado correctamente el juicio de aplicabilidad; (c) tampoco ha justificado suficientemente el juicio de relevancia de la norma cuestionada. B) De otra parte, porque las dudas de constitucionalidad planteadas por el Instructor resultan, en su opinión,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 que se refiere a los requisitos procesales, el Fiscal General del Estado plantea, como se ha anticipado, que estos han resultado incumplidos en tres planos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Afirma, en primer lugar, el Fiscal General que la audiencia prevista en el artículo 35.2 LOTC ha sido defectuosamente cumplimentada porque, aun no habiendo comparecido el denunciado en las actuaciones, éste estaba perfectamente identificado y tenía interés legítimo en formular alegaciones sobre la posible inconstitucionalidad del precepto cuestionado; razón por la que también debió entenderse con él el trámite de audiencia de la pieza preliminar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entiende el máximo representante del Ministerio Fiscal que el órgano judicial no formuló adecuadamente el juicio de aplicabilidad de la norma cuestionada. Según razona, la duda de inconstitucionalidad del juez instructor va referida, sin matices, al contenido íntegro del artículo 324 LECrim. Sin embargo, al tiempo de plantearse la cuestión, la mayoría de los apartados de dicho precepto ya habían sido aplicados por el órgano judicial. Estima, en concreto, el Fiscal General que “no parece deducirse de las actuaciones ni del propio Auto de planteamiento que resulten de aplicación” el apartado 2 del artículo 324 LECrim (en cuanto establece los presupuestos de la declaración de prórroga de una causa compleja), ni el apartado 3 de la misma norma (relativo a las causas de interrupción del plazo) y lo mismo puede decirse, finalmente, del apartado 5 (que regula la posibilidad de practicar diligencias complementarias). Entiende, por ello, que estos apartados, “aunque genéricamente resultan incluidos en la cuestión como parte del artículo 324 LECrim, —y su valoración global— … deben excluirse, al no cumplir el presupuesto de su relación con el proceso de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Como última cuestión relativa a los requisitos procesales, el Fiscal General del Estado considera que el juicio de relevancia tampoco resulta satisfactorio. Insiste, en este punto, en que el órgano judicial, antes de plantear la cuestión, ya había aplicado “en sucesivas ocasiones” el precepto legal que en el Auto de planteamiento reputa inconstitucional. Lo aplicó, en un primer momento, al solicitar, mediante Auto de 28 de junio de 2016, información sobre la existencia de una previa declaración de complejidad del procedimiento, trámite que “solo se explica en la propia aplicación del precepto cuestionado, recabando los datos que constituyen el supuesto de hecho del mismo, como paso previo para determinar su subsunción en los párrafos correspondientes”. También aplicó el instructor la norma cuestionada, según afirma el Fiscal General del Estado, en la providencia de 21 de julio de 2016, por la que se resuelve plantear la cuestión de inconstitucionalidad, en la que “se efectúa … el cómputo del plazo del artículo 324 LECrim y se determina su conclusión”. Finalmente, también hizo aplicación del artículo 324 LECrim el Auto de 29 de julio de 2016, desestimatorio del recurso de reforma del Ministerio Fiscal. En su resolución el instructor insiste en que el plazo ha expirado, en que no procede la prórroga, en que no se ha declarado previamente la complejidad del procedimiento, en que no resultan aplicables las causas de interrupción y, finalmente, en que las diligencias interesadas por el Ministerio Fiscal deben ser inadmitidas por haber sido solicitadas fuera de plazo. Estos supuestos de aplicación de la norma cuestionada harían desaparecer, según afirma el Fiscal General del Estado, “la relación entre las dudas sobre el precepto y su conexión en la decisión a adoptar, porque ya se ha tomado una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Estima, finalmente, el Fiscal General del Estado que la cuestión de inconstitucionalidad carece notoriamente de fundamento jurídico, conclusión que alcanza de acuerdo con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lo relativo al régimen de legitimación exclusiva del Ministerio Fiscal en la declaración de complejidad del procedimiento, estima el Fiscal General del Estado que “las facultades sobre declaración y prórroga atribuidas al Fiscal, al encontrarse desvinculadas de un supuesto de hecho sobre el que pudiera proyectarse negativamente con incidencia constitucional, hemos de señalar que, al menos en este caso, no resulta posible evidenciar que la redacción del precepto, por sí misma, conlleve necesariamente una desigualdad de las partes, dada la diferente situación procesal del Ministerio Fiscal a tenor de la función constitucional que tiene atribuida”. En concreto, no estando comparecida ninguna de las partes —denunciante y denunciado— “difícilmente puede establecerse su indefensión en abstracto como consecuencia de la regulación establecida”.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lo que concierne, más ampliamente, al régimen de plazos del artículo 324 LECrim, entiende el Fiscal General del Estado, en primer lugar, que el procedimiento a quo ha atravesado “períodos que, estrictamente podrían no reputarse en su integridad de instrucción, siendo así que el artículo 324.3 contempla la interrupción de los plazos y no consta [en el Auto de planteamiento] ninguna valoración sobre este aspecto”. Acto seguido, insiste en que la falta de comparecencia de las partes determina que no haya existido una “efectiva y real indefensión”. Señala, asimismo, que “parecida consideración podemos efectuar sobre el derecho a la prueba respecto de la que, por las mismas razones, tampoco constan las diligencias de prueba que, por agotamiento del plazo, no se hubieran podido acordar o practicar con el resultado de una efectiva indefensión en las partes”. Por último, afirma que “tampoco es posible dejar al margen el contenido del artículo 324.8 LECrim”, del que “parece deducirse que el mero transcurso del plazo no enerva la concurrencia de los requisitos de los artículos 637 o 641 LECrim, configurándose el sobreseimiento provisional del artículo 641 como causa expresa de interrupción de los plazos (artículo 324.3)”.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por todo ello, el Fiscal General del Estado que “no es posible deducir la inconstitucionalidad del precepto, al aplicarse la doctrina constitucional en abstracto y en desconexión con el supuesto sobre el que una decisión constitucional podría ser determinante”. Interesa, en consecuencia,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Instrucción de núm. 4 de Huelva promueve cuestión de inconstitucionalidad en relación con el artículo 324 de la Ley de enjuiciamiento criminal (en adelante LECrim), en la redacción dada a dicho precepto por la Ley 41/2015, de 5 de octubre, de modificación de la Ley de enjuiciamiento criminal para la agilización de la justicia penal y el fortalecimiento de las garantías procesales (en adelante Ley 41/2015). La norma cuestionada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diligencias de instrucción se practicarán durante el plazo máximo de seis meses desde la fecha del auto de incoación del sumario o de las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antes de la expiración de ese plazo, el instructor a instancia del Ministerio Fiscal y previa audiencia de las partes, podrá declarar la instrucción compleja a los efectos previstos en el apartado siguiente cuando, por circunstancias sobrevenidas a la investigación, ésta no pudiera razonablemente completarse en el plazo estipulado o concurran de forma sobrevenida algunas de las circunstancias previstas en el apartado siguiente de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instrucción es declarada compleja el plazo de duración de la instrucción será de dieciocho meses, que el instructor de la causa podrá prorrogar por igual plazo o uno inferior a instancia del Ministerio Fiscal y previa audiencia de las partes. La solicitud de prórroga deberá presentarse por escrito, al menos, tres días antes de la expiración del plazo máximo.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auto que desestima la solicitud de prórroga no cabrá recurso, sin perjuicio de que pueda reproducirse esta petición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considerará que la investigación es compleja cuando: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recaiga sobre grupos u organizaciones criminales,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tenga por objeto numerosos hechos punibles,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involucre a gran cantidad de investigados o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exija la realización de pericias o de colaboraciones recabadas por el órgano judicial que impliquen el examen de abundante documentación o complicados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implique la realización de actuaciones en el extranjero,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precise de la revisión de la gestión de personas jurídico-privadas o públicas, 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se trate de un delito de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plazos previstos en este artículo quedarán interrumpidos: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caso de acordarse el secreto de las actuaciones, durante la duración del mismo, 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caso de acordarse el sobreseimiento provisional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alce el secreto o las diligencias sean reabiertas, continuará la investigación por el tiempo que reste hasta completar los plazos previstos en los apartados anteriores, sin perjuicio de la posibilidad de acordar la prórroga prevista en el apartado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Excepcionalmente, antes del transcurso de los plazos establecidos en los apartados anteriores o, en su caso, de la prórroga que hubiera sido acordada, si así lo solicita el Ministerio Fiscal o alguna de las partes personadas, por concurrir razones que lo justifiquen, el instructor, previa audiencia de las demás partes, podrá fijar un nuevo plazo máximo para la finalización de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Cuando el Ministerio Fiscal o las partes, en su caso, no hubieran hecho uso de la facultad que les confiere el apartado anterior, no podrán interesar las diligencias de investigación complementarias previstas en los artículos 627 y 780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juez concluirá la instrucción cuando entienda que ha cumplido su finalidad. Transcurrido el plazo máximo o sus prórrogas, el instructor dictará auto de conclusión del sumario o, en el procedimiento abreviado, la resolución que proceda conforme al artículo 779. Si el instructor no hubiere dictado alguna de las resoluciones mencionadas en este apartado, el Ministerio Fiscal instará al juez que acuerde la decisión que fuera oportuna. En este caso, el juez de instrucción deberá resolver sobre la solicitud en el plazo de quince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diligencias de investigación acordadas antes del transcurso de los plazos legales serán válidas, sin perjuicio de su recepción tras la expiración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ningún caso el mero transcurso de los plazos máximos fijados en este artículo dará lugar al archivo de las actuaciones si no concurren las circunstancias previstas en los artículos 637 o 641”.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sido ampliamente expuesto en los antecedentes, el órgano judicial considera, en su Auto de planteamiento de 3 de febrero de 2017, que el precepto transcrito ha de reputarse inconstitucional “por suponer vulneración del derecho a la tutela judicial efectiva (art. 24.1 CE), del derecho de defensa, del derecho a un proceso con todas las garantías y del derecho a la prueba (art. 24.2 CE)”. El Fiscal General del Estado, por las razones igualmente consignadas en los antecedentes, ha interesado la inadmisión de la cuestión de inconstitucionalidad tanto por incumplimiento de los requisitos procesales como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examinar las cuestiones formales y sustantivas planteadas por el Fiscal General del Estado debe hacerse una precisión inicial sobre el objeto de la duda de constitucionalidad elevada ante este Tribunal y sobre la idoneidad del momento elegido por el juez de instrucción para acudir al mecanismo procesal previsto en los artículos 163 CE y 35 de la Ley Orgánica del Tribunal Constitucional (LOTC). Esta aclaración previa resulta, como después se verá, relevante para la resolución de las cuestiones relativas al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al objeto de la cuestión de inconstitucionalidad, aunque ésta formalmente se refiere al artículo 324 LECrim, considerado en su integridad, de la lectura del Auto de 3 de febrero de 2017 se infiere que el órgano judicial no duda de la viabilidad constitucional de la existencia de un plazo de investigación; opción normativa que entronca en una tradición legislativa secular de nuestro ordenamiento. Ya la Ley de enjuiciamiento criminal de 1882, partiendo de la idea de que el procedimiento investigador (al que dio la significativa denominación de “sumario”) debía ser meramente instrumental y por ello de duración breve, estableció un límite ordinario de un mes para la realización de las labores instructoras. La argumentación materialmente contenida en el Auto de planteamiento se refiere, en realidad, a las consecuencias procesales que el nuevo artículo 324 LECrim asigna a la expiración del nuevo plazo de duración de la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en la redacción originaria del precepto el incumplimiento del plazo de un mes sólo llevaba aparejado un seguimiento especial del procedimiento en curso, con la consiguiente obligación del instructor de elaborar informes semanales sobre el estado de la causa, en la regulación introducida por la Ley 41/2015, el instructor no tiene más remedio, según se sostiene en el Auto de planteamiento, que adoptar alguna de las resoluciones previstas en el artículo 779.1 LECrim. Debería pues optar, fundamentalmente, entre acordar el sobreseimiento de la causa o disponer su continuación por los trámites de la llamada “fase intermedia”, fijando, para ello, los hechos que se consideran punibles y la persona a la que se atribuye su comisión. En ese régimen normativo, si la investigación efectuada dentro de plazo resulta insuficiente para sostener la acción penal, el juez debería acordar el sobreseimiento. Esta consecuencia es la que el órgano judicial estima constitucionalmente inasumible, ya que supondría una terminación prematura de la investigación penal que implica, indirectamente, una impunidad del delito investigado que no deriva de la imposibilidad material de hallar al culpable sino de una razón puramente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la duda de constitucionalidad se refiere a las consecuencias procesales de la expiración del plazo de investigación resulta especialmente visible en la argumentación que el Auto de planteamiento dedica al apartado 7 del artículo 324 LECrim. El órgano judicial estima que dicho precepto, al disponer que hayan de reputarse válidas las diligencias acordadas dentro del plazo pero que han sido materialmente practicadas fuera de éste, establece, sensu contrario, la invalidez de las diligencias acordadas extemporáneamente. Esta interpretación se ve reforzada, según razona el órgano judicial, con la insistencia de la regulación legal en que la prórroga de la investigación se ha de acordar en todo caso antes de la expiración del plazo; vedándose con ello toda posibilidad de subsanación a posteriori de los materiales obtenidos de modo extemporáneo. Si ello se lee, además, tal y como hace el juez de instrucción, a la luz de la exposición de motivos de la Ley 41/2015, que estima que el sentido del nuevo artículo 324 LECrim, frente a la redacción anterior, es introducir un plazo que sí ha de producir “consecuencias procesales”, se advierte que la duda de constitucionalidad se ciñe, de forma nítida, a lo estrictamente relativo a dichas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Puede, por ello, concluirse que el núcleo de la duda de constitucionalidad no se proyecta sobre la integridad del artículo 324 LECrim sino sobre los apartados de dicho precepto que fijan las consecuencias procesales de la finalización del plazo de investigación. En concreto, la duda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Al apartado 6 del artículo 324 LECrim en la medida en que, en la interpretación que se explicita en el Auto de planteamiento, dicha norma obliga al juez de instrucción a dar por concluida una investigación insuficiente una vez que el plazo legal ha expirado.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Al apartado 7 del mismo precepto, que complementa lo dispuesto en el que le precede al establecer, sensu contrario, que las diligencias investigadoras que se acuerdan fuera de plazo han de ser consideradas inválidas 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Al apartado 8 del artículo 324 LECrim, precepto que, en la interpretación realizada por el órgano judicial, dispone únicamente que el juez y el fiscal deben evaluar el resultado de la investigación efectuada dentro del plazo legal, determinando, en todo caso, si procede o no el ejercicio de la acción penal; sin que quepa acordar de forma automática el archivo por la simple razón de que el plazo haya expirado pero sin posibilidad, tampoco, de continuar las pesquisas.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 duda nuclear se añade únicamente, como cuestión adicional pero igualmente asociada a la imposibilidad de continuar la investigación más allá del plazo legalmente establecido, la tacha que el instructor formula al régimen de monopolio del Ministerio Fiscal de la legitimación para instar la declaración de complejidad del procedimiento, de acuerdo con lo previsto en el apartado 2 del artículo 324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delimitado el objeto del presente proceso constitucional, debe realizarse otra aclaración preliminar. Como puede observarse en los antecedentes, en diversos pasajes del escrito de alegaciones del Fiscal General del Estado se reprocha al órgano judicial haber dado aplicación efectiva a ciertos apartados del artículo 324 LECrim antes de proceder a plantear la presente cuestión de inconstitucionalidad; lo que supone un cuestionamiento implícito del momento procesal elegido para dirigirse a este Tribunal. Resulta claro, sin embargo, que, de acuerdo con lo que acaba de exponerse, sólo el artículo 324.6 LECrim determina, si la investigación efectuada ha sido incompleta, el efecto que el juez de instrucción considera constitucionalmente inadmisible. Por ello, el trámite procesal elegido por el órgano judicial para plantear la cuestión de inconstitucionalidad contra el artículo 324 LECrim ha de reputarse idóneo, pues el Magistrado ha seleccionado justamente el momento en que, por la expiración del plazo para investigar y por la inexistencia de toda actividad investigadora, entiende que se ve obligado a acordar el sobreseimiento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recordar, en este punto, que el artículo 35.2 LOTC indica que la cuestión de inconstitucionalidad debe plantearse “dentro del plazo para dictar sentencia, o la resolución jurisdiccional que procediese”. Ha recalcado este Tribunal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(vid. ex multis, AATC 35/2013, de 12 de febrero, FJ 3, y 17/2007, de 16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ahora nos ocupa, el artículo 324.6 LECrim contiene una regla procesal que resulta inmediatamente aplicable tras la expiración del plazo de investigación. Asimismo, la aplicación de dicha regla puede generar el efecto sobre el proceso en curso que el juez considera constitucionalmente inadmisible. Según justifica en su Auto, la ausencia absoluta de materiales investigadores determina que la única resolución que pueda dictar, en la disyuntiva que presenta el artículo 324.6 LECrim, sea la prevista en la regla primera del apartado 1 del artículo 779 LECrim, conforme a la cual si estimare [el juez de instrucción] “que el hecho no es constitutivo de infracción penal o que no aparece suficientemente justificada su perpetración, acordará el sobreseimiento que corresponda. Si, aun estimando que el hecho puede ser constitutivo de delito, no hubiere autor conocido, acordará el sobreseimiento provisional y ordenará el archivo”. Al no haberse practicado en plazo ni una sola diligencia investigadora, el órgano judicial considera que carece de cualquier elemento de convicción y que no le queda más remedio que apreciar que la perpetración de la infracción “no aparece suficientemente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Delimitado el objeto de la cuestión planteada y constatada la idoneidad del momento procesal elegido por el juez de instrucción, ha de señalarse que, de acuerdo con lo dispuesto en el artículo 37.1 LOTC, este Tribunal puede rechazar a limine las cuestiones de inconstitucionalidad, mediante Auto y sin otra audiencia que la del Fiscal General del Estado, si faltaren las condiciones procesales o fueran notoriamente infundadas. En relación con las condiciones procesales, plantea, en primer lugar, el Fiscal General del Estado que la audiencia a las partes no se ajustó a lo preceptuado en el artículo 35.2 LOTC, pues no se oyó a uno de los sujetos directamente implicados (el denunciado).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resolver esta cuestión, ha de señalarse, en primer lugar, que en la providencia de traslado del artículo 35 LOTC, el juez se limitó a disponer que fuera oído el fiscal y “en su caso” las partes personadas, sin aclarar si éstas existían realmente en el procedimiento. De las actuaciones testimoniadas se desprende que, en este caso, la víctima de la infracción (denunciante de los hechos) sí llegó a personarse y ha formulado las pertinentes alegaciones en la pieza, al igual que el Ministerio Fiscal, a quien, en este caso, se dio traslado para que alegara sobre la pertinencia de la cuestión una vez que fue desestimado el recurso de apelación interpuesto contra la providencia de traslado inicialmente dictada. No ha llegado a personarse ni ha formulado alegaciones, en cambio, el sujeto investigado, que fue denunciado por esos concretos hechos, por su nombre y apellidos, ante la policía.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Constatado dicho extremo, hemos de recordar sin embargo que, de acuerdo con la doctrina de este Tribunal, la falta de personación efectiva del sujeto legitimado para actuar como parte tiene una importancia relativa a la hora de cumplimentar el trámite de audiencia previsto en el artículo 35.2 LOTC. Teniendo dicho trámite el carácter de verdadera pieza preliminar del proceso constitucional, resulta exigible en todo caso una valoración específica del interés concretamente deducido en su seno, valoración en la que no resultan decisivas las razones coyunturales que, desde el prisma de la legalidad ordinaria, han podido determinar, de manera circunstancial, que un determinado sujeto no haya comparecido formalmente en un concreto estadio procedimental del pleito sustanciado.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hemos señalado que “la consideración de parte, a efectos del traslado previsto en el artículo 35.2 LOTC, trasciende de la eventual comparecencia y personación del interesado en el momento procesal en que se resuelve plantear la cuestión de inconstitucionalidad, pues … el interés jurídicamente protegido que se anuda al trámite de audiencia regulado en el artículo 35.2 LOTC, es decir la pertinencia de plantear cuestión de inconstitucionalidad, es distinto del perseguido en el proceso subyacente”, siendo lo relevante el “interés legítimo que ostenta …, de cara a ser oído en relación con el planteamiento de una cuestión de inconstitucionalidad” (AATC 137/2015 y 138/2015, de 21 de julio). Esta perspectiva nos ha llevado, en el ámbito del proceso penal, a estimar —en el ATC 220/2012, de 27 de noviembre— que el trámite de audiencia no había sido correctamente formalizado en relación con el posible autor del hecho criminal investigado, sin que a ello obstara que dicho individuo no hubiera “comparecido ante la Sala” ni tampoco que no se hubiera “personado formalmente en las diligencias preliminares abiertas”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la doctrina expuesta, en el presente caso puede concluirse sin dificultad: (i) que el denunciado tenía un interés legítimo evidente en participar en la pieza preliminar del artículo 35.2 LOTC sustanciada ante el juez a quo y (ii) que la falta de personación de dicho sujeto en el procedimiento obedece en buena medida a la inaplicación de ciertas reglas procesales que habrían permitido su comparecencia temporánea; circunstancia que hace aún menos relevante el hecho de que, al tiempo de plantearse la cuestión, no hubiera adquirido formalmente la condición de parte.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Refiriéndose la esencia de la duda de constitucionalidad ahora planteada a las consecuencias procesales legalmente asociadas a la expiración del plazo de investigación, que puede dar lugar, según razona el propio Instructor, a un sobreseimiento “prematuro” del asunto, resulta evidente que, en el caso que nos ocupa, el denunciado tenía un claro interés legítimo en alegar acerca de la viabilidad constitucional de una decisión de archivo que podía frustrar, en su beneficio, el ejercicio efectivo de la acción penal; en un momento en que aún tenía la posibilidad comparecer en el procedimiento a efectos de defender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Asimismo, el ciudadano investigado por el delito es, con toda evidencia, una parte necesaria del proceso penal, siendo manifiesto que la existencia de una denuncia dirigida nominalmente en su contra obligaba, como mínimo, a darle noticia inmediata de la existencia del procedimiento (art. 118.5 LECrim); lo que no consta que se hiciera. Estamos, por tanto, ante un supuesto en que no se ha dado al denunciante la oportunidad de personarse de acuerdo con lo que disponen las reglas procesales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en suma, que el trámite de audiencia no fue correctamente cumplimentado, ya que el denunciado tenía un interés legítimo en alegar sobre la duda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Apunta, asimismo, el Fiscal General del Estado que el órgano judicial no ha superado los llamados juicios de aplicabilidad y relevancia en relación con el precepto legal cuestionado, que se erigen en requisitos esenciales para impedir que la cuestión de inconstitucionalidad pueda quedar desvirtuada por un uso no acomodado a su naturaleza y finalidad; como sucedería si se utilizase para obtener pronunciamientos innecesarios o indiferentes para la decisión del proceso en que se suscita (entre otras muchas, SSTC 17/1981, de 1 de junio, FJ 4; 42/2013, de 14 de febrero, FJ 2; 156/2014, de 25 de septiembre, FJ 2; 79/2015, de 30 de abril, FJ 3, y AATC 12/2016, de 19 de enero,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hemos de recordar que 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cualquier cuestión de inconstitucionalidad (por todas, SSTC 6/2010, de 14 de abril, FJ 3; 151/2011, de 29 de septiembre, FJ 3; 84/2012, de 18 de abril, FJ 2; 146/2012, de 5 de julio, FJ 3, y 40/2014, de 11 de marzo, FJ 2, y AATC 155/2013, de 9 de julio, FJ 2; 188/2015, de 5 de noviembre,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aludido canon de control y circunscribiendo nuestro examen, de acuerdo con la delimitación ya efectuada del objeto de la presente cuestión, a los apartados 2, 6, 7 y 8 del artículo 324 LECrim, puede observarse que los juicios de aplicabilidad y relevancia no han sido correctamente formulados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lo que se refiere a los apartados 6, 7 y 8 del artículo 324 LECrim, en el proceso a quo el Ministerio Fiscal, al recurrir la providencia de traslado, alegó específicamente que el artículo 324.6 LECrim no resultaba de aplicación; pues, en su opinión, el órgano judicial había errado en la determinación del dies a quo del plazo. En opinión del Fiscal, el momento inicial del cómputo no debía ser la fecha de incoación de las diligencias previas 3216-2015 del Juzgado de Instrucción núm. 5 sino la de incoación de las diligencias (desglosadas de aquéllas) 1067 2016, que eran, en su opinión, las que verdaderamente versaban sobre la investigación del concreto delito que constituía el objeto del proceso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esta cuestión, planteada por el fiscal, el juez de instrucción se limitó a señalar que tal interpretación era contraria al texto de la ley; argumento que, en sí mismo, es manifiestamente incorrecto, ya que la letra de la norma cuestionada alude, sin más, a la fecha del Auto de incoación de las diligencias previas o del Sumario. Esta dicción es claramente neutra y, por ello, hace exigible un esfuerzo interpretativo adicional que sirva para descartar mínimamente la interpretación de la norma propuesta por el fiscal; en la medida en que permitía sortear el efecto que el instructor estimaba inconstitucional. Obviamente, no se trata aquí de discutir el acierto, desde el punto de vista de la legalidad ordinaria, de la interpretación realizada por el juez de instrucción sino de poner, simplemente, de relieve que el único argumento que se consigna en el Auto de planteamiento resulta manifiestamente insuficiente para descartar la viabilidad de la interpretación propuesta. El órgano judicial, en suma, no descartó suficientemente la viabilidad de la interpretación alternativa que se le proponía en cuanto a la fijación del dies a quo del plazo de investigación; interpretación que permitía evitar la conclusión prematura de la instrucción, alumbrando la posibilidad de practicar diligencias. Por ello, el juicio de aplicabilidad puede estimarse insuficientemente justificado en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defectuosa formulación del juicio de aplicabilidad resulta aún más evidente en lo relativo a la legitimación que se otorga en exclusiva al Ministerio Fiscal en relación con la declaración de complejidad de la causa (apartado 2 del art. 324 LECrim). El instructor, como se ha explicado detenidamente en los antecedentes, discute la constitucionalidad del referido apartado en cuanto impide, a su juicio, que las demás partes personadas puedan interesar diligencias que sean de su interés. Sin embargo, en el supuesto que nos ocupa, puede comprobarse que el plazo para investigar expiró sin que existiera ninguna parte personada en el procedimiento distinta al Ministerio Fiscal; la acusación particular sólo llegó a personarse, según se ha señalado en los antecedentes, cuando, según el cómputo realizado por el instructor, el plazo de investigación ya había concluido. La falta de prórroga del plazo de investigación no se ha producido, por tanto, porque se haya impedido a alguna de las partes, en aplicación del régimen restringido de legitimación, solicitar la declaración de complejidad de la causa; en realidad, no ha existido siquiera una mínima posibilidad material de aplicar la aludida regla. El juicio de aplicabilidad de la norma resulta, pues, manifiestamente incorrecto.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mismo puede decirse, finalmente, del juicio de relevancia en relación con el apartado 2 del artículo 324 LECrim. Si bien es cierto que éste otorga únicamente al Ministerio Fiscal la legitimación para solicitar la declaración de complejidad de la investigación, el propio precepto señala más tarde, en su apartado 4, que a petición del “Ministerio Fiscal o alguna de las partes personadas, por concurrir razones que lo justifiquen, el instructor, previa audiencia de las demás partes, podrá fijar un nuevo plazo máximo para la finalización de la instrucción”. Puede comprobarse, por tanto, que el órgano judicial realiza una lectura parcial del precepto cuestionado, lo que determina que la duda de constitucionalidad relativa al apartado 2 del artículo 324 LECrim no supere el exigible juicio de relevancia. En el Auto de planteamiento no se explica en absoluto qué impide a la parte que desee que se practiquen más diligencias instructoras dirigirse al juez conforme a lo prevenido en el apartado 4 del citado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Puede concluirse, en suma, que el juez de instrucción no ha formulado de modo satisfactorio los llamados juicios de aplicabilidad y relevancia, circunstancia que determina que la presente cuestión de inconstitucionalidad resulte formalmente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Debe recordarse que, entre los requisitos que la doctrina constitucional viene exigiendo para la procedibilidad de un proceso constitucional de esta clase, está el de la carga de alegar suficientemente la inconstitucionalidad del precepto legal, carga que incumbe al órgano judicial que eleva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jurisprudencia reiterada de este Tribunal,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60/2013, de 13 de marzo, FJ 2, y 110/2015, de 28 de mayo, FJ 11). En particular, es necesario que el razonamiento que cuestiona la constitucionalidad se exteriorice, proporcionando los elementos que lleven al mismo, de manera que las cuestiones solo pueden considerarse correctamente planteadas en relación con aquellos preceptos cuya vulneración resulte mínimamente fundada (SSTC 126/1987, FJ 3; 245/2004, FJ 3, y 100/2012, FJ 2). En este sentido este Tribunal ha considerado “notoriamente infundada” y ha inadmitido en consecuencia la correspondiente cuestión de inconstitucionalidad, cuando el órgano judicial omite la consideración de elementos fundamentales que inciden en su duda de constitucionalidad (entre otros, AATC 301/2014, de 16 de diciembre, FJ 4; 180/2015, de 3 de noviembre, FJ 4, y 104/2016, de 10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principio, la existencia de posibles interpretaciones alternativas y conformes con la Constitución no impide el planteamiento de la cuestión de inconstitucionalidad, ni convierte a esta en notoriamente infundada a los efectos del artículo 37.1 LOTC. Así se ha declarado en aquellos casos en los que el propio órgano promotor de la cuestión razonaba sobre posibles interpretaciones alternativas, que, sin embargo, no acogía justificando las razones de su apartamiento y del consiguiente planteamiento de la cuestión de inconstitucionalidad [por todas, SSTC 105/1998, de 8 de junio, FJ 1 c), y 86/2016, de 28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propio órgano judicial admite que es posible más de una interpretación del precepto legal cuestionado y que, en consecuencia, existen interpretaciones alternativas que permitirían soslayar la duda de constitucionalidad que nos plantea, debe intensificar su esfuerzo a la hora de proporcionar a este Tribunal las razones por las que la interpretación que constituye el presupuesto normativo de su duda de constitucionalidad resulta preferible a la interpretación que descarta. Solo así se cumple la finalidad de la cuestión de inconstitucionalidad, que no es, de acuerdo con una reiterada jurisprudencia constitucional, resolver controversias interpretativas sobre la legalidad que surjan entre órganos jurisdiccionales o dudas sobre el alcance de determinado precepto legal, para lo cual el ordenamiento jurídico dispone de otros cauces. Su función se reduce así al enjuiciamiento de la conformidad a la Constitución de una norma con rango de ley que sea aplicable al caso y de cuya validez dependa el fallo (SSTC 157/1990, de 18 de octubre, FJ 2; 114/1994, de 14 de abril, FJ 2, y 273/2005, de 27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duda de constitucionalidad que eleva el órgano judicial promotor de la presente cuestión parte de una determinada premisa interpretativa: la de que el plazo de seis meses para llevar a efecto la investigación del delito que establece el artículo 324 LECrim constituye un verdadero plazo de caducidad; esto es, un plazo procesal “propio” que, una vez expirado, veda, con sanción de nulidad, cualquier posibilidad de practicar nuevas diligencias de investigación. No obstante, el propio órgano judicial reconoce que una parte de la doctrina científica sostiene que estamos ante un plazo “impropio”, porque lo contrario sería incomprensible, radicalmente nulo y, además, inconstitucional. Sin embargo, el proponente de la cuestión descarta dicha interpretación con el argumento de que “este voluntarista análisis obvia que la Exposición de Motivos de la Ley 41/2015 expresa la voluntad del legislador de sustituir el ‘inoperante’ plazo anterior de un mes por uno de seis meses (que será, por ello, ‘operante’), y que según la propia Exposición de Motivos el transcurso de ese plazo de seis meses sí provoca consecuencias procesales; y las provoca hasta el punto de que el apartado 7 del citado artículo 324 (el más claramente inconstitucional, a juicio del proveyente) … implica sin lugar a dudas, sensu contrario, que las diligencias de investigación acordadas después de los plazos legales no serán válidas”. Por ello, concluye, “no nos hallamos ante plazos impropios” sino “ante verdaderos plazos propios que provocan consecuencias procesales”; sobre la base de ese concreto entendimiento eleva su duda de constitucionalidad. Su argumentación se completa con una referencia doctrinal y con la reproducción de un fragmento de un Auto de la Audiencia Provincial de Valencia que se refieren en términos abstractos a lo que denominan “perniciosas consecuencias del transcurso de los plazos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órgano judicial reconoce expresamente que existe una interpretación alternativa a la que formula como punto de partida de su duda de constitucionalidad, y menciona incluso los argumentos con los que cuenta esa interpretación alternativa. Reconoce que la Ley 1/2015 no habla en ningún momento de plazos de caducidad y que el artículo 324.8 LECrim excluye explícitamente que el mero transcurso de los plazos máximos dé lugar al archivo de las actuaciones, si no concurren las circunstancias allí previstas. Sin embargo, con el solo argumento arriba indicado rechaza esa interpretación alternativa y se decanta por la que le permite construir su duda de constitucionalidad. Por tanto, el órgano judicial no ha justificado suficientemente la exclusión de la posibilidad de que la otra interpretación apuntada tenga cabida en la norma legal cuestionada y con ello no ha justificado suficientemente las razones que le llevan a considerarse sujeto a una opción interpretativa en detrimento de la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expresado, este Tribunal aprecia que el Auto de planteamiento no hace “un pormenorizado análisis de las graves cuestiones que se suscitan”, por lo que el órgano judicial no ha levantado la carga de colaborar con la justicia del Tribunal que se le exige cuando insta la depuración del ordenamiento jurídico, déficit que determina también la inadmisión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