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3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septiembre de 2017, el Abogado del Estado impugnó, conforme a los artículos 161.2 CE y 76 y 77 de la Ley Orgánica del Tribunal Constitucional (LOTC), la resolución 807/XI del Parlamento de Cataluña por la que se designan los miembros de la sindicatura electoral de Cataluña al amparo de la disposición final tercera de la Ley 19/2017, de 6 de septiembre, de referéndum de autodeterminación, publicada en el “Boletín Oficial del Parlamento de Cataluña” núm. 505, de 7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impugnación, tramitada con el núm. 4332-2017, fue admitida por providencia del Pleno de 7 de septiembre de 2017 —publicada en el “Boletín Oficial del Estado”, núm. 216, del día siguiente—, en la que se tuvo por invocado por el Gobierno el artículo 161.2 de la Constitución, y conforme a lo dispuesto por el artículo 77 LOTC se acordó la suspensión de la resolución impugnada, lo que conlleva la de cualquier actuación que traiga causa en la misma, desde el día 7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recordaba la obligación que incumbía a todos los poderes públicos de cumplir las resoluciones de este Tribunal (artículo 87.1 LOTC) y se acordaba notificar personalmente la misma, entre otros, a don Marc Marsal i Ferret, don Jordi Matas i Dalmases, doña Marta Alsina i Conesa, doña Tania Verge i Mestre, don Josep Pagés Masso, don Josep Costa i Roselló y doña Eva Labarta i Ferrer, nombrados titulares y suplentes de la sindicatura electoral de Cataluña por la resolución 807/XI del Parlamento de Cataluña impugnada, advirtiéndoles, a todos ellos, de su deber de impedir o paralizar cualquier iniciativa que suponga ignorar o eludir la suspensión acordada; en particular, que se abstuvieran “de proceder al nombramiento de los miembros de las sindicaturas electorales de demarcación, de la creación de ningún registro y/o fichero necesario para la celebración del referéndum de autodeterminación y de cualquier acto y/o actuación en aplicación del art. 18 de la Ley 19/2017, así como iniciar, tramitar, informar o dictar acuerdo alguno en orden a la ejecución de las previsiones contenidas en la Ley del referéndum de autodeterminación, o que promuevan o tramiten norma alguna dirigida a tal fin, apercibiéndoles de las eventuales responsabilidades, incluida la penal, en las que pudieran incurrir en caso de no atender este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Pleno de 13 de septiembre de 2017, el Tribunal advirtió el incumplimiento de la providencia de 7 de septiembre de 2017, y acordó requerir personalmente a los miembros titulares y suplentes de la sindicatura electoral de Cataluña para que en el plazo de 48 horas, informaran a este Tribunal de las medidas adoptadas para dar cumplimiento a la suspensión de la resolución 807/XI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registro general de este Tribunal Constitucional el 21 de septiembre de 2017, don Josep Costa i Roselló, representado por el Procurador de los Tribunales don Francisco de Asís Moreno Ponce y con la asistencia letrada de don Ramón Estebe i Blanch, solicita su personación en el procedimiento constitucional de ejecución derivado de la impugnación de disposición autonómica (Título V LOTC) promovida por el Gobierno de la Nación frente a la resolución 807/XI del Parlamento de Cataluña, a título personal y en su condición de miembro suplente de la sindicatura electoral de Cataluña, y recusa a la totalidad de los Magistrados que conforman el Pleno de este Tribunal Constitucional, entendiendo que concurre en los mismos la causa de recusación del apartado 11 del artículo 219 de la Ley Orgánica del Poder Judicial (“haber participado en la instrucción de la causa penal o haber resuelto el pleito o causa en anterior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se solicita asimismo que se tenga por evacuado el informe requerido en los términos expuestos y por planteada y que sea admitida la cuestión de inconstitucionalidad respecto al procedimiento y las medidas previstas en el artículo 92 en relación con el artículo 87.2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que sustentan esas peticiones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Constitucional ha reconocido recientemente el derecho a ser parte procesal para aquellas autoridades, empleados públicos o particulares que puedan quedar afectados personalmente por sus decisiones y resoluciones, en referencia expresa a la señora Forcadell i Lluís, en su condición de autoridad. Por ello, sin necesidad de reiterar los argumentos que aquella representación formuló con base en tratados, pactos y convenios internacionales cuyos principios y derechos se recogen en la Constitución española (artículo 24), se interesa el reconocimiento como parte procesal en el asunto núm. 4332-2017 respecto al procedimiento ejecutivo constitucional que se dirige contra las personas arriba mencionadas, para obtener la tutela judicial efectiva que todos estos textos legales reconocen.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solicitud de recusación con base en la causa undécima del artículo 219 de la Ley Orgánica del Poder Judicial (LOPJ) se fundamenta en que el nuevo procedimiento de ejecución de resoluciones y sentencias que el legislador introdujo con la reforma de la Ley Orgánica del Tribunal Constitucional de 2015 está totalmente diferenciado del procedimiento constitucional previo que enfrenta a las distintas instituciones del Estado y de él resulta un título ejecutivo que se exige e impone a título personal a quien no ha sido parte de dicho proceso, que responde con su patrimonio y su actividad profesional. Esta diferenciación de procedimiento entre una fase declarativa y otra ejecutiva no tendría ninguna relevancia si en ambas fases las partes hubiesen sido las mismas. Remitiéndose a las alegaciones expuestas por la representación de la señora Forcadell i Lluís, se afirma que la peculiaridad del presente caso radica en que en realidad se trata de dos procedimientos distintos, pues en uno —declarativo— se suspende, anula o declara inconstitucional una ley, precepto, acto o norma y en el otro —ejecutivo— se hace cumplir el título ejecutivo que nace de la decisión adoptada por los Magistrados. A este respecto se señala que los primeros Magistrados incurren en “contaminación” o falta de imparcialidad para adoptar decisiones respecto al segundo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novedad del citado planteamiento radica en que, tal y como —se afirma— señalara la defensa de la Presidenta del Parlamento de Cataluña, se trata de un supuesto de hecho distinto y diferenciado, para el que no valen los pronunciamientos del Tribunal Constitucional previos a la reforma de la Ley Orgánica del Tribunal Constitucional de 2015, pues ya no puede sostenerse que estemos en presencia de una única instancia constitucional como antaño. A este respecto se afirma que la reforma de la Ley Orgánica del Tribunal Constitucional de 2015 ha alterado el paradigma y las funciones del Tribunal Constitucional, y se califica a aquella de “revolución constitucional” que ha comportado que se resienta todo el sistema de garantías jurídicas de los derechos fundamentales que se creían consolidados, para lo que se deben dar nuevas respuestas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señala que el derecho a un juez predeterminado por la Ley obliga al legislador a prever todas las posibilidades imaginables para todos los supuestos de recusación, como sucede en el Poder Judicial; y se rechaza como argumento para inadmitir o desestimar una causa de recusación como la planteada el que no exista previsión legal a la hora de sustituir a todos los Magistrados del Pleno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se alega ante el Tribunal Constitucional la causa de recusación del artículo 219.11 LOPJ en los términos expuestos, a fin de poder de acceder a instancias y tribunales internacionales.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Para el supuesto de que no se estimase la causa de recusación propuesta en la alegación anterior se procede a evacuar el requerimiento personal notificado el día 19 de septiembre de 2017. Al respecto, aclara que su condición de miembro suplente de la sindicatura electoral hace que no haya participado en ninguna de las acciones de dicha sindicatura, ni en su constitución ni en ninguna resolución. Tanto es así que ha quedado al margen de la querella presentada por el Fiscal Jefe de la fiscalía provincial de Barcelona contra los cinco miembros titulares de la referida sindicatura electoral. Por lo tanto, el requerimiento sería improcedente porque no ha realizado ninguna acción de la que pueda desistir ni tiene nada que informar.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se entiende que, a la vista del contenido de las dos sentencias que se dictaron en su día declarando en abstracto la constitucionalidad de la Ley Orgánica 15/2015, de 15 de octubre, de reforma de la Ley Orgánica 3/1979 del Tribunal Constitucional y teniendo en cuenta las últimas resoluciones adoptadas respecto a la señora Forcadell i Lluís, Presidenta del Parlamento de Cataluña, ha llegado el momento de plantear una cuestión de inconstitucionalidad ante el propio Tribunal Constitucional, apuntando como preceptos infringidos los artículos 24 y 25 CE y cifrando el contenido de dicha cuestión de inconstitucionalidad en el contenido de los votos particulares que se formularon a la sentencia que declaró constitucional la reforma de 2015 y del informe de la Comisión de Venecia que advierte de los riesgos de atribuir a un Tribunal Constitucional las competencias ejecutivas de sus resoluciones.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exclusivo de la presente resolución pronunciarse sobre la admisibilidad de la pretensión de recusación que, como con más detalle se ha expuesto en los antecedentes, ha presentado el pasado 21 de septiembre de 2017, personalmente y a través de su representación procesal, don Josep Costa i Roselló. En el escrito han formulado, además de otras cuestiones que no han de ser aquí abordadas, la recusación de la totalidad de los Magistrados que conforman el Pleno del Tribunal Constitucional por entender que, por las razones que han sido antes detalladas, concurre en todos ellos la causa de recusación prevista en el apartado 11 del artículo 219 de la Ley Orgánica del Poder Judicial (LOPJ), consistente en “haber participado en la instrucción de la causa penal o haber resuelto el pleito o causa en anterior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Dada la singularidad de la solicitud formulada, en cuanto se dirige contra la totalidad de los Magistrados que integran el Pleno del Tribunal Constitucional en relación con el ejercicio de las competencias de ejecución que el artículo 92 de la Ley Orgánica del Tribunal Constitucional (LOTC) les atribuye, y vista la evidente similitud en su planteamiento y justificación con las pretensiones de recusación que han sido recientemente rechazadas en el incidente de ejecución que se tramita en el procedimiento constitucional núm. 6330-2015 (Autos de 7 y 13 de septiembre de 2017) y núm. 4332-2017 (Auto de 20 de septiembre de 2017), cabe ya anticipar una decisión desestimatoria de su admisión a trámite, en aplicación de los criterios expuestos en las tres citadas resoluciones desestimatorias.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así, en primer lugar, debemos afirmar de nuevo la competencia del Pleno del Tribunal Constitucional para resolver sobre la admisibilidad a trámite de una recusación que, como la presente, afecta a todos sus miembros. Este Tribunal ha tenido oportunidad de reiterar en anteriores resoluciones que la exigencia legal establecida en el artículo 227 LOPJ (de aplicación supletoria a los procedimientos constitucionales, ex artículo 80 LOTC), según la cual la tramitación y resolución de un incidente de recusación corresponde a Magistrados distintos de aquellos que son recusados, pierde toda operatividad en los supuestos excepcionales en los que resulte incompatible con la especial naturaleza y estructura del Tribunal Constitucional (AATC 80/2005, de 17 de febrero, FJ 5; 126/2008, de 14 de mayo, FJ 1, y 269/2014 de 4 de noviembre, FJ 1). Es esta una conclusión obligada que es consecuencia de la naturaleza del Tribunal Constitucional, que no admite sustitución de los Magistrados que lo componen. Solo de esta forma puede alcanzarse el quórum imprescindible para que el Tribunal pueda actuar las funciones que tiene atribuidas (AATC 443/2007, de 27 de noviembre, FJ 1, y 387/2007, de 16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Afirmada la competencia de este Pleno para pronunciarse sobre la admisibilidad de la pretensión de recusación formulada, hemos de recordar también que, ya desde el inicial ATC 109/1981, de 30 de octubre, este Tribunal viene afirmando la posibilidad de denegar la tramitación de una recusación cuando razones procesales o de fondo así lo exijan (en el mismo sentido, STC 47/1982, de 12 de julio). El rechazo liminar de una recusación, incluso por el propio Juez o Tribunal recusado, puede producirse, desde luego, como consecuencia de su defectuoso planteamiento procesal (AATC 383/2006, de 2 de noviembre FJ 2, y 394/2006, de 7 de noviembre, FJ 2). Pero también es posible inadmitir a trámite una propuesta de recusación, de acuerdo con el artículo 11.2 LOPJ (STC 234/1994, de 20 de julio, FJ 2), en atención a las circunstancias que la circundan, a su planteamiento o a las argumentaciones que la fundamentan (AATC 394/2006, de 7 de noviembre, FJ 2; 454/2006, de 12 de diciembre, FJ 3, y 177/2007, de 7 de marzo, FJ 1). Específicamente en la STC 136/1999, de 20 de julio, FJ 3, señalamos que la inadmisión liminar de la recusación puede sustentarse tanto en la falta de designación de una causa legal de abstención, como en su invocación arbitraria, o cuando la causa alegada carece manifiestamente de fundamento (SSTC 205/1998, de 26 de octubre, FJ 3; 136/1999, de 20 de julio, FJ 5, y 155/2002, de 22 de julio, FJ 4), pues en tales casos hemos afirmado que “este último comportamiento también constituye una evidente infracción del deber de actuar con probidad en el proceso (art. 11.2 LOPJ), sin formular incidentes dilatorios, que resulta de la genérica obligación de colaborar en la recta administración de justicia (art.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los Autos de 7 y 13 de septiembre de 2017, dictados en la pieza separada de recusación tramitada en el incidente de ejecución planteado en el proceso constitucional 6330-2015, al resolver una pretensión de recusación idéntica a la aquí formulada, pues en su argumentación se remite a la expuesta en aquella otra pretensión ya rechazada, dijimos que cuando a través de la recusación, con las razones que se alegan ahora, se cuestiona la idoneidad objetiva del propio Tribunal Constitucional, más allá de la subjetiva de quienes sean sus integrantes, dicha pretensión carece de sustantividad jurídica propia y no es acreedora de una decisión sobre el fondo en tanto que sea manifiestamente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fundamentar dicha conclusión, en relación con las potestades de ejecución que el Tribunal Constitucional tiene atribuidas por la LOTC, recordamos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dijo en el fundamento jurídico 9 de la STC 185/2016, de 3 de noviembre, que dentro del modelo de jurisdicción constitucional previsto en la Constitución Española, el Tribunal Constitucional ha sido configurado como un verdadero órgano jurisdiccional que tiene conferido en exclusiva el ejercicio de la jurisdicción constitucional, de modo que, en cuanto cualidad inherente a la función de administrar justicia, también de la justicia constitucional, ha de postularse del Tribunal la titularidad de una de las potestades en que el ejercicio de la jurisdicción consiste, cual es la de la ejecución de sus resoluciones, pues quien juzga ha de tener la potestad de obligar al cumplimiento de sus decisiones. Si ello no fuera así, el Tribunal, único en su orden, carecería de una de las notas esenciales del ejercicio de la función jurisdiccional y con ello de la potestad necesaria para garantizar la supremacía de la Constitución (art. 9.1 CE), en tanto que supremo intérprete y garante último de la misma (art. 1.1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razonamiento llevó al Tribunal a concluir, en el fundamento jurídico 10 de la STC 185/2016, que no era posible compartir la denuncia contenida en el recurso de inconstitucionalidad de que la atribución de potestades ejecutivas al Tribunal Constitucional desnaturaliza el “modelo de jurisdicción constitucional diseñado por la Constitución, con la consiguiente alteración de la posición y funciones de este Tribunal, de la que hacen derivar la vulneración de los arts. 161, 164 y 165, en relación con el art. 117.3, CE”. Por tanto, la premisa argumentativa en la que se sustentan las alegaciones de la recurrente, tanto en su solicitud inicial de recusación, como en el posterior recurso de súplica, ya ha sido descartada, con los correspondientes efectos de cosa juzgada, por este Tribunal Constitucional en el proceso constitucional que procedió, justamente, a efectuar el control abstracto de constitucionalidad que se le demandó, por parte de los legitimados para ello. La recusación en bloque de los Magistrados del Tribunal Constitucional pretendida por la recurrente no es, ni mucho menos, el instrumento procesal adecuado para reabrir el debate sobre la cuestión. Como no lo es, evidentemente, un recurso de súplica contra la inadmisión a limine del incidente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relación con la concreta causa de recusación alegada de nuevo por el recusante, consistente en “haber participado en la instrucción de la causa penal o haber resuelto el pleito o causa en anterior instancia”, expusimos expresamente que el precepto invocado no constituye sino una cobertura puramente formal de una recusación genérica que expresa, como anticipamos, un intento de recusar al órgano mismo y no a sus Magistrados. Resulta evidente, añadimos, que el procedimiento de ejecución de sentencias u otras resoluciones dictadas por el Tribunal Constitucional no es un proceso penal o un procedimiento administrativo sancionador en el que haya existido una fase de investigación o instrucción, y carece asimismo de un mínimo sustento jurídico la afirmación del recusante, según la cual estamos ante un procedimiento dividido en sucesivas instancias. Señalamos entonces que es extravagante dicha interpretación de las normas contenidas en la Ley Orgánica del Tribunal Constitucional, pues subdivide en dos procedimientos las distintas fases de un único procedimiento de ejecución previstas en el artículo 92 LOTC, “de forma completamente ajena a la semántica del precepto y a la interpretación del mismo que efectuamos en los fundamentos jurídicos 14 y 15 de la STC 185/2016, de 3 de noviembre”. En dicha resolución ya tuvo ocasión el Tribunal de destacar que “el art. 92 LOTC, en su redacción vigente, no comprende más que puros poderes jurisdiccionales tendentes a asegurar la ejecución de lo resuelto en un previo proceso constitucional, sin que esto implique el ejercicio de facultad sancionadora o punitiva alguna. Resulta, pues, evidente, que, al ejercer tales poderes a través de un incidente, este Tribunal se limita a cumplir con plenitud la potestad jurisdiccional que tiene encomendada de forma exclusiva”.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para concluir en la carencia manifiesta de todo sustento jurídico de la causa de recusación invocada también en este caso, añadimos en el Auto de 13 de septiembre de 2017, ya reseñado,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recelo de parcialidad de la recurrente parece basarse en el propio diseño normativo del procedimiento de ejecución de sentencias del Tribunal Constitucional, un diseño que, insistimos en ello, ya ha sido considerado constitucional en el correspondiente juicio abstracto de constitucionalidad resuelto por la STC 185/2016 y que ha de ser entendido como un único procedimiento, y no como un doble procedimiento que inhabilitaría a los Magistrados del Tribunal Constitucional a intervenir en la adopción de medidas concretas de ejecución por cuanto habría conocido de la incoación de dicho proceso constitucional incidental de ejecución. La mera sospecha de la ahora recurrente no es motivo bastante para entender lesionado el derecho al juez legal imparcial desde el punto de vista de la imparcialidad objetiva, porque la prevención en el ánimo de los Magistrados que teme la recurrente es la misma que se podría producir en cualquier proceso en que los juzgadores van forjando sus propias opiniones a medida que el procedimiento avanza, sin que tal formación de la convicción pueda ser considerada lesiva del derecho alegado por la recurrente, sino inherente al propio funcionamiento de la jurisdicción en general y de la jurisdicción constitucional en particular. Aceptar el argumento de la recurrente supondría asumir que el Magistrado que, en formación de Sección, participó en la admisión a trámite de un recurso de amparo, no podría integrar el órgano decisor sobre el fondo del recurso, conclusión a todas luces inasumible (ver mutatis mutandis, las SSTEDH Ringeisen, de 16 de julio de 1971, § 97; Gillow c. Reino Unido, de 24 de noviembre de 1986, § 73; Acuerdo de 1 de julio de 1991, G. c. Austria, demanda núm. 15975/90; Auto de 6 de abril de 2000, O.N. c. Bulgaria, asunto 35221/97)”.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mismos razonamientos han sido reiterados en el Auto de 20 de septiembre de 2017, dictado con ocasión de la recusación formulada en este mismo procedimiento por otros miembros titulares y suplentes de la sindicatura electoral nombrados por la resolución 807/XI del Parlamento de Cataluña, objeto de este proceso constitucional núm. 4332-2017.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conclusión, en aplicación de los criterios que han sido ya expuestos, y apreciando que carece de todo sustento jurídico la causa de recusación invocada con apoyo en la cual se pretende la recusación de la totalidad de los integrantes del Tribunal Constitucional, no procede la admisión a trámite del incidente de recusación.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No admitir a trámite la recusación formulada por don Josep Costa i Roselló.</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Deducir testimonio de esta resolución para su incorporación en el procedimiento principal en el que se ha formulado la presente recusación.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