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147</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13 de noviembre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27 de octubre de 2017, la Procuradora de los Tribunales, doña Virginia Aragón Segura, interpuso demanda de amparo conforme a lo previsto en el artículo 42 de la Ley Orgánica del Tribunal Constitucional (LOTC), en nombre y representación del Grupo Parlamentario Socialista del Parlamento de Cataluña y de cada uno de sus miembros, incluido el portavoz del grupo parlamentario, don Miguel Iceta Llorens, contra el acuerdo de la Mesa del Parlamento de Cataluña de 27 de octubre de 2017, confirmatorio del acuerdo de la misma Mesa y de la misma fecha, que calificó y admitió a trámite las propuestas de los Grupos Parlamentarios Junts pel Sí y de la Candidatura d’Unitat Popular-Crida Constituent (en adelante, el Grupo Parlamentario de la CUP), que llevaban por respectivos títulos “Declaració dels representants de Catalunya” y “Procés Constituent”, para su inclusión en el orden del día del Pleno del Parlamento de Cataluña que se había iniciado el día anterior, 26 de octubre de 2017, y que iba a tener su continuidad en el siguiente día 27.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fundan la demanda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día 27 de octubre de 2017, la Mesa del Parlamento de Cataluña acordó admitir a trámite dos propuestas de resolución con los títulos “Declaració dels representants de Catalunya” y “Procés Constituent”, presentadas por los Grupos Parlamentarios de Junts pel Sí (JpS) y de la Candidatura de d’Unitat Popular-Crida Constituent (CUP-CC), para que fueran incluidas en el Pleno de la Cámara catalana que se estaba celebrando desde el día anterior y que iba a tener su continuidad en aquella misma fecha, con motivo del “Debate General sobre la aplicación del artículo 155 de la Constitución Española a Cataluña y sus posibles efectos”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Ese mismo día el Grupo Parlamentario Socialista del Parlamento de Cataluña presentó solicitud de reconsideración ante la Mesa de Parlamento de Cataluña instando que no fueran definitivamente incluidas aquellas propuestas en el orden del día del precitado Pleno, por entender que las iniciativas parlamentarias propuestas “se encontraban afectadas por resoluciones del Tribunal Constitucional relativas a la Ley 19/2017 y a la Ley 20/2017, del Parlamento de Catalunya, así como por varias sentencias y autos dictados durante los últimos años con respecto al llamado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Sin embargo, en la misma fecha del 27 de octubre de 2017, la Mesa del Parlamento de Cataluña acordó desestimar la solicitud de reconsideración formulada y decidió incluir en el orden del día del Pleno las antedichas propuestas de resolución, que finalmente serían aprobadas en la sesión de aquél mismo día celebrada en 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Además, a los efectos del presente Auto, también es de interés destacar que, con posterioridad a la celebración del indicado Pleno del Parlamento de Cataluña, el Abogado del Estado, en representación del Gobierno de la Nación, presentó en el registro general de este Tribunal un incidente de ejecución contra las resoluciones de referencia, aprobadas por el Pleno del Parlamento de Cataluña celebrado el antedicho día 27 de octubre de 2017, por contravención de la STC 114/2017, de 17 de octubre, recaída en el recurso de inconstitucionalidad núm. 4334-2017, que había declarado la inconstitucionalidad y nulidad de la Ley del Parlamento de Cataluña 19/2017, de 6 de septiembre, denominada “del referéndum de autodeterminación”. Asimismo, por medio de providencia de este Tribunal de 31 de octubre de 2017 (“BOE” núm. 265, de 1 de noviembre), se acordó en el numeral 3 de dicha resolución “tener por invocado por el Gobierno de la Nación el art. 161.2 de la Constitución, lo que, a su tenor, produce la suspensión de las mencionadas Resoluciones (‘Declaración de los representantes de Cataluña’ y ‘Proceso constituyente’), aprobadas por el Pleno del Parlamento de Cataluña en su sesión de 27 de octubre de 2017. Los efectos de esta suspensión tienen carácter absoluto desde el momento de la adopción de las resoluciones impugnadas”. Y, finalmente, por medio del ATC 144/2017, de 8 de noviembre, el Pleno de este Tribunal acordó estimar el precitado incidente de ejecución y declaró la nulidad de las referidas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los parlamentarios recurrentes aducen, en síntesis, que el acto impugnado ha lesionado su derecho fundamental a ejercer el cargo público, reconocido y garantizado en el artículo 23.2 CE, razonando que la Mesa del Parlamento, al no haber atendido su solicitud de exclusión del orden del día del pleno de la cámara catalana de las dos propuestas de resolución tituladas, respectivamente, “Declaració dels representants de Catalunya” y “Procés Constituent”, presentadas por los Grupos Parlamentarios de Junts pel Sí (JpS) y de la Candidatura de d’Unitat Popular-Crida Constituent (CUP-CC), que habían sido calificadas y admitidas para ser incluidas en dicho orden del día del pleno, que iba a tener su continuidad en la sesión de la misma fecha, ha vulnerado el ius in officium propio del cargo de parlamentario, del que se deriva la obligación de respeto y garantía de todas las facultades parlamentarias que pueden ejercerse, amén de tener por objeto “declarar unilateralmente la independencia de Catalunya respecto del resto de España, proclamar una república catalana independiente, y ordenar su proceso constituyente”.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resumen, los demandantes de amparo señalan en su recurso que “nos encontramos, por tanto, ante una iniciativa totalmente incompatible desde su fundamento con un ordenamiento constitucional y estatutario que es precisamente del que traen causa las instituciones catalanas, y cualificadamente el Parlamento de Cataluña, y del que se deriva su propia legitimidad democrática”.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citan diversas sentencias del Tribunal Constitucional que recoge un cuerpo de doctrina dirigido a proteger el ius in officium ilegítimamente constreñido (ex art. 23.2 CE) y finalizan su escrito de demanda solicitando la declaración de nulidad, por vulneración del derecho de participación política reconocido en el artículo 23.2 CE, del acuerdo de la Mesa del Parlamento de Cataluña de 27 de octubre de 2017 impugnado, así como el restablecimiento a los diputados recurrentes en la integridad de dicho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otrosí, la parte recurrente ha puesto de manifiesto, también, que, estando prevista la votación de las citadas iniciativas en el transcurso del pleno a celebrar en aquella fecha, por este Tribunal se acordara, previa admisión a trámite de la demanda, la suspensión del pleno, al tiempo que ha incluido en el Suplico de la demanda el siguiente particular: “Suplica del tribunal que acuerde, de conformidad con lo dispuesto por el artículo 56.2 y 3 LOTC la suspensión de los efectos del acto impugnado y cualesquiera otras medidas cautelares que estime pertinentes para asegurar el objeto del amparo solicitado, y que lo haga, por ser un supuesto de urgencia excepcional, de conformidad con lo dispuesto en el artículo 56.6 LOTC, en la resolución de la admisión a trámite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27 de octubre de 2017, la Sección Cuarta de este Tribunal acordó admitir a trámite la demanda de amparo, apreciando la concurrencia de especial trascendencia constitucional (art. 50.1 de la Ley Orgánica del Tribunal Constitucional: LOTC) porque el recurso plantea un problema o afecta a una faceta de un derecho fundamental sobre el que no hay doctrina de este Tribunal [STC 155/2009, FJ 2 a)], y porque el asunto suscitado trasciende del caso concreto en la medida en que pudiera tener unas consecuencias políticas generales [STC 155/2009, FJ 2 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acordó, asimismo, el siguiente particular: “en cuanto a la medida de suspensión solicitada, no procede acceder a la suspensión de la sesión en la que se han debatido y votado las propuestas de resolución cuya admisión a trámite se impugna, al haber ya concluido. En cuanto a los demás efectos de los acuerdos impugnados, de conformidad con la solicitud de la parte actora, fórmese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ejecución de la anterior providencia de 27 de octubre de 2017, se acordó formar la oportuna pieza separada para la tramitación de la suspensión solicitada, dando traslado, mediante providencia de la misma fecha, a la parte recurrente y al Ministerio Fiscal, por un plazo común de tres días, para la presentación de las alegaciones que estimasen pertinentes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31 de octubre de 2017 se registró en este Tribunal el escrito de alegaciones del Ministerio Fiscal, en petición de que se acuerde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en su escrito, interesa que por este Tribunal se dicte resolución por la que se acuerde “la suspensión de todos los efectos del Acuerdo adoptado en fecha 27 de octubre de 2017 por el Pleno del Parlamento de Cataluña que aprobó, a instancias del Grupo Parlamentario ‘Junts pel Sí’ y del Grupo Parlamentario ‘Candidatura d’Unitat Popular-Crida Constituent’, las propuestas de resolución tituladas, respectivamente, ‘Declaració dels representants de Catalunya’ y ‘Procés constituent’, así como de cualquier otra actuación posterior que pudiera dar directa o indirectamente efectividad a lo acordado”.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representación procesal de los recurrentes no ha presentado escrito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artículo 56.1 de la Ley Orgánica del Tribunal Constitucional (LOTC) establece, como regla general, que la interposición de un recurso de amparo no suspenderá los efectos del acto o sentencia impugnados. No obstante, el apartado segundo del mismo artículo 56 LOTC, invocado expresamente por el grupo parlamentario recurrente en amparo, prevé una excepción a dicha previsión general, admitiendo la suspensión del acto o sentencia impugnados cuando su ejecución produzca un perjuicio al recurrente que pudiera hacer perder su finalidad al amparo. Por tanto, la facultad suspensiva se sustenta en la “necesidad de asegurar la efectividad de la futura sentencia, esto es, de preservar la integridad del derecho fundamental cuya vulneración se denuncia” [ATC 190/2015, de 5 de noviembre, FJ 2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Por tanto, la suspensión ha de ser tratada, en este contexto, como una medida de carácter excepcional y propia de la justicia constitucional cautelar, que ha de ser aplicada restrictivamente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el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o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Precisamente para asegurar que quede preservada la finalidad de la adopción de la medida cautelar, se ha establecido que no resulta adecuada la suspensión de actos o resoluciones ya ejecutados, siendo posible la suspensión, exclusivamente, de la ejecución de un acto que se esté produciendo o que podría producirse en el futuro. El Tribunal entiende que si el acto de los poderes públicos impugnado ya ha sido ejecutado plenamente, las vulneraciones denunciadas, de constatarse, ya se habrían producido y agotado (por todos (AATC 315/2003, de 1 de octubre; 94/2006, de 27 de marzo, 288/2007, de 18 de junio, y 190/2015, de 5 de noviembre) y los efectos de la estimación del amparo serían, o meramente declarativos o de reparación del daño causado, pero nunca de evitación de dicho daño, que es el objetivo que debiera procurar la adopción de la medida cautelar de suspensión (ATC 59/2017, de 24 de abril, FJ 1,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se ha señalado en los antecedentes, el recurso interpuesto por los demandantes, al amparo de las previsiones del artículo 42 LOTC, tiene por objeto la impugnación del acuerdo de la Mesa del Parlamento de Cataluña, que desestimó la solicitud de reconsideración de otro acuerdo de la misma fecha y de la propia Mesa, que había calificado y admitido para su debate y aprobación en el orden del día del pleno del Parlamento de Cataluña que se venía celebrando desde el día anterior, 26 de octubre de 2017, y que iba a tener su continuidad en la sesión del día siguiente, de dos propuestas de resolución tituladas, respectivamente, “Declaració dels representants de Catalunya” y “Procés constituent”.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otrosí, la parte recurrente solicitaba, con aplicación del artículo 56.6 LOTC la suspensión con carácter urgente y excepcional, de los efectos del acto impugnado, en referencia a que no pudieran ser debatidas y votadas en el pleno del Parlamento catalán las dos propuestas de resolución que habían sido calificadas y admitidas para su inclusión en el orden del día de aquel pleno. E, igualmente, se solicitaba la adopción de “cualesquiera otras medidas cautelares que estime pertinentes para asegurar el objeto del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trataba, por consiguiente, de una solicitud de medidas cautelares que contenía una dual pretensión de suspensiones, lo que así consideró este Tribunal cuando, al dictar su providencia de 27 de octubre de 2017, entendió que la primera de las así formuladas, esto es la de impedir el debate y votación de aquellas dos propuestas de resolución que iba a tener lugar en el curso del pleno de la Cámara catalana, se había producido ya, por lo que no procedía acceder a la suspensión de una sesión del parlamento que había ya finalizado en lo que se refiere a los actos impugnados. Pero restaba la segunda de las pretensiones, que aun con un alcance indeterminado en cuanto a su delimitación, podía todavía tener alguna efectividad en lo que respecta a la eventual adopción de medidas cautelares en orden a suspender las posibles consecuencias jurídicas que pudieran derivarse de aquellas resoluciones aprobadas, para lo que acordó la incoación de la correspondiente pieza de suspensión y la apertura del trámite de alegaciones al Ministerio Fiscal y a la parte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en relación con los posibles efectos que pudieran derivarse de las dos resoluciones aprobadas, hay que tener en cuenta que, como se ha indicado en los antecedentes, el pleno de este Tribunal dictó, primeramente, providencia de fecha 31 de octubre de 2017, recaída en el seno de un incidente de ejecución de la STC 114/2017, de 17 de octubre, promovido por el Gobierno de la Nación, en el que se acordó la suspensión cautelar y con carácter absoluto de todos los efectos de las resoluciones adoptadas, desde el momento de su aprobación por el pleno del Parlamento de Cataluña; y, más tarde, ha dictado el ATC 144/2017, de 8 de noviembre, por el que ha acordado la nulidad de las referidas resoluciones, por lo que ahora deviene también y de modo sobrevenido la carencia de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Resulta evidente que no es posible la suspensión de actos o resoluciones cuyos efectos hayan sido suspendidos con carácter absoluto y desde el momento de su adopción, como es el caso, pues el acuerdo de tal suspensión carecería de contenido y eficacia al haber perdido objeto de modo sobrevenido. Como se ha expuesto, la suspensión sólo procede respecto de una ejecución que se esté produciendo o que podría producirse en el futuro, careciendo, en cambio, de objeto y de sentido cuando, como es el caso, los efectos del acto parlamentario impugnado ya han quedado, inicialmente, suspendidos y, posteriormente, anulados mediante otras resoluciones precedentes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procede denegar la suspensión solicitada, toda vez que, en atención a los razonamientos precedentes, aunque finalmente este Tribunal estimase en sentencia que se ha lesionado el derecho fundamental invocado por los recurrentes, dicha vulneración ya se habría producido y agotado, por lo que sólo le correspondería, en su caso, reconocer con carácter declarativo la vulneración del derecho fundamental, de acuerdo con lo previsto en el artículo 55.1 b)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petición de suspensión formulada por los recurrentes, por pérdida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noviembre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