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164</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5 de diciembre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núm. 4606-2017 se impugna la Sentencia de la Sala de lo Militar del Tribunal Supremo recaída en recurso de casación núm. 124-2016 contra la dictada por el Tribunal Militar Territorial primero en recurso contencioso-disciplinario militar ordinario núm. 47-2015.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5 de diciembre de 2017 el Magistrado don Cándido Conde-Pumpido Tourón comunicó a los efectos oportunos que se abstenía de intervenir en el antes indicado recurso de amparo, de conformidad con el artículo 80 de la Ley Orgánica del Tribunal Constitucional, por concurrir la causa de abstención prevista en el artículo 219.15 de la Ley Orgánica del Poder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Cándido Conde-Pumpido Tourón Magistrado de esta Sección Primera del Tribunal Constitucional, la Sección, en virtud de lo previsto en el artículo 219.15 de la Ley Orgánica del Poder Judicial, supletoria de la Ley Orgánica del Tribunal Constitucional (art.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en el recurso de amparo núm. 4606-2017,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diciembre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