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171</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18 de diciembre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2031-2016, interpuesto por doña Estrella Rodríguez Sánchez y en el que ha comparecido y formulado alegaciones doña María del Pilar Plaza Gutiérrez, representada por el Procurador de los Tribunales don Juan Torrecilla Gutiérrez y asistida por el Abogado don Domingo Carmelo Organero Vélez, ha recaído la STC 129/2017, de 13 de noviembre. La Sentencia otorga a la recurrente el amparo solicitado y declara la nulidad de las resoluciones judiciales impugnadas, acordando la retroacción de actuaciones para que se adopte una nueva resolución respetuosa con el derecho fundamental reconocido.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parte comparecida doña María del Pilar Plaza Gutiérrez, mediante escrito registrado en este Tribunal el 20 de noviembre de 2017, solicita la aclaración del fallo de la citada Sentencia, argumentando que “se adhirió al recurso de amparo presentado por la representación de doña Estrella Rodríguez Sánchez”, por lo que entiende que el fallo de la Sentencia debe hacer mención de la compareciente, en el sentido de declarar “que también se estime el recurso de amparo interpuesto por doña María del Pilar Plaza Gutiérrez”.</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Este Tribunal ha declarado reiteradamente que la solicitud de aclaración prevista en el artículo 93.1 de la Ley Orgánica del Tribunal Constitucional (LOTC) no constituye un medio de impugnación para la sustitución o revisión de la decisión adoptada, pues contra las Sentencias del Tribunal Constitucional no cabe recurso alguno. El objeto de la aclaración está limitado a la corrección de errores materiales manifiestos o errores aritméticos, a la aclaración de algún concepto oscuro, a suplir cualquier omisión o a la rectificación de alguna contradicción manifiesta que se evidencie del propio texto de la Sentencia, sin necesidad de nuevas deducciones o interpretaciones (entre otros muchos, AATC 285/2009, de 4 de noviembre, FJ 1; 94/2013, de 7 de mayo, FJ 1; 48/2014, de 24 de febrero, FJ único, y 128/2017, de 22 de septiembre,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solicitante de la aclaración interesa que declaremos que el fallo de la STC 129/2017, de 13 de noviembre, ha de ser completado extendiendo a ella el amparo otorgado a la recurrente doña Estrella Rodríguez Sánchez, por haber comparecido en el recurso de amparo interpuesto por esta y adherirse al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pretensión resulta inadmisible. En efecto, este Tribunal ha negado siempre la posibilidad de que las personas que comparecen en un proceso constitucional de amparo en virtud del emplazamiento previsto en el artículo 51.2 LOTC puedan convertirse en codemandantes y pedir la reparación o la preservación de sus propios derechos fundamentales. Quienes no interpusieron recurso de amparo dentro del plazo legal (o lo hicieron en términos que llevaron a su inadmisión), no pueden luego deducir pretensiones propias, independientes del recurso de amparo, que acota el objeto del proceso. El papel de los restantes comparecientes queda reducido a formular alegaciones y a que se les notifiquen las resoluciones que recaigan en el proceso de amparo que tiene por objeto, exclusivamente, las pretensiones deducidas por quien lo interpuso en tiempo y forma (por todas, SSTC 66/1989, de 17 de abril, FJ 1; 228/1997, de 16 de diciembre, FJ 2; 41/1998, de 24 de febrero, FJ 2; 215/2000, de 18 de septiembre, FJ 3; 141/2001, de 18 de junio, FJ 3; 209/2003, de 1 de diciembre, FJ 6; 192/2004, de 2 de noviembre, FJ 5, y 285/2006, de 9 de octubre, FJ 2, y ATC 285/2009,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procede, por tanto, acceder a lo interesado por la compareciente, pues no existen en este caso conceptos oscuros que aclarar, ni omisión alguna que suplir.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haber lugar a la aclaración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diciembre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