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38</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22 de marzo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22 de noviembre de 2017, el Procurador de los Tribunales don Aníbal Bordallo Huidobro, en nombre y representación de don Jordi Sànchez i Picanyol, bajo la dirección del Letrado don Jordi Pina Massach, interpuso demanda de amparo contra el Auto de la Sección Segunda de la Sala de lo Penal de la Audiencia Nacional, de 6 de noviembre de 2017, por el que se desestima el recurso de apelación núm. 469-2017, interpuesto contra el Auto del Juzgado Central de Instrucción núm. 3 de 16 de octubre de 2017, dictado en las diligencias previas núm. 82-2017, en que se acuerda la medida cautelar de prisión comunicada y sin fianza. Tras denunciar la vulneración de los derechos fundamentales, que el recurrente entiende que lo han sido por las resoluciones judiciales impugnadas, mediante otrosí digo, se solicita la suspensión de la decisión de prisión provisional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5 de febrero de 2018, la Sala Primera de este Tribunal acordó la admisión a trámite del recurso de amparo, apreciando que concurre en el mismo una especial trascendencia constitucional [art. 50.1 de la Ley Orgánica del Tribunal Constitucional (LOTC)], porque plantea un problema, o afecta a una faceta de un derecho fundamental, sobre el que no hay doctrina de este Tribunal [STC 155/2009, FJ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y también mediante providencia fechada el mismo día, se acordó la apertura de pieza separada para la tramitación del incidente sobre la suspensión solicitada, así como la concesión al recurrente y al Ministerio Fiscal del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por escrito registrado el 8 de febrero de 2018, presentó alegaciones en las que reitera su solicitud de que se suspenda la vigencia de la resolución impugnada, ordenando a tal efecto su inmediata puesta en libertad provisional. El Ministerio Fiscal, por su parte, y mediante escrito registrado el 16 de febrero de 2018, presentó también sus alegaciones interesando la desestimación del requerimiento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22 de febrero, la representación procesal de don Jordi Sànchez i Picanyol insta al Tribunal a pronunciarse con la mayor urgencia sobre la suspensión interesada. Dicha solicitud es reiterada mediante escrito registrado el 6 de marzo de 2018 en este Tribunal, poniendo de manifiesto en el mismo la concurrencia de dos circunstancias sobrevenidas que tendrían, a juicio del recurrente, relación directa con la solicitud de suspensión cautelar. La primera de ellas se refiere a la prolongación injustificada, por parte del Ministerio Público, de la tramitación de la pieza separada de suspensión, hecho que el recurrente en amparo asocia a la falta de presentación de las alegaciones del Ministerio Fiscal en el plazo concedido al efecto. La segunda alude a la decisión del Presidente del Parlament de Catalunya de proponer al Sr. Jordi Sànchez i Picanyol como candidato a la Presidencia de la Generalitat, circunstancia que, a juicio de esta parte, debe ser tenida en cuenta en el juicio de ponderación a realizar para resolver la pieza separada.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6 de marzo de 2018, a propuesta de la Sala Primera, y conforme establece el artículo 10.1 n) LOTC, el Pleno del Tribunal Constitucional acordó recabar para sí el conocimiento del presente recurso de amparo. Y el 7 de marzo de 2018, mediante Auto, se acordó denegar la petición de suspensión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Pleno resuelve que, si bien el artículo 56.2 de la Ley Orgánica del Tribunal Constitucional establece, como excepción a la regla general recogida en el apartado primero de dicho precepto, la posibilidad de suspender el acto o sentencia impugnados en ciertas circunstancias y concurriendo determinados presupuestos, en el supuesto concreto que se plantea en la presente pieza separada, existe jurisprudencia constitucional constante e indubitada que niega la suspensión cautelar de decisiones judiciales en que se acuerdan medidas cautelares privativas de libertad, como es la prisión provisional en el marco de un procedimiento penal, en la medida en que dicha suspensión equivaldría a un otorgamiento anticipado del amparo (con cita de los AATC 4/2006, de 16 de enero, FJ 1; 41/2007, de 12 de febrero, FJ 2; 219/2008, de 14 de julio, FJ 2; 94/2010, de 19 de julio, FJ 2, y 173/2017, de 18 de diciembre,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el Auto del Pleno del Tribunal Constitucional, recuerda que la decisión originalmente impugnada ha sido confirmada por sendos autos del instructor de la Sala de lo Penal del Tribunal Supremo de 4 de diciembre de 2017 y 6 de febrero de 2018, dictados en el procedimiento núm. 3/20907/2017 por lo que la actual situación de privación de libertad responde, en el momento de la resolución del incidente, a otras resoluciones judiciales que no son objeto de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Tribunal establece que no es objeto del incidente la garantía del derecho de participación política del recurrente, por su condición de diputado del Parlamento de Cataluña tras las elecciones celebradas el 21 de diciembre de 2017, y por su condición sobrevenida de candidato a la Presidencia de la Generalitat, y ello en la medida en que el presente recurso de amparo, y por tanto el incidente de suspensión cautelar a él asociado, tiene por objeto exclusivo las resoluciones impugnadas, la última de las cuales es de 6 de noviembre de 2017; esto es, antes incluso de la celebración de las elecciones al Parlament. El Auto insiste en que las medidas cautelares que son objeto de la pieza separada deben asegurar el objeto del proceso de amparo, de manera tal que el tiempo que transcurra en resolver el fondo de la pretensión no juegue en perjuicio del propio objeto del proceso que es valorar el ajuste constitucional de las medidas cautelares de prisión provisional a los artículos 17.1 y 24 CE, de modo tal que “los eventuales perjuicios que, en relación con el ejercicio del derecho de participación política (art. 23 CE), de que es titular el recurrente en amparo, puedan derivarse de la actual situación de prisión provisional del recurrente, con independencia de que puedan hacerse valer en la vía judicial ordinaria, no pueden ser analizados por este Tribunal en el presente incidente, en razón de la naturaleza subsidiaria del recurso de amparo, y de la propia naturaleza y objeto limitado de la pieza separada de que ahora conocemos”.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13 de marzo de 2018, el Procurador de los Tribunales don Aníbal Bordallo Huidobro, en nombre y representación de don Jordi Sànchez i Picanyol, bajo la dirección del Letrado don Jordi Pina Massach, interpuso, con arreglo a lo previsto en el artículo 93.2 LOTC, recurso de súplica contra el Auto que desestimó la suspensión cautelar de las resoluciones recurridas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tras razonar sobre su propia pertinencia, rechaza el argumento del Auto impugnado relativo a que la estimación de la pretensión de suspensión supondría tanto como una concesión anticipada del amparo. Esta parte entiende que los perjuicios que suponen una privación de libertad eventualmente inconstitucional son los mismos, tanto en el caso de los presos preventivos, como en el de aquellos ejecutoriamente condenados, a los que el Tribunal si concede la suspensión. En el caso de los preventivos, como en el de los condenados, si finalmente no se otorga el amparo, aquellos deberán regresar a prisión, como deben ingresar los condenados a quienes no se concede el amparo, recuperándose así la vigencia de la resolución suspendida, que no deviene en inejecutable. Si lo que el Tribunal valora implícitamente es el tiempo que puede tardar en resolver el presente recurso, no se justifica que, de acuerdo con el artículo 24 CE, se obligue al recurrente a soportar los efectos de tales dilaciones, con el sacrificio de su derecho a la libertad personal (art. 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rechaza asimismo el argumento de que la decisión impugnada ha sido sustituida por otra posterior del Tribunal Supremo, que decreta la prisión provisional igualmente, de modo que la suspensión no tendría efecto alguno. Así, entiende esta parte que el Tribunal Supremo no ha dictado nueva resolución sobre la prisión provisional, sino que se ha limitado a confirmar la vigencia de la resolución objeto del presente recurso de amparo, de modo tal que una eventual nulidad de las resoluciones impugnadas en amparo debería proyectarse a todas las decisiones judiciales posteriores que se han limitado a confirmarlas.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el escrito rechaza que el Tribunal no haya tenido en cuenta, en la ponderación de los perjuicios irreparables, el hecho de que el recurrente fuera, a la fecha de resolución del incidente, candidato a la Presidencia de la Generalitat y que la prisión le impidiera acudir al Pleno de investidura. Entiende esta parte que la valoración de los eventuales perjuicios derivados de la suspensión de las resoluciones recurridas, o de su mantenimiento, debe formularse tomando en exclusiva consideración las circunstancias de la fecha de la resolución del incidente. A juicio del recurrente, la interpretación contenida en el Auto choca con el tenor literal del artículo 57 LOTC, que establece que “la suspensión o su denegación puede ser modificada durante el curso del juicio de amparo constitucional, de oficio o a instancia de parte, en virtud de circunstancias sobrevenidas o que no pudieron ser conocidas al tiempo de sustanciarse el incidente de suspensión”, y este precepto ha sido inadecuadamente aplicado por el Tribunal que confunde el hecho de que no pueda alterarse de modo sobrevenido el objeto de una demanda de amparo, con que el paso del tiempo necesario para la resolución del recurso pueda hacer aparecer circunstancias sobrevenidas en la persona del demandante que incrementen los perjuicios irreparables de una resolución tardía del Tribunal, y que hagan necesario modificar las medidas cautelares.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Subsidiariamente, el recurrente en amparo solicita al Tribunal que adopte medidas que eviten que, mientras el Sr. Sànchez se encuentre en prisión debido a la resolución cuestionada en amparo, se frustren de modo irreversible sus derechos políticos y, en particular, su derecho a acceder a la presidencia de la Generalitat (art. 23 CE en relación con el art. 23 PIDCyP). En tal sentido se solicita al Tribunal que habilite la posibilidad de que el candidato pueda presentar su candidatura, por videoconferencia o por medio de otro diputado en quien delegue, como una forma especialmente adecuada para armonizar los fines de la prisión preventiva con los derechos del investigado sin lesión de ningún interés de tercero, ni de los restantes grupos parlamentarios.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esta petición, el escrito de interposición del recurso de súplica entiende que no cabe apelar al carácter subsidiario de la jurisdicción constitucional respecto de la ordinaria, pues, cuando se ha solicitado al Sr. instructor del Tribunal Supremo que arbitre medidas para que el diputado preso pueda acudir al Pleno, y a diferencia de lo sostenido en relación con la delegación del voto, esta vez el Magistrado ha soslayado en su análisis en el Auto de 9 de marzo de 2018, la posibilidad de videoconferencia o delegación, seguramente por entender que de la decisión cautelar del Tribunal Constitucional, tomada por medio de Acuerdo del Pleno de 27 de enero de 2018, respecto del anterior candidato, parecería desprenderse la exigencia de presencia física de cualquier candidato a la investidura en la sede del Parlamento. Sin embargo, concluye esta parte, la situación procesal del Sr. Sànchez es distinta, por estar ingresado preventivamente en prisión y, si no puede asistir al Pleno de investidura, es porque físicamente no puede hacerlo y por cuanto todos los permisos solicitado al amparo de los artículos 47 y 48 de la Ley Orgánica general penitenciaria (LOGP), le han sido denegados, aun encontrándose en pleno ejercicio de sus derechos políticos. En caso de entenderse improcedente el recurso de súplica, el recurrente solicita del Tribunal que proceda, en cualquier caso, a tramitar la petición subsidiaria contenida en el escrito, al amparo de lo preceptuado en el artículo 57 LOTC, y para evitar la irreversible vulneración de los derechos políticos del recurrente y de los ciudadanos que le votaron.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dictada el 13 de marzo de 2018, el Pleno tiene por recibido el escrito de interposición del recurso de súplica, abriendo un plazo de tres días para que las partes personadas en el presente procedimiento aleguen lo que tengan por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mediante escrito registrado el 19 de marzo, presenta sus alegaciones y solicita la desestimación íntegra del recurso de súplica, tanto en su pretensión principal, como en las subsidiarias.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pretensión principal, es decir la reconsideración del Auto de 7 de marzo, tras una exposición extensa de los antecedentes, el Abogado del Estado parte de la afirmación de que, si bien el Auto por el que se resuelve el incidente de suspensión es recurrible en súplica (con cita de los AATC 5/2011, 160/2011 y 121/2017), no puede ser objeto del mismo la petición subsidiaria o complementaria que se formula ex novo, sin haber sido planteada ni ante el Parlamento de Cataluña, ni en la vía judicial ordinaria previa, ni en el recurso de amparo, y que se refiere a la exención de presencia física del recurrente en la sesión de investidura para la elección de la Presidencia de la Generalitat.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 la denegación de la suspensión, la Abogacía del Estado sustenta su adecuación, aludiendo al contenido de las resoluciones recurridas en amparo, que se refieren al riesgo de fuga del recurrente, al riesgo de destrucción u ocultación de pruebas y al de reiteración delictiva, supuestos que la doctrina constitucional ha señalado como perturbadores del interés general y, por lo tanto, que pueden justificar la no suspensión de la resolución de prisión preventiva. Insiste el Abogado del Estado en que, cuando no se trata de la suspensión de una condena definitiva, sino de una medida cautelar, acceder a la misma equivaldría a un otorgamiento anticipado del amparo contrario a la propia naturaleza de la prisión provisional que no exige una sentencia condenatoria, sino la mera concurrencia de los requisitos establecidos por las leyes procesales unida a la fundamentación razonable y explícita de la conveniencia de su adopción, por parte del órgano jurisdiccional que la imponga (ATC 288/1997).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al argumento del recurrente de que el Tribunal Supremo se ha limitado a confirmar las resoluciones impugnadas en amparo y, por tanto, sus pronunciamientos deben correr igual suerte que las decisiones que conforman el objeto declarado del recurso de amparo, el Abogado del Estado opone que el recurrente tiene decretada la prisión provisional por el instructor de la causa especial en el Tribunal Supremo, en un espacio de investigación más amplio, subjetiva y objetivamente, que el del Auto del Juzgado recurrido en amparo por lo que, tal y como establecía el Auto del Tribunal Constitucional impugnado en el presente recurso de súplica, la actual situación de privación de libertad responde a otras resoluciones judiciales que no son objeto de este recurso de amparo y a las que el recurrente, bien se ha aquietado, bien aún no ha agotado la vía previa ex artículo 44 LOTC. La Abogacía del Estado cita, en particular: (i) el Auto del instructor de la causa especial de 4 de diciembre de 2017, con su propio contexto fáctico y su propia valoración de los requisitos de los artículos 503 y 504 de la Ley de enjuiciamiento criminal (LECrim), diferentes del Auto impugnado en amparo, y que no fue objeto de recurso de apelación ni de amparo; (ii) el Auto de 6 de febrero de 2018, que deniega la solicitud de libertad provisional formulada por el Sr. Sànchez, y que está pendiente de recurso de apelación interpuesto por el recurrente, cuya vista está señalada para el día 20 de marzo de 2018; (iii) el Auto de 9 de marzo, que desestima una nueva solicitud de libertad provisional y permiso extraordinario, y que ha sido recurrido en apelación por el recurrente el mismo día que interponía ante este Tribunal Constitucional su recurso de súplica y (iv) el Auto de 29 de enero, por el que se desestima la solicitud de permiso para acudir al Pleno convocado el 30 de marzo, Auto recientemente confirmado por Auto de 14 de los corrientes (sic).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la Abogacía del Estado interpreta el alcance del artículo 57 LOTC, afirmando que no es sino plasmación en la Ley Orgánica del Tribunal Constitucional de la norma general de aplicación de la regla rebus sic stantibus a las decisiones sobre medidas cautelares. Su presupuesto, como razona el ATC 134/1999, es la previa adopción de una decisión del Tribunal sobre la suspensión, en la que inciden hechos posteriores que aconsejan modificar la decisión del Tribunal. Por tanto, no habilita para incurrir en desviación procesal y traer al momento en que se resuelve la pieza de suspensión resoluciones posteriores a la resolución impugnada en amparo, lo que estaría vedado por el carácter subsidiario del recurso de amparo y su ámbito de cognición limitada. Por otro lado, lo que el recurrente denomina circunstancias sobrevenidas relacionadas con su derecho de participación política son por completo ajenas a los elementos que determinan su prisión provisional, ex artículos 503 y 504 LECrim, por los Autos objetos de amparo. A mayor abundamiento, la Abogacía del Estado recuerda que el recurrente ha instado la tutela de las circunstancias sobrevenidas que invoca en la vía judicial ordinaria, estando aún abierta dicha vía.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último término, y en relación con la pretensión subsidiaria, el Abogado del Estado entiende que la misma es inadmisible, puesto que el recurrente en amparo no ha solicitado “medida alternativa” alguna al instructor de la causa especial, sino un permiso extraordinario ex artículo 47 LOGP para acudir a la sesión de investidura en el Parlamento de Cataluña, no siendo cierto que el citado instructor se vea constreñido por el ATC de 27 de enero. En síntesis la Abogacía del Estado opone a la admisión de esta pretensión, la falta absoluta de planteamiento de la cuestión en vía judicial previa alguna, requisito este sine qua non de una eventual admisión a trámite de la misma. Subsidiariamente, el Abogado del Estado solicita la desestimación de la pretensión por oponerse de forma palmaria al bloque de constitucionalidad aplicable a la sesión de investidura del candidato a Presidente de la Generalitat de Cataluña, que determina que la misma deba ser presencial, por requerir la presentación del programa por el candidato y su contraste por los representantes de los grupos parlamentarios a través de un debate, como único medio apto para formar la voluntad de la Cámara en orden a otorgar o no la confianza al candidato propuesto.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ante el Tribunal Constitucional presenta su escrito de alegaciones el 20 de marzo, partiendo de la idoneidad del recurso de súplica, que se acomodaría a lo previsto en los artículos 93.2 y 56 LOTC y solicitando su desestimación, al oponerse a los argumentos esgrimidos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término el Fiscal rechaza que pueda compararse la naturaleza jurídica de la prisión provisional y de la pena definitiva, y reitera la doctrina del Tribunal sobre la suspensión de las penas privativas de libertad, que carece de forma notoria del automatismo que se esgrime de contrario, siendo una decisión ponderada en la que debe valorarse, entre otros extremos, la duración de la pena impuesta. En segundo lugar se niega que cualquier decisión del Tribunal sobre la medida cautelar de prisión provisional deba proyectarse a las resoluciones posteriores en el tiempo a aquella que se impugna, afirmando que la misma naturaleza de la medida cautelar, que puede ser cuestionada en todo momento ante los órganos de la jurisdicción ordinaria que pueden, incluso, dejarla sin efecto de oficio, es la que conduce en la práctica a que el eventual otorgamiento del amparo pueda no comportar la puesta en libertad del demandante, al poder concurrir nuevas circunstancias que posibiliten de modo constitucional la privación de libertad. Finalmente la Fiscalía, reiterando la argumentación contenida en el fundamento jurídico tercero del Auto contra el que se plantea el recurso de súplica, rechaza la tesis de que el Tribunal debió tomar en consideración, a la hora de ponderar los perjuicios derivados de la denegación de la medida cautelar solicitada, las circunstancias posteriores con incidencia en el derecho a la participación política del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concluir, la Fiscalía rechaza también la estimación de la pretensión subsidiaria contenida en el recurso de súplica, al entender que no concurren las circunstancias previstas en el artículo 57 LOTC, porque todo lo aducido en el recurso de súplica ya fue argumentado ante el Tribunal Constitucional con anterioridad a que se dictase el Auto de 7 de marzo de 2018, de modo que no hay ninguna nueva circunstancia que no hubiere sido contemplada en dicha resolución, por lo que sin necesidad de examinar la viabilidad procesal de las concretas medidas cautelares ahora instadas procede no acceder a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en este Tribunal el día 21 de marzo de 2018, la Procuradora de los Tribunales doña María del Pilar Hidalgo López, en nombre y representación del partido político Vox, representado legalmente por don Francisco Javier Ortega Smith-Molina, y bajo la dirección Letrada de don Pedro Fernández Hernández, presenta escrito de alegaciones en el que se oponen a la estimación del recurso de súplica, e interesa la inadmisión a limine de la solicitud formulada como petición subsidiaria, por no constituir objeto propio del recurso de súplica. La desestimación del recurso de súplica encontraría sustento, según esta parte, en que el recurrente no ha acreditado suficientemente la irreparabilidad que para sus derechos fundamentales pudiera tener la ejecución, ni el hecho de que la suspensión no produzca las perturbaciones graves a las que se refiere el artículo 56 LOTC, y, asimismo, en que debe predominar el interés público del mantenimiento de la medida cautelar.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Planteada por todas las partes la cuestión de la idoneidad del recurso de súplica, frente al Auto desestimatorio de la suspensión cautelar de las resoluciones recurridas en amparo, dicha idoneidad ha de ser apreciada con carácter previo a la resolución el resto de cuestiones contenidas en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la irrecurribilidad de las sentencias del Tribunal Constitucional [art. 93.1 de la Ley Orgánica del Tribunal Constitucional (LOTC)], las providencias y autos dictados por el Tribunal podrán ser impugnados, tal y como se deduce de la dicción literal del artículo 93.2 LOTC, y ha venido interpretando reiteradamente este Tribunal, a través del recurso de súplica (por todos, AATC 121/2017, de 13 de septiembre; 159/2008, de 19 de junio; y 192/2007, de 21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es el único recurso posible, en su caso, contra los autos y providencias del Tribunal, también contra los Autos que desestiman la suspensión cautelar de los actos recurridos en amparo, en el supuesto de su previa admisión a trámite. Y ello porque, tal y como se estableció en el ATC 121/2017, una correcta interpretación del inciso “en su caso”, contenido en el artículo 93.2 LOTC, lleva al entendimiento de que la regla general enunciada es la de la recurribilidad en súplica de los autos y providencias dictados por este Tribunal, y que la excepción, esto es la irrecurribilidad, debe ser fijada expresamente por el legislador para cada caso (ATC 192/2007, FJ 2). Puesto que ninguna previsión legal permite entender que el recurso de súplica no proceda contra los autos que desestiman los incidentes de suspensión cautelar, en los supuestos de admisión a trámite de un recurso de amparo, ha de entenderse procedente el recurso de súplica en los supuestos de oposición a la decisión adoptada en esta pieza incidental tramitada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en amparo, a través de su representación procesal, se opone a todos y cada uno de los argumentos contenidos en el Auto de Pleno de 7 de marzo de 2018, que desestimó la solicitud cautelar de suspensión de las resoluciones que, recurridas en amparo, decretaron la prisión provisional del Sr. Jordi Sànchez. Se niega, así, que la estimación de la suspensión cautelar suponga una estimación anticipada del amparo; que el Tribunal Supremo haya decidido, después de que se pronunciaran tanto la Sección Segunda de la Sala de lo Penal de la Audiencia Nacional, como el Juzgado Central de Instrucción núm. 3, de forma autónoma e independiente sobre la medida de prisión provisional de que es objeto el recurrente en amparo; y que el Tribunal no deba tener en cuenta las circunstancias sobrevenidas a la hora de ponderarlas y tomar una decisión en el marco de la pieza separada del incidente de suspensión. Tanto el Abogado del Estado, como el Ministerio Fiscal, en cambio, añaden argumentos a los que ya se contenían en el Auto impugnado solicitando su confirmación y la desestimación del recurso de súplica, con los argumentos que, de modo más extenso, se exponen en los antecedentes del presente Auto. En el mismo sentido se pronuncia el partido político VOX.</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resolución del presente recurso exige partir de una doctrina que, precisamente por reiterada, no puede ser obviada, ni por este Tribunal, ni por 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suspensión cautelar de las resoluciones impugnadas en amparo, una vez este recurso ha sido admitido a trámite, en el mismo trámite de admisión, o excepcionalmente antes de la admisión (ATC 77/1981, de 8 de julio), está prevista en los artículos 56 y 57 LOTC, y se configura como una medida provisional de carácter absolutamente excepcional (art. 56.1 LOTC) y de aplicación fundamentalmente restrictiva, tal y como se deduce de la jurisprudencia de este Tribunal. Este carácter restrictivo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artículo 117.3 CE (en este sentido, entre otros muchos, se pronuncian los AATC 2/2001, de 15 de enero, FJ 1; 4/2006, de 16 de enero, FJ 1, y 127/2010, de 4 de octubre,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regla general es, por tanto, que no procede la suspensión de los efectos de los actos o resoluciones judiciales impugnadas, en particular, en lo que hace a estas últimas, porque tal suspensión acarrea la perturbación de la función jurisdiccional, y supone una injerencia de la jurisdicción constitucional en las decisiones adoptadas por la jurisdicción ordinaria que, pese a poder estar justificada, ha de ser abordada con suma cautela, para evitar que este Tribunal desempeñe funciones que le están constitucionalmente vedadas, por ser propias de la jurisdicción ordinaria. No obstante, la suspensión es posible, y el Tribunal la acuerda excepcionalmente si el recurrente acredita suficientemente la irreparabilidad que, para sus derechos fundamentales, pudiera tener la ejecución del acto impugnado, privando al amparo de su finalidad. Esta consideración, relativa al supuesto en que cabe acordar la suspensión, tiene dos componentes. De un lado, la irreparabilidad de los efectos que la ejecución del acto o resolución recurrido pueda tener y, de otro, los derechos fundamentales sobre los que se proyectan los efectos irreparables de la no suspensión del acto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 la irreparabilidad del perjuicio, el Tribunal viene interpretando que debe entenderse por tal aquel que provoque que el restablecimiento del recurrente en el derecho constitucional vulnerado sea tardío y convierta el amparo en meramente ilusorio y nominal (por todos, ATC 212/2009, de 9 de julio, FJ 1). Este perjuicio, además debe ser real o, por lo menos, inminente, con una racional probabilidad según las reglas de la experiencia, sin que sea posible alegar un perjuicio futuro o hipotético o un simple temor (en este sentido, AATC 490/1984, de 26 de julio; 399/1985, de 19 de junio, y 51/1989, de 22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lo que se refiere a los derechos concernidos, se deduce claramente de nuestra jurisprudencia previa que son aquellos cuya vulneración se ha denunciado en el recurso de amparo, porque son estos los que deben ser asegurados por la medida cautelar que se solicita (en este sentido ATC 20/1992). El perjuicio irreparable que justifica la adopción de la medida cautelar, tal y como se deduce del artículo 56 LOTC, debe, además, ser consecuencia directa de la ejecución del acto de los poderes públicos por razón del cual se reclame el amparo constitucional. Cualquier otra consideración llevaría a desnaturalizar, de un lado, el carácter meramente cautelar de la suspensión solicitada y, de otro, el principio básico de funcionamiento del recurso de amparo constitucional, que es la subsidiariedad.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si los derechos invocados en el presente recurso de amparo son el derecho a la libertad (art. 17 CE) y el derecho a la tutela judicial efectiva (art. 24 CE), el perjuicio derivado de la no suspensión de la resolución impugnada que cumple analizar es, en principio, el que pueda proyectarse sobre estos dos derechos de que es titular el recurrente. Si este, con posterioridad a la interposición del amparo, ha visto condicionado el ejercicio de otros derechos fundamentales, por ejemplo el de participación política del artículo 23 CE, a consecuencia de la medida de prisión provisional, ha de denunciar dicha vulneración sobrevenida ante la jurisdicción ordinaria y, después, en el oportuno proceso de amparo. Un proceso que no es este, porque las resoluciones que conforman el objeto de este recurso no limitan de forma directa tal derecho, porque cuando se adoptaron, es preciso insistir en ello, el recurrente en amparo no era siquiera candidato a las elecciones al Parlamento de Cataluña. Tal limitación, caso de existir, deberá ser imputada a la resolución jurisdiccional que impida de forma directa, a juicio del recurrente, el ejercicio de los derechos de que es titular en virtud del artículo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el recurrente en súplica se refiere a la falta de consideración de las circunstancias sobrevenidas, por parte de este Tribunal, ignora la interpretación restrictiva que debe hacerse respecto del incidente de suspensión y, por tanto, respecto a la apreciación del requisito vinculado a la irreparabilidad del perjuicio sobre los derechos fundamentales del recurrente. Y no solo eso, sino que obvia el hecho de que el Auto del Tribunal Supremo de 9 de marzo de 2018, que es la resolución que desestima su solicitud de permiso extraordinario, para poder acudir al acto de investidura prevista para el día 12 de marzo de 2018, manteniendo la medida cautelar de prisión provisional comunicada y sin fianza, aún puede ser objeto de recurso tanto en vía jurisdiccional, como mediante recurso de amparo ante este Tribunal Constitucional, siempre que se agote la vía judicial previa. La pretensión del recurrente de utilizar el recurso de súplica frente a la denegación de suspensión de medidas cautelares en el presente recurso de amparo, para abrir una suerte de recurso de amparo en paralelo es, sencillamente, inviable, por pretender una alteración de las normas procesales que, siendo de general aplicación y buscando garantizar la seguridad jurídica (art. 9.3 CE), son de obligado cumplimiento para todos aquellos que pretenden instar la intervención del Tribunal Constitucional a través del recurso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en amparo niega, asimismo, la aplicación al caso de nuestra consolidada jurisprudencia respecto de la no suspensión de las medidas cautelares privativas de libertad, insistiendo en que se proyecte a estas medidas la doctrina formulada en relación con la suspensión de las condenas de privación de libertad. Pero el Tribunal no ve razón para modificar dicha jurisprudencia previa en este caso, jurisprudencia perfectamente válida y aplicable al supuesto que nos ocupa.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Conviene recordar que, como criterio general, y cuando se trata de valorar la suspensión de medidas privativas de libertad, el Tribunal ha venido manteniendo que cuando se solicita la suspensión de condenas a penas privativas de libertad y a penas privativas o limitativas de ciertos derechos, puede llegar a apreciarse la conveniencia de la suspensión porque dichos fallos afectan a bienes o derechos del recurrente en amparo de imposible o muy difícil restitución a su estado anterior. Dicho en otros términos, el tiempo privado de libertad, es un bien irrecuperable, y la pérdida de libertad no puede restituirse (por todos ATC 163/1996, de 24 de junio). Ahora bien, incluso en estos supuestos, la suspensión no se concede de forma automática, y el criterio de la suspensión no es absoluto. La doctrina que este Tribunal ha elaborado señala que, en tales supuestos, la decisión relativa a la suspensión ha de ponderar otros criterios relevantes, entre los cuales se encuentran la gravedad y naturaleza de los hechos enjuiciados y el bien jurídico protegido, su trascendencia social, la duración de la pena impuesta y el tiempo que reste de cumplimiento de la misma, así como el riesgo de eludir la acción de la Justicia y la posible desprotección de las víctimas. Entre tales circunstancias, adquiere especial significación la gravedad de la pena impuesta, porque, en principio, en ella se expresa la reprobación que el ordenamiento asigna al hecho delictivo y, por consiguiente, la magnitud del interés en su ejecución (AATC 273/1998, de 14 de diciembre, FJ 2; 201/2007, de 27 de marzo, FJ 2; y más recientemente la serie de Autos que se inicia con el ATC 155/2017, de 21 de noviembre, relativos a la suspensión cautelar parcial de las penas impuestas, en la serie de recursos de amparo planteados por los condenados en el centro cultural Blanquerna).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cuando la privación de libertad deriva de la adopción de una medida cautelar, y si bien el Tribunal reconoce la afectación del derecho a la libertad personal vinculada a la ejecución de las resoluciones judiciales relativas a medidas cautelares de acuerdo o prórroga de prisión provisional, la regla general deviene en denegación de la suspensión. Y es que, insistimos en el argumento que ya se contiene en el fundamento jurídico 1 del Auto recurrido en súplica, la suspensión, en estos casos, equivaldría a un otorgamiento anticipado del amparo. El ATC 332/1996, de 11 de noviembre, explica las razones de esa equivalencia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se impugnan resoluciones de prisión provisional fundamentadas precisamente, en que lo que se vulnera es el derecho a la libertad personal, la no suspensión de la resolución impugnada, y por tanto el mantenimiento de la privación de libertad decretada, siempre menoscaba la finalidad del amparo si éste fuera finalmente otorgado ya que la situación de privación de libertad se consolida hasta tal momento. Ahora bien, la automaticidad en decretar la suspensión de tales medidas supondría la resolución anticipada del fondo del recurso. Hemos reiterado que cuando lo que se recurre son resoluciones judiciales existe un interés general en su ejecución, y, a su vez, que este principio ha de ser matizado caso a caso, pues en otro supuesto nunca cabria la suspensión de resoluciones judiciales al convertirse la perturbación del interés general causa de denegación de la misma. La mera perturbación que provoca ya la pérdida de ejecutividad de una resolución judicial no puede impedir por sí sola la suspensión (ATC 169/1995), por tanto el análisis ha de efectuarse caso por caso valorando los intereses en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no puede en este trámite efectuar el análisis de la cuestión de fondo ni anticipar su resolución, tampoco puede examinar ni cuestionar las bases fácticas sobre las que se sustenta la medida, por lo que en el caso concreto no puede indagar las finalidades concretas de la medida impugnada, aunque sí tener en cuenta que la prisión provisional es a priori, pese a su excepcionalidad, un medio insoslayable para posibilitar la administración de justicia penal y la evitación de nuevos comportamientos delictivos (STC 128/1995). Si ello es así, cuando lo que se investiga es un delito grave … se configura un panorama que, como ya se dijera en el ATC 169/1995, o en el más reciente de 16 de septiembre de 1996 … permite sostener que la suspensión podría ocasionar graves perturbaciones del interés general en la persecución de este tipo de conductas delictivas”.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en otros términos, si el Tribunal Constitucional levantara la medida cautelar de prisión, estaría negando, de hecho, aunque no entrase a formular argumentación alguna al respecto, la concurrencia de los presupuestos jurídicos que han llevado a la adopción de la medida por la jurisdicción ordinaria, y que son, en principio, los que se discuten al interponer la demanda de amparo. Y no sólo eso, sino que la suspensión de eficacia de los Autos que decretan la prisión provisional, negaría toda virtualidad a la finalidad de la propia prisión cautelar y a la consecución de los fines constitucionalmente legítimos y congruentes con la medida que nuestra jurisprudencia ha reconocido, esto es la evitación del riesgo de fuga, o de obstrucción del normal desarrollo del proceso, o de reiteración delictiva (por todas, SSTC 128/1995, de 26 de julio, FFJJ 3 y 4; 47/2000, de 17 de febrero, FJ 3; STC 35/2007, de 12 de febrero, FJ 2) fines que, por su perentoriedad, determinan justamente que la ejecución de la prisión preventiva no pueda ser pospuesta o diferida a un momento posterior, a diferencia de lo que ocurre con la pena de prisión. Por tanto, la jurisprudencia constante formulada por este Tribunal ha de ser proyectada, sin matices, al caso que nos ocupa, para desestimar, también en este punto,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tampoco es posible acoger la argumentación de que las resoluciones del Tribunal Supremo, relativas a la medida que acuerda la prisión provisional, no son sino confirmación de las resoluciones aquí impugnadas, por lo que la eventual anulación o suspensión de las mismas debiera proyectarse a todas las que, con posterioridad, confirman el mantenimiento de las medidas cautelares en el proceso penal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argumento carece de todo sustento procesal, como sostiene el propio Abogado del Estado. Una vez que por Auto de 24 de noviembre de 2017 el Tribunal Supremo acordó ampliar el espacio subjetivo de investigación correspondiente a la causa especial núm. 20907/2017, y reclamar del Juzgado Central de Instrucción núm. 3 de la Audiencia Nacional las actuaciones obrantes en sus diligencias previas 82-2017 contra, entre otros, el recurrente en amparo, su representación procesal solicitó la modificación de la medida cautelar de prisión adoptada el 1 de diciembre de 2017, llevando tal solicitud, a que se tomara declaración a don Jordi Sànchez y los demás encausados. Y en respuesta a dicha solicitud el juez instructor de la causa especial, remitiéndose a su propio Auto previo, respecto de las medidas de prisión provisional del resto de encausados, decide mantener la prisión provisional. Pero esa decisión no se basa en la remisión a las resoluciones que conforman el presente recurso de amparo, sino en desarrollo de una argumentación completa, como mucho referenciada a sus resoluciones previas respecto del resto de procesados, y relativa al riesgo de fuga, que considera inexistente, y al de reiteración delictiva que, sin embargo, considera posible y suficiente para mantener la medida inicialmente adoptada por la Audiencia Nacional. Se trata, por tanto, de resoluciones distintas, independientes y autónomas, que responden a argumentaciones propias de cada órgano jurisdiccional y que, por tanto, no pueden considerarse equivalentes tal y como alega el recurrente en amparo, ni pueden tenerse como objeto implícito del presente recurso de amparo y, por lo mismo, no pueden considerarse objeto, ni propio ni impropio, del presente incidente de suspensión. En suma, este argumento también debe ser desestimado.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Y, finalmente, por lo que hace a la pretensión subsidiaria del presente recurso de súplica, la misma no puede ser considerada objeto idóneo del mismo. El recurso de súplica, de naturaleza meramente revisora de la resolución frente a la que se interpone, no puede ser utilizado como instrumento procesal a través del cual evacuar pretensiones nuevas que, por lo demás, nada tienen que ver con el objeto principal del recurso de amparo, que es única y exclusivamente, el enjuiciamiento del ajuste del Auto de la Sección Segunda de la Sala de lo Penal de la Audiencia Nacional de 6 de noviembre de 2017 y del Auto del Juzgado Central de Instrucción núm. 3 de 16 de octubre de 2017, dictado en las diligencias previas núm. 82-2017, en que se acuerda la medida cautelar de prisión comunicada y sin fianza, a las exigencias derivadas de los artículos 17.1 y 24 CE. Ni es objeto principal del presente amparo la definición del modo en que tiene que efectuarse una eventual sesión de investidura, ni puede por tanto, serlo tampoco del incidente de suspensión cautelar.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Desestimar el recurso de súplica interpuesto contra el Auto de 7 de marzo de 2018, dictado en el incidente de suspensión del recurso de amparo 5678-2017, confirmando íntegramente todos sus pronunciamientos.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Notifíquese la presente resolución al recurrente, al Ministerio Fiscal, a la Abogacía del Estado y a las demás partes haciéndoles saber que la misma es firme y que contra ella no cabe recurso alguno.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marzo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