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7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7237-2013, interpuesto por el Gobierno de la Generalitat de Cataluña contra los artículos 2.1; 5.1, 3, 4, 5 y 6; 6; 7.2 y 3; 8.1 y 10 del Real Decreto 635/2013, de 2 de agosto, por el que, en desarrollo del “Plan de Impulso al Medio Ambiente en el sector hotelero PIMA Sol” para la rehabilitación energética de sus instalaciones, se regula la adquisición de créditos futuros de carbono por el fondo de carbono para una economía sostenible.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Por escrito registrado en el Tribunal Constitucional el 12 de diciembre de 2013, el Abogado de la Generalitat de Cataluña, en la representación que legalmente ostenta, interpuso conflicto positivo de competencias contra los artículos 2.1; 5.1, 3, 4, 5 y 6; 6; 7.2 y 3; 8.1 y 10 del Real Decreto 635/2013, de 2 de agosto, por el que, en desarrollo del “Plan de Impulso al Medio Ambiente en el sector hotelero PIMA Sol” para la rehabilitación energética de sus instalaciones, se regula la adquisición de créditos futuros de carbono por el fondo de carbono para una economía sostenible, por estimar que la atribución de funciones ejecutivas que en los mismos se efectúa a favor de órganos estatales, impide el normal ejercicio por la Generalitat de Cataluña de las competencias que le corresponden en materia de medio ambiente, según lo previsto en el artículo 149.1.23 CE y el artículo 144.1 del Estatuto de Autonomía de Cataluña (en adelante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tras poner de manifiesto que el requerimiento de incompetencia fue contestado por el Consejo de Ministros de 15 de noviembre de 2013 en términos que implican su no aceptación, expone los siguientes fundamentos jurídicos que sustentan el planteamiento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exponiendo el objeto del presente conflicto y su contexto. Afirma, en primer lugar, que el Real Decreto 635/2013 es una norma de contenido fundamentalmente procedimental que regula, tal y como se deriva de su artículo 1, un supuesto específico de la actuación del fondo de carbono para una economía sostenible previsto en el artículo 91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carbono para una economía sostenible, recuerda que su organización y funcionamiento se establece en el Real Decreto 1494/2011, de 24 de octubre, por el que se regula el fondo de carbono para una economía sostenible, y que algunos de sus preceptos han sido objeto del conflicto de competencia núm. 1245-2012 entonces pendiente de resolución ante este Tribunal. Sobre dicho conflicto destaca que cuestionaba el procedimiento general de gestión del fondo, mientras que el actual conflicto se refiere al procedimiento especial que se regula en el Real Decreto 635/2013 para la compra de créditos futuros de carbono en el sector hotelero, en el que la participación del fondo está vinculada, tal y como permite el artículo 7.6 del Real Decreto 1494/2011, a otro instrumento público para la financiación de proyectos, en este caso para el impulso del medio ambiente en el sector turístico, de manera que la actuación del fondo sigue unas reglas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situar la adopción del Real Decreto 635/2013 en el marco de las medidas impulsadas por la Unión Europea y por España para reducir las emisiones de gases de efecto invernadero en los sectores denominados “difusos”, el escrito de interposición precisa que su finalidad es impulsar la regeneración de las infraestructuras hoteleras del país con una orientación hacia la eficiencia en el uso de la energía y de los recursos, permitiendo generar actividad económica y empleo en el sector turístico. De acuerdo con esta finalidad regula el procedimiento específico de compra, por parte del fondo de carbono para una economía sostenible a los titulares de alojamientos turísticos ubicados en el territorio español, de los créditos futuros de carbono que se generen por la previsible reducción de emisiones directas de CO2 como consecuencia de la ejecución de proyectos que, con ocasión de la rehabilitación de los establecimientos hoteleros, mejoren la eficiencia energética de ese tipo de alojamientos. De ese modo, al tiempo que se estimula la rehabilitación de los hoteles en beneficio del sector turístico, se consigue avanzar en la reducción de las emisiones de CO₂.</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exponer el contenido del Real Decreto 635/2013, afirma el letrado de la Generalitat que su regulación sustantiva se refiere de manera detallada a todos los elementos de la actuación administrativa programada, entre los que destaca que se establece que un crédito de carbono equivale a la reducción de una tonelada métrica de CO₂ equivalente (art. 2.4), que su precio de adquisición es de 7 € por unidad (art. 3), que el cálculo de la reducción se debe fijar teniendo en cuenta un horizonte temporal de 15 años, y la cuantía total de recursos del fondo de carbono para una economía sostenible que se puede destinar a la compra de estos créditos (art. 4). También establece las condiciones en cuanto a las reducciones del fondo de carbono para una economía sostenible adquiribles y que se ha de conseguir un nivel B o una mejora de dos letras sobre la certificación energética inicial de los establecimientos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asimismo, que establece un procedimiento ampliamente reglado en dos fases: Una primera de evaluación y reconocimiento de los créditos de carbono futuros (art. 5), que se inicia con la presentación de la solicitud por el interesado dirigida a la persona titular de la Secretaria de Estado de Medio Ambiente, seguida de la evaluación —previo informe de la comisión de evaluación del plan PIMA creada por el artículo 10, a cargo de la Oficina Española de Cambio Climático (OECC), que eleva la propuesta de resolución a la Secretaría de Estado, que ha de resolver en el plazo de dos meses, transcurrido el cual se entenderá desestimada. La segunda fase es la relativa la adquisición de los créditos futuros de carbono reconocidos (arts. 6 y 7), en la que el titular de los créditos reconocidos podrá dirigirse a la OECC para que se los adquiera, para lo cual se firmará el correspondiente contrato en el que deberá incluirse el compromiso firme de ejecutar el proyecto de rehabilitación en plazo, de persistir a lo largo de los quince años posteriores y de informar de cualquier modificación relevante que afecte a la calificación energética del edificio. Una vez acabadas las obras, la OECC verificará las reducciones conseguidas y otorgará un documento de reconocimiento. Finalmente, el artículo 8 dispone, para el caso de incumplimiento, la devolución de las cantidades indebidamente percibidas.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alega que en el presente conflicto de competencias no se cuestiona ni la validez de los objetivos del plan “PIMA Sol” ni la oportunidad de utilizar la participación del fondo de carbono para una economía sostenible para conseguirlo. Más aún, incluso aceptando como plausible la regulación sustantiva del Real Decreto 635/2013, lo que cuestiona es que “en dicha regulación, para la aplicación del sistema de ayudas en relación con la evaluación y compra de derechos de CO₂ dentro del Plan ‘PIMA Sol’ se margina nuevamente a las Comunidades Autónomas de las funciones ejecutivas que en materia de medio ambiente, relacionado en este caso con el sector turístico, les corresponde ejercer”, puesto que “se reserva el ejercicio de todas las funciones ejecutivas a los órganos ministeriales, impidiendo la intervención de las Comunidades Autónomas en la gestión administrativa de las actuaciones relativas al reconocimiento, evaluación, conformidad y control de los proyectos de rehabilitación hotelera correspondientes a sus respectivos territorios”. Destaca, en particular, que todas las funciones ejecutivas para la aplicación del procedimiento de compra de créditos futuros de carbono, en sus dos fases se atribuyen en el Real Decreto 635/2013 exclusivamente a órganos ministeriales, como son la Oficina Española de Cambio Climático y el Secretario de Estado de Medio Ambiente, ambos pertenecientes al entonces Ministerio de Agricultura, Alimentación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reconociendo, como se indica en el preámbulo de la norma, que el Real Decreto 636/2013 guarda relación con las obligaciones asumidas por España a nivel internacional, lo que “conlleva que sea el Estado el que planifique y coordine esta actividad”, argumenta que tal labor planificadora y coordinadora no justifica una ejecución centralizada. Sostiene, además, que precisamente el alto grado de detalle de la regulación procedimental y sustantiva establecida por la norma controvertida garantiza idéntico trato para todos los hoteleros interesados en cualquier lugar del territorio. De este modo, al fijarse el precio de forma homogénea en 7 € por tonelada de CO₂ “se evitan diferencias en las ayudas a conceder”. Argumenta, además, que no hay elementos de supraterritorialidad porque la reducción de emisiones queda referida a cada establecimiento hotelero, ubicado necesariamente en un lugar concreto del territorio. En definitiva, considera que no está justificado negar a las Comunidades Autónomas el ejercicio de las funciones de gestión administrativa que les competen respecto de las actuaciones en los hoteles de su respectivo ámbito territorial, máxime cuando se trata de un ejercicio de carácter sumamente reglado, según lo establecido por el propio Real Decreto 635/2013.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encuadramiento material de la norma, argumenta que la adquisición de créditos futuros de carbono por el fondo se trata de una medida de fomento orientada a la mejora del medio ambiente, equiparable a una subvención o ayuda pública, de la que pueden beneficiarse los hoteleros cuando decidan la rehabilitación energética de sus establecimientos. Destaca, en particular, que el Real Decreto 635/2013 prevé reiteradamente la aplicación de la normativa sobre subvenciones (en el art. 6 se establece que “no podrán tener la condición de beneficiarios las personas en quienes concurra alguna de las circunstancias enumeradas en el artículo 13.2 de la Ley 38/2003, de 17 de noviembre, General de Subvenciones”; en el artículo 8.1, se dispone que “la OECC, en el caso en el que compruebe que el titular no ha cumplido con todas las obligaciones nacidas del contrato de adquisición de los créditos futuros de carbono, exigirá la devolución de las cantidades indebidamente percibidas para lo cual se estará a lo dispuesto en el título 11 de la Ley 38/2003, de 17 de noviembre, y su normativa de desarrollo”; en el artículo 11 se dispone que “el importe procedente de los derechos de crédito en aplicación de este real decreto queda incluido en el régimen de ‘ayudas de minimis’, a los efectos de determinar el tope de ayudas aceptado por la normativa comunitaria; y, en la Disposición adicional segunda, establece la aplicación supletoria de la Ley 38/2003 y su reglamento de desarrollo”. En definitiva, enmarca esta norma en el ámbito material relativo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encuadre competencial pone de manifiesto que, de acuerdo con su disposición final primera el Real Decreto 1007/2015 se dicta al amparo del artículo 149.1.13 y 23 CE (que, respectivamente, atribuyen al Estado competencia exclusiva sobre bases y coordinación de la planificación general de la actividad económica y la legislación básica en materia sobre medio ambiente). Tras examinar su objeto y contenido concluye que el título más específico, y por tanto prevalente, es el que atribuye al Estado competencias para adoptar legislación básica en materia de medio ambiente, sin perjuicio de reconocer que la aplicación de la norma pueda tener una repercusión positiva sobre la actividad económica del sector turístico. Examina, a continuación, en el ámbito de esta competencia compartida, el alcance de la del Estado para adoptar legislación básica según la jurisprudencia de este Tribunal (con cita, entre otras, de la STC 102/1995, de 26 de junio, FFJJ 8 y 9), así como las competencias asumidas por la Generalitat de Cataluña conforme al artículo 144.1 EAC, que incluye el desarrollo normativo y la ejecución, así corno la competencia para establecer normas adicionales de protección. Por su incidencia en el presente caso, precisa que la letra h) de dicho precepto se refiere a la regulación del medio ambiente atmosférico y las diversas formas de contaminación de éste, mientras que la letra k) se refiere a las actuaciones de prevención, restauración y reparación de daños al medio ambiente. Añade que, si bien no considera de aplicación prevalente los títulos relativos a la actividad económica, el sector hotelero es el beneficiario de la norma, y la Generalitat de Cataluña también ostenta competencias desde el título en materia de turismo (art. 171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alega que conforme al artículo 114 EAC la Generalitat asume el ejercicio de la actividad de fomento en las materias de su competencia, y que en el presente caso sería aplicable lo dispuesto en el punto 3 para el caso de competencias compartidas (“Corresponde a la Generalitat, en las materias de competencia compartida, precisar normativamente los objetivos a los que se destinan las subvenciones estatales y comunitarias europeas territorializables, así como completar la regulación de las condiciones de otorgamiento y toda la gestión, incluyendo la tramitación y la concesión”). Recuerda, a tales efectos, que el poder de gasto es un poder instrumental que ha de ejercerse dentro del marco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interposición examina, a continuación, las vulneraciones competenciales que se atribuyen al Real Decreto 635/2013.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con carácter general, que esta norma confiere su entera gestión a los órganos estatales, sin tener en cuenta la asunción de competencias por las Comunidades Autónomas, y en particular las que les permiten la realización de las funciones ejecutivas respecto de las actuaciones administrativas con los titulares de establecimientos turísticos hoteleros de su respectivo territorio, ignorando así el carácter compartido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además la jurisprudencia del Tribunal según la cual, no existiendo una competencia de fomento diferenciada resultante de potestad financiera del Estado, la regulación y aplicación de ayudas o subvenciones que puedan establecerse en los distintos ámbitos de acción pública ha de tener en cuenta la distribución de competencias existente en la materia en la que proceda encuadrar la subvenciones de que se trate (por todas, las SSTC 138/2009 de 15 de junio; 38/2012, de 26 de marzo, y 113/2013, de 9 de mayo). Invoca, en particular, la doctrina recogida en la STC 13/1992, FJ 7, según la cual las diversas instancias territoriales han de poder ejercer sobre las ayudas públicas las competencias que tienen atribuidas, de modo que si en la materia o sector de la actividad pública a la que aquellas se dirigen han asumido competencias en uno u otro grado las Comunidades Autónomas, las medidas que hayan de adoptarse para conseguir la finalidad a que se destinan lo recursos deberán respetar el orden constitucional y estatutario de competencias. A su juicio, una vez encuadradas las ayudas controvertidas en la materia de medio ambiente, considera que en el presente caso estamos ante el segundo supuesto de los cuatro enumerados con la doctrina establecida en el fundamento jurídico 8 de la STC 13/1992, que se da cuando el Estado tiene competencia sobre las bases o la coordinación general de un sector o materia, correspondiendo a las Comunidades Autónomas las competencias de desarrollo normativo y de ejecución. En estos casos “el Estado puede consignar subvenciones de fomento en sus presupuestos generales, especificando su destino y regulando sus condiciones esenciales de otorgamiento hasta donde lo permita su competencia genérica, pero siempre que deje un margen a las Comunidades Autónomas para concretar con mayor detalle la afectación o destino, o, al menos, para desarrollar y complementar la regulación de las condiciones de otorgamiento de las ayudas y su tramitación”. Sostiene, además, que en este caso no concurren las circunstancias para que resulte aplicable la excepción a esta doctrina que expresamente prevé la citada STC 13/1992, FJ 8 d) y que considera justificada la gestión centralizada estatal cuando, por una parte “el Estado ostente algún título competencial, genérico o específico sobre la materia y… que resulte imprescindible para asegurar la plena efectividad de las medidas dentro de la ordenación básica del sector y para garantizar las mismas posibilidades de obtención y disfrute en todo el territorio nacional” y, por otra parte, se justifique su procedencia. El letrado de la Generalitat destaca que en el preámbulo del Real Decreto 635/2013 nada se argumenta sobre la ineludible necesidad de que las ayudas consistentes en la compra de créditos de carbono a los hoteleros sean gestionadas por la Administración del Estado, ni que la verificación de las obras realizadas deba ser por ella, en lugar de hacerse por las administraciones autonómicas en cuanto a las solicitudes de sus respectivos ámbitos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este punto en que, dado que las obras de rehabilitación hotelera se refieren a instalaciones ubicadas en un lugar determinado del territorio, no intervienen a priori factores de supraterritorialidad. Recalca que, al estar la cuantía de la ayuda predeterminada en 9,7 € por unidad, la propia regulación asegura que exista un trato idéntico para los posibles destinatarios de cualquier lugar del territorio. Sugiere, además, que a los efectos de garantizar que no se sobrepase la cuantía global presupuestada, se podría establecer, por ejemplo, un mecanismo de reserva de subvención en el fondo, de manera que las ayudas se concederían a medida que se produjese la demanda y previa comprobación de los requisitos, sin detrimento para la efectividad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que la adquisición de créditos de carbono por el fondo de carbono para una economía sostenible puede realizarse a través de la gestión de las Administraciones autonómicas competentes del respectivo territorio, sin perjuicio de acudir a los oportunos mecanismos de coordinación y cooperación interadministrativa. De modo que el Real Decreto 635/2013 hubiera debido residenciar en sede autonómica la gestión de las operaciones que afecten a la obtención de los créditos de carbono por obras de rehabilitación hotelera en su respectivo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finalmente que el presente conflicto no cuestiona la regulación sobre el objeto y ámbito de aplicación, beneficiarios, créditos adquiribles, condiciones, precio, cuantía, plazos, obligaciones de los titulares, incumplimiento, publicidad y consideración de las ayudas, pues entiende que regulan “aspectos centrales de las ayudas consistentes en la compra de derechos de emisión a los titulares de alojamientos turísticos”, sino que se refiere a la asignación a órganos administrativos estatales de las funciones ejecutivas, relativas al procedimiento de evaluación, reconocimiento, adquisición y control de créditos de carbono, que se recogen en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artículo 2, apartado primero, la indicación de que los créditos futuros de carbono que puede adquirir el fondo de carbono para una economía sostenible han de haber sido reconocidos por la Secretaría de Estado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artículo 5, apartados primero, cuarto, quinto y sexto, la asignación a la Oficina Española de Cambio Climático de las funciones de ordenación e instrucción de los procedimientos de evaluación y reconocimiento, hasta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artículo 5, apartados tercero y sexto, la asignación al Secretario de Estado de Medio Ambiente, de la recepción de las solicitudes y su resolución,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el artículo 6, la asignación a la Oficina Española de Cambio Climático de los trámites administrativos para la adquisición de los correspondientes créditos, una vez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el artículo 7, apartados segundo y tercero, la asignación a la Oficina Española de Cambio Climático de las funciones relativas a recibir y verificar la información sobre las reducciones conseguidas, así como comprobar el cumplimiento de todas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el artículo 8, apartado primero, la asignación a la Oficina Española de Cambio Climático de la facultad de exigir la devolución de las cantidades indebidamente percibidas.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el artículo 10, la asignación a la comisión de evaluación del plan PIMA SOL de la función de informar preceptivamente sobre las solicitudes de compra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declara que lo que reclama la Generalitat nada tiene que ver con la participación de un representante de las Comunidades Autónomas en el consejo rector del fondo, según lo previsto en el artículo 14.1 c) 6 y 15.1 del Real Decreto 1494/2011, eventual y muy escasa, sino con el ejercicio de las funciones de carácter claramente ejecutivos que regulan los preceptos indicados, cuya designación y atribución de forma centralizada a favor de los órganos ministeriales vulneran las competencias de esta Comunidad Autónoma, por lo que solicita a este Tribunal que declare la competencia de Cataluña en relación con las funciones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enero de 2014, el Pleno acordó admitir a trámite el conflicto positivo de competencia y dar traslado de la demanda y documentos presentados al Gobierno de la Nación, por conducto de su Presidente, al objeto de que en el plazo de veinte días pueda personarse en el proceso y formular alegaciones en los términos determinados por el artículo 82.2 de la Ley Orgánica del Tribunal Constitucional (LOTC). Acordó asimismo comunicar la incoación del conflicto a la Sala de lo Contencioso-Administrativo del Tribunal Supremo, por si ante la misma estuviera impugnado o se impugnare el Real Decreto 1007/2015 a los efectos de lo previsto en el artículo 61.2 LOTC, y publicar la incoación del recurso en el “Boletín Oficial del Estado” y en el “Diari Oficial de la Generalitat de Catalunya”. La publicación de la admisión a trámite del conflicto se realizó en el “Boletín Oficial del Estado” núm. 17, de 20 de enero de 2014, y en el “Diari Oficial de la Generalitat de Catalunya” núm. 6551, de 30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20 de enero de 2014, el Abogado del Estado se personó en el proceso, en nombre del Gobierno de la Nación, solicitando una prórroga del plazo inicialmente concedido para formular alegaciones, lo que así le fue aceptado por providencia de 21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día 26 de febrero de 2014, instando la desestimación del conflicto,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Aborda, en primer lugar, el objeto del conflicto, presentando el contexto normativo del Real Decreto 635/2013 en el marco de los principales instrumentos adoptados en relación con la reducción de emisiones de gases de efecto invernadero a nivel internacional (Convención Marco de Naciones Unidas sobre el cambio climático de 1992, desarrollada por el Protocolo de Kioto de 11 de diciembre de 1997), así como por la Unión Europea (la Decisión 406/2009, de 23 de abril, del Parlamento Europeo y del Consejo, sobre el esfuerzo de los Estados miembros para reducir sus emisiones de gases de efecto invernadero a fin de cumplir los compromisos adquiridos por la Comunidad hasta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referencia, asimismo, al artículo 91 de la Ley 2/2011, de 4 de marzo, de economía sostenible, que crea un fondo público para la compra de créditos de carbono, al amparo del artículo 149.1.23 y 25 CE (disposición final primera de la Ley 2/2011), así como al Real Decreto 1494/2011, de 24 de octubre, que regula el fondo de carbono para una economía sostenible, cuyo artículo 7 de refiere a la adquisición de créditos de carbono derivados de proyectos realizados en España, facilitando así el cumplimiento de los compromisos asumidos por España en relación con el Protocolo de Kioto. En este marco sitúa la adopción del Real Decreto 635/2013, de 2 de agosto, por el que se regula el programa “PIMA Sol”, partiendo de la importancia del turismo como sector estratégico de la economía española y de la consideración de la edificación como sector “difuso”, dirigido a la regeneración y modernización de instalaciones turísticas para conseguir mayor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 a continuación la naturaleza jurídica de las operaciones de adquisición de créditos de carbono diseñada en el Real Decreto 635/2013, rechazando que el sistema de adquisición de créditos de carbono pueda calificarse, como hace la Generalitat, como una subvención, por lo que considera erróneo que base el debate competencial sobre tal premisa para concluir que le corresponde las “facultades de gestión y ejecución”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apoya, a tales efectos, en normativa de la Unión Europea (art. 32 ter.1 del Reglamento 920/2010/UE de la Comisión Europea, de 7 de octubre de 2010, relativo a un sistema normalizado y garantizado de registros de conformidad con la Directiva 2003/87/CE), así como nacional (arts. 2 y 20.1 de la Ley 1/2005; 4.1 del Real Decreto 1494/2011, y 2 del Real Decreto 635/2013), para argumentar que “el derecho de emisión es, por tanto, un verdadero derecho subjetivo” y que “integra la facultad de emitir o liberar a la atmósfera una cantidad determinada de gases de efecto invernadero, que tiene un contenido patrimonial, y que, por tanto, puede ser objeto de transmisión y adquisición en un mercado determinado que es el mercado internacional de gases de efecto invernadero, y en la medida en que este derecho puede ser transmitido al Fondo a cambio de un precio, tiene un contenido patrimonial y por tanto puede ser objeto de transmisión y adquisición en un mercado determinado que es el mercado internacional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relación con el mercado internacional de emisiones, que los oferentes están predeterminados normativamente a través de los instrumentos internacionales o de la normativa interna, siendo en el adquirente en el caso español el sector público a través del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mecanismo de transmisión y adquisición de créditos de carbono que diseña el Real Decreto 635/2013, lo califica como “una compraventa especial de créditos” que se caracteriza por la incorporeidad y el carácter futuro de la cosa transmitida. Argumenta a tales efectos que reúne los elementos propios y típicos de todo contrato de compraventa: el elemento subjetivo (de un lado, el comprador, que es el fondo de carbono para una economía sostenible y, de otros, el vendedor, que el titular del establecimiento, en los términos establecidos por el artículo 1.2 Real Decreto 635/2013); el elemento objetivo (el crédito de carbono, que es aquella unidad susceptible de transmisión que representa una tonelada de dióxido de carbono equivalente que se generen por la reducción de emisiones de C02 directas, producida por la ejecución de proyectos que mejoren la eficiencia energética de los alojamientos turísticos situados en España reconocidos por la Secretaría de Estado de Medio Ambiente, conforme al artículo 2.1, cuyo precio se fija en el artículo 3 en 7 € por tonelada de CO₂); y su formalización mediante un contrato de adquisición en el que se plasma el consentimiento de las partes en obligarse cada una respecto de la otra, a dar alguna cosa (una a transmitir el derecho de crédito y la otra a pagar por ella un precio cierto, así como el compromiso de mantener las actuaciones que permiten reducir la emisión de CO₂ durante quince años). Resalta, asimismo, que la normativa reguladora de esta transmisión lo encuadra en la categoría de contrato, y excluye expresa y deliberadamente su calificación como subvención (en el artículo 5 del Real Decreto 1494/2011, que establece que podrá instrumentalizarse mediante “cualquier negocio jurídico”, resaltando su carácter contractual privado al precisar que “las operaciones de adquisición de créditos de carbono no estarán sujetas a la Ley 30/2007, de 30 de octubre, de Contratos del Sector Público”; y en el artículo 7.5 del mismo Real Decreto, que dispone que la adquisición de reducciones verificadas de emisiones no podrá suponer una subvención). A mayor abundamiento, advierte que a la misma conclusión se llega desde el punto de vista de las notas que configuran la naturaleza jurídica de la subvención, ya que no reúne ninguno de los elementos que según el artículo 2 de la Ley 38/2003, de 17 de noviembre, puntualizando que la remisión en la disposición adicional segunda a la Ley 38/2001 como supletoria no es elemento idóneo y suficiente para caracterizarla e identificar la naturaleza jurídica, que debe calificarse en atención a sus elementos, efectos y esencia. Concluye, por consiguiente, que la transmisión de créditos al fondo de carbono para una economía sostenible que regula el Real Decreto 635/2013 es una compraventa especial, no una subvención, por lo que no es de aplicación a este conflicto la doctrina constitucional sobre la distribución competencial entre el Estado y las Comunidades Autónomas en materia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encuadramiento competencial de la norma en cuestión, el Abogado del Estado constata que se dicta al amparo el artículo 149.1.13 y 23 CE. Tras citar la jurisprudencia del Tribunal sobre el correcto encuadramiento competencial en los supuestos de concurrencia de diversos ámbitos materiales de actuación (entre otras la STC 174/2013, de 10 de octubre, y la STC 122/1999, de 13 de diciembre), afirma que en el Real Decreto 635/2013 el Estado ejercita competencias atribuidas en los siguientes títulos competenciales: bases y coordinación de la planificación de la actividad económica general (art. 149.1 13 CE) y legislación básica sobre protección del medio ambiente, sin perjuicio de las facultades de las Comunidades Autónomas de establecer normas adicionales de protección (art. 149.1 23 CE); a lo que añade bases del régimen energético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doctrina sobre el concepto material y formal de las bases estatales en distintos ámbitos competenciales, argumenta que en materia de mercado de gases de efecto invernadero adquiere especial relevancia e intensidad la asunción por el Estado de las bases y coordinación de la actividad económica conforme al artículo 149.1.13 CE, puesto que está vinculado a la creación, desarrollo y funcionamiento de mercados de gases de efecto invernadero, y la regulación sobre los créditos que en ellos se compran y se venden tienen su razón de ser en las obligaciones asumidas por España como sujeto de Derecho internacional, y como miembro de la Unión Europea, en la lucha contra la emisión a la atmósfera de los gases de efecto invernadero. En definitiva, considera que “la noción de bases y coordinación de la actividad económica adquiere una relevancia e intensidad máxima pues el Estado, habilitado constitucionalmente en virtud de la competencia atribuida por el art. 149.1.13 de la CE, ha de realizar una tarea de selección de las actividades económicas donde la reducción de emisiones sea más eficiente, racional y compatible con las peculiaridades de cada actividad productiva y con las necesidades de la economía nacional, coadyuvando así a la promoción de sectores estratégicos”.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considera que uno de los principales objetivos a los que ha de hacer frente el Estado al implementar mecanismos de mercado que permitan tener una incidencia eficiente en la lucha contra el cambio climático, es el de asegurar que las reducciones de emisiones se produzcan allí donde el coste económico sea menor y resulte más eficiente. En la misma línea, sostiene que “es crítico que el modo en que se calculen las reducciones de emisiones o el valor que se dé a las mismas sea idéntico en todo el territorio. De otro modo, podrían generarse diferencias injustificadas entre créditos análogos, quebrando la unidad de mercado (de los mercados de carbono, en este caso) e introduciendo distorsiones en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a la Generalitat que pretenda no sólo la gestión de una “inexistente subvención”, sino la atribución de facultades sobre la “evaluación y compra de emisiones”, pese a la “imposibilidad técnica, material, operativa y lógica de la disgregación del mercado europeo de gases de efecto invernadero mediante la intervención en él de 17 Comunidades Autónomas que actúen estableciendo sus propias condiciones de evaluación y adquisición de los créditos al amparo de una competencia sobre subvenciones”. Considera que esta evaluación y compra supondría “la quiebra total de la unidad del mercado de gases” y que “se crearían así en España diecisiete adquirentes de créditos de carbono, de modo que cada Comunidad Autónoma establecería criterios de evaluación de la cantidad de gases adquiridos y fijaría el precio que paga por ellos”. Intervención que, además, califica como “un obstáculo insalvable para el establecimiento por el Estado de las líneas esenciales de su política económica pues altera los objetivos, presupuestos y planificación de su programa de reducción de emisiones, y del diseño de la compatibilidad de las reducciones con el desarrollo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 tales efectos que la regulación en cuestión “abarca los elementos esenciales, mínimos e imprescindible para que el mercado de gases pueda funcionar de modo eficiente: a) Los oferentes (titulares de las explotaciones turísticas en el sentido descrito en el artículo 1.2.2 del Real Decreto 635/2013; destaca que la titularidad de los establecimientos turísticos se articula normalmente mediante una sociedad matriz que ostenta directamente la titularidad o que actúa mediante sociedades filiales titulares de establecimientos situados en todo o gran parte del territorio nacional); b) el adquirente de los créditos (el fondo); c) el precio (prefijado en el artículo 3 y cuya uniforme aplicación considera “condición sine qua non para el establecimiento y correcto funcionamiento de un mercado eficiente de gases de efecto invernadero”); d) y las características básicas del crédito transmitido que, afirma, “se determinan mediante un procedimiento de evaluación regulado en el artículo 5 del Real Decreto 1007/2015”. Añade que el modo de cálculo de la reducción de las emisiones ha de ser uniforme, con la finalidad de evitar diferencias injustificadas entre créditos análogos que generarían distorsiones en la libre competencia entre los titulares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relación con el título competencial que atribuye al Estado el artículo 149.1.13 CE concluye que “la necesaria unidad, coherencia y adecuada distribución geográfica del mercado de emisiones potencia la intensidad de la competencia del Estado en materia de bases y coordinación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destaca la relevancia del ejercicio de la competencia en materia de bases y coordinación de la actividad económica general sobre el subsector del turismo, dado el carácter esencial y estratégico de este sector en la economía de España (con cita, entre otras, de la SSTC 75/1989, de 24 de abril, y 31/2010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Analiza a continuación la competencia del Estado y de las Comunidades Autónomas en materia de medio ambiente, conforme a lo dispuesto en el artículo 149.1.23 CE para el primero, y por el artículo 144 EAC para la Generalitat de Cataluña. Tras citar diversas sentencias (entre otras, las SSTC 60/2013, 69/2013, y 146/2013) expone la distribución de competencias en esta materia en los siguientes términos: “la competencia del Estado en materia de medio ambiente consiste en el establecimiento de las líneas generales de la política en materia de protección medioambiental, el diseño de un mínimo regulatorio común en todo el Estado con el fin de garantizar un estándar reconocible de protección. Y sobre esta base, las Comunidades Autónomas pueden establecer una regulación que mejore, eleve y aumente los criterios de protección medioambiental, sin afectar, como no puede ser de otro modo a la competencia del Estado para establecer las directrices elementales de su política económica, desdibujando la promoción de determinados sectores económicos que el Estado considera claves para un desarrollo económico armónico y equilibrado”. Considera, sin embargo, que en este caso la Generalitat “no pretende ceñirse al contenido de su competencia, postulando la posibilidad de adopción de medidas adicionales de protección, sino que funda el conflicto sobre la indebida calificación de la transmisión de créditos como una subvención o ayuda pública y con asiento en tal consideración, afirma que le corresponden potestades de gestión 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reitera, en este punto, los argumentos ya expuestos en los que se rechaza que el Real Decreto regule una actividad subvencional que haya que territorializar para que las Comunidades Autónomas puedan ejercer sus facultades de ejecución y desarrollo, y afirmando que se trata de “un mercado de derechos de emisión gases establecido como instrumento de protección del medio ambiente cuyo funcionamiento eficiente exige unidad, coherencia y uniformidad”.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analiza la competencia del Estado en materia del establecimiento de bases del régimen energético (art. 149.1.25), así como la que el artículo 133.2 EAC otorga a la Generalitat en la participación en la regulación y planificación de ámbito estatal “del sector de la energía que afecte al territorio de Cataluña”. Afirma al respecto que el condicionamiento y la influencia tan determinante que sobre la actividad económica ejerce el régimen energético, unido al consumo sustancial de recursos energéticos que supone la actividad turística, justifican la interacción de esta competencia con la atribuida en el artículo 149.1.13 CE (con cita de las SSTC 197/1996, de 28 de noviembre, 223/2000, de 21 de septiembre, y 102/2013, de 23 de abril, sobre la articulación entre los títulos competenciales constitucionalizados en los artículos 149.1.13 y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junio de 2018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la Generalitat de Cataluña en relación con los artículos 2.1; 5.1, 3, 4, 5 y 6; 6; 7.2 y 3; 8.1 y 10 del Real Decreto 635/2013, de 2 de agosto, por el que se regula la adquisición de créditos futuros de carbono por el fondo de carbono para una economía sostenible, en desarrollo del “Plan de Impulso al Medio Ambiente en el sector hotelero PIMA Sol” para la rehabilitación energética de sus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la Generalitat estima que dichos preceptos vulneran sus competencias en materia de medio ambiente, de acuerdo con la distribución constitucional (art. 149.1.23 CE) y estatutaria (art. 144.1 en relación con el art. 114.3 del Estatuto de Autonomía de Cataluña: EAC), al asignar a órganos administrativos estatales funciones ejecutivas relativas al procedimiento de evaluación, reconocimiento, adquisición y control de créditos de carbono derivados de actuaciones desarrolladas por instalaciones hoteleras ubicadas en su territorio, que considera una subvención o ayuda en dicha materia, en vez de residenciar en sede autonómica la gestión de la adquisición de tales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defiende que las competencias controvertidas corresponden al Estado de forma exclusiva por la concurrencia de los títulos competenciales en materia de bases y coordinación de la planificación general de la actividad económica (art. 149.1.13), legislación básica de medio ambiente (art. 149.1.23) y bases del régimen energético (art. 149.1.25 CE). Afirma que el Real Decreto no regula una actividad de carácter subvencional que haya que territorializar para que las Comunidades Autónomas puedan ejercer sus competencias de ejecución en materia de medio ambiente, sino un mercado de derechos de emisión de gases efecto invernadero establecido como instrumento de protección del medio ambiente, cuyo funcionamiento eficiente exige unidad, coherencia y uniformidad.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Tratándose de una controversia competencial, la primera cuestión a dilucidar es la relativa al encuadramiento de las disposiciones discutidas en el sistema material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su disposición final primera, el Real Decreto 635/2013 se dicta al amparo de lo dispuesto en el artículo 149.1.13 y 23 CE, que atribuye al Estado la competencia exclusiva sobre bases y coordinación de la planificación general de la actividad económica y sobre legislación básica en materia de protección del medio ambiente. El Abogado de la Generalitat alega que el título prevalente para realizar el correcto encuadramiento de las disposiciones discutidas es el que atribuye al Estado competencias para adoptar legislación básica en materia de medio ambiente (art. 149.1.23 CE). El Abogado del Estado sostiene, por el contrario, que en este caso, el título del artículo 149.1.13 CE sobre bases y coordinación de la planificación general de la actividad económica “adquiere especial relevancia e intensidad”, sin perjuicio de la concurrencia con esta competencia de las atribuidas al Estado en el título sobre medio ambiente (art. 149.1.23 CE) y en el título para el establecimiento de bases del régimen energético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realizar esta operación de delimitación competencial, hay que partir de la doctrina, recordada entre otras por la STC 15/2018, de 22 de febrero, FJ 2,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 asimismo, si bien se ha señalado “como criterio general a tener en cuenta en los supuestos de concurrencia de títulos competenciales el de la prevalencia de la regla competencial específica sobre el de la más genérica (así, en SSTC 87/1987, FJ 2, y 69/1988, FJ 4)… a este criterio no se le puede atribuir un valor absoluto (STC 213/1988, FJ 3)… ya que en ciertos sectores, las competencias específicas y las generales ‘han de ejercerse conjunta y armónicamente, cada cual dentro de su respectivo ámbito material de actuación, que será preciso delimitar en cada caso’” (STC 197/1996, de 28 de noviembre, FJ 4).A tales efectos, procede examinar, en primer lugar, el objeto, finalidad y contenido del Real Decreto 635/2013, de 2 de agosto, por el que, en desarrollo del “Plan de Impulso al Medio Ambiente en el sector hotelero PIMA Sol” para la rehabilitación energética de sus instalaciones, se regula la adquisición de créditos futuros de carbono por 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artículo 1, su objeto es “la regulación del procedimiento específico de compra de derechos de emisión futuros a los titulares de alojamientos turísticos que proyecten la ejecución de obras que reúnan los requisitos que se disponen en la presente norma, por el Fondo de Carbono para una economía previsto en el artículo 91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al respecto que el fondo de carbono para una economía sostenible se crea en el artículo 91 de la Ley 2/2011 de economía sostenible “con el objeto de generar actividad económica baja en carbono y contribuir al cumplimiento de los objetivos sobre reducción de emisiones de gases de efecto invernadero asumidos por España mediante actuaciones de ámbito nacional” (apartado primero), mediante la adquisición de créditos de carbono (apartado segundo), pudiendo condicionar la adquisición de dichos créditos a la realización por parte de las empresas de inversiones en sectores no sujetos al comercio de derechos de emisión (apartado tercero). El Fondo está dotado con las aportaciones que anualmente se consignen en los presupuestos generales del Estado (apartado noveno). Por lo que se refiere a su administración, dicho artículo dispone que “se llevará a cabo por un órgano colegiado presidido por la Secretaria de Estado de Cambio Climático, cuya composición y funcionamiento se establecerán reglamentariamente” (apartado octavo). El Real Decreto 1494/2011, de 24 de octubre, por el que se regula el fondo de carbono para una economía sostenible, articula con carácter general la actividad y organización del fondo. En su capítulo I define el objeto, objetivo y naturaleza del fondo. Precisa que “se entenderá por créditos de carbono, aquellas unidades susceptibles de transmisión que representen una tonelada de dióxido de carbono equivalente, con independencia de su denominación”. Estas reducciones han de ser verificables e “inventariables”, para su cómputo en el inventario nacional de emisiones. El fondo se configura, conforme a su artículo 3, como una entidad sin personalidad jurídica integrada en el sector público estatal. En su capítulo II el Real Decreto 1494/2011 contiene las normas que rigen las operaciones del mismo, entre las que destacan, a los efectos que aquí interesa, el artículo 7, que regula la adquisición de créditos de carbono en forma de reducciones verificadas de emisiones en el ámbito de las actividades e instalaciones en el territorio nacional de los sectores no incluidos en el régimen de comercio de derechos de emisión de la UE (esto es, de los sectores denominados “difusos”). En el capítulo III detalla su organización, atribuyendo la administración, gestión y dirección del fondo a un Consejo Rector y a una comisión ejecutiva compuestos ambos exclusivamente por los titulares de diversos órganos del Estado, salvo por lo que respecta a la participación de un representante de las Comunidades Autónomas en el Consejo Rector (arts. 13, 14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91 de la Ley 2/2011, de economía sostenible, y posteriormente el Real Decreto 1494/2011, de 24 de octubre, por el que se regula el fondo de carbono para una economía sostenible, fueron objeto de impugnación ante este Tribunal. El primero en el marco del recurso de inconstitucionalidad 6642-2011, interpuesto por el Gobierno de Canarias contra diversos artículos de la Ley 2/2011 (entre los que estaba el artículo 91), y que dio lugar a la STC 91/2017, de 6 de julio. El segundo en el marco del conflicto de competencias núm. 1245-2012, interpuesto por la Generalitat de Cataluña contra diversos preceptos de este desarrollo reglamentario. En ambos casos, dichas Comunidades Autónomas alegaron que las disposiciones en cuestión infringían sus competencias en materia de medio ambiente —en particular, las competencias de ejecución que han asumido en este ámbito— al establecer una gestión centralizada de dicho fondo. Por consiguiente, el objeto del presente conflicto está estrechamente vinculado a los pronunciamientos que ha hecho el Tribunal en el marco de la Sentencia 91/2017 y, fundamentalmente, de la STC 15/2018, de 22 de febrero, y de los que habrá que partir para su correcto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evitar reiteraciones innecesarias, y por la directa conexión entre el objeto de este conflicto positivo y el que fue resuelto en la STC 15/2018, pueden darse aquí por reproducidas las consideraciones que en dicha Sentencia se hacen en relación con el marco normativo internacional, comunitario y nacional en el que ha de situarse la creación del fondo de carbono, así como de las disposiciones reglamentarias que lo desarrollan (FJ 3). Baste aquí con exponer los aspectos más relevantes del Real Decreto 635/2013 que ahora se enjuicia.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del Real Decreto 635/2013 comienza destacando que responde a la implementación en España de la Decisión 406/2009/CE del Parlamento Europeo y del Consejo, de 23 de abril de 2009, sobre el esfuerzo de los Estados miembros para reducir sus emisiones de gases de efecto invernadero a fin de cumplir los compromisos adquiridos por la Comunidad hasta 2020. En dicha decisión se impone a los Estados miembros la obligación de establecer políticas y medidas adicionales a fin de reducir las emisiones de los sectores denominados “difusos”, comprometiéndose a disminuir conjuntamente sus emisiones en 2020 en un 10 por 100 con respecto a 2005. En el reparto de los esfuerzos realizados por Estado miembro, a España le corresponde reducir sus emisiones en un 10 por 100 con respecto a 2005. A continuación, identifica el sector edificación entre los denominados sectores “difusos” y resalta, en particular, la importancia de la edificación hotelera, al ser la actividad turística uno de los sectores básicos de la economía española. Destaca, en relación con la misma, que dado que el 80 por 100 de la planta hotelera tiene más de veinte años se considera un momento oportuno para “estimular su rehabilitación, incluyendo como aspecto fundamental la mejora de su eficiencia energética y la reducción de sus emisiones de gases de efecto invernadero”. En este contexto, la exposición de motivos declara que la finalidad del Real Decreto 635/2013 es “impulsar la regeneración de las infraestructuras energéticas hoteleras del país con una orientación hacia la eficiencia en el uso de la energía y de los recursos permitiendo generar actividad económica y empleo en un sector especialmente deprimido”. Conforme al apartado tercero del artículo 91 de la Ley de economía sostenible, la adquisición de dichos créditos se vincula “a la realización por parte de las empresas de inversiones en sectores no sujetos al comercio de derechos de emisión”, en este caso a las previstas en el plan de impulso al medio ambiente en el sector hotelero “PIMA SOL”, aprobado mediante acuerdo del Consejo de Ministros de 21 de junio de 2013, con dicho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del Real Decreto 635/2013 dispone que la adquisición de los créditos futuros reconocidos conforme al mismo se rige, en lo no previsto por este, por el sistema general establecido por el Real Decreto 1494/2011. Se aplica así el artículo 5 de dicho Real Decreto, según el cual las operaciones de adquisición de créditos de carbono “podrán instrumentalizarse mediante cualquier negocio jurídico válido en Derecho” (apartado primero), y “no estarán sujetas al Real Decreto Legislativo 3/2011, de 14 de noviembre, por el que se aprueba el texto refundido de la Ley de Contratos del Sector Público” (apartado segundo); y “se constituirán en activos del Estado y podrán enajenarse, en particular, si resultan innecesarios para atender los compromisos de reducción de emisiones de gases de efecto invernadero de España en el ámbito internacional” (apartado tercero). Además, según dispone el artículo 7 del Real Decreto 1494/2011 “en ningún caso la adquisición de reducciones verificadas de emisiones podrá financiar el cumplimiento de obligaciones exigibles en la normativa vigente ni suponer subvención o aportación considerada como ayuda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Real Decreto 635/2013 introduce una serie de precisiones en relación con los siguientes elementos: su ámbito de aplicación subjetivo (son los titulares de alojamientos turísticos conforme al artículo 1); las reducciones de emisiones que pueden ser objeto de adquisición (las “emisiones de CO₂ directas, producida por la ejecución de proyectos que mejoren la eficiencia energética de los alojamientos turísticos situados en España, reconocidos por la Secretaría de Estado de Medio Ambiente”, conforme al artículo 2); el precio (7 € por unidad, constituyendo cada unidad la reducción de una tonelada de CO₂, conforme al art. 3), los órganos competentes en el procedimiento (conforme a los arts. 6 y 10), las actuaciones que pueden generar los créditos [proyectos de rehabilitación que deben alcanzar una mejora energética mínima que se traduzca en, al menos, subir dos letras en su calificación energética o bien llegar a la letra B, conforme al artículo 2.3 d] y las obligaciones de los titulares de créditos futuros de carbono (art. 7). Introduce, asimismo, un procedimiento que rige su evaluación y reconocimiento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bien existen diferencias en cuanto a la determinación del ámbito subjetivo y objetivo, así como en el procedimiento, entre lo dispuesto con carácter general en el Real Decreto 1494/2011 y el régimen particular establecido en el Real Decreto 635/2013 para la adquisición por el fondo de créditos futuros de carbono, lo cierto es que el contexto normativo, finalidad, y objeto de ambas normas son en gran medida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constatado que el Real Decreto 635/2013 comparte en sus aspectos esenciales el contexto normativo, el objeto y la finalidad del Real Decreto 1494/2011 por el que se regula el fondo de carbono para una economía sostenible, se llega necesariamente a la misma conclusión que se alcanzó en la STC 15/2018 en relación con su encuadramiento competencial, a cuyos fundamentos jurídicos 4 y 5 basta ahora con remitirse para evitar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sin negar la importancia que el Real Decreto 635/2013 tiene sobre la actividad económica, y su vinculación con el título recogido en el número 13 del artículo 149.1 CE, cabe concluir que presenta una conexión más estrecha con la materia medioambiental, en donde se enmarca la disminución de las emisiones de gases de efecto invernadero. De modo que también en este caso el título competencial más específico, y por ello prevalente a los efectos del correcto encuadramiento del objeto de este conflicto, es el que otorga al Estado la competencia para adoptar legislación básica en materia de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igualmente darse aquí por reproducido el examen que recoge la STC 15/2018, en su fundamento jurídico 5, sobre el alcance que tiene dicho título competencial, con especial atención a su relación con las competencias autonómicas invocadas conforme a los artículos 144.1 EAC (en materia de medio ambiente) y 114.3 EAC (sobre la actividad de fomento en las materias de competencias compartidas). Baste con recordar que el sistema de distribución competencial que se deriva de las previsiones de la Constitución y del Estatuto de Autonomía de Cataluña en materia de medio ambiente se traduce en que, conforme al artículo 149.1.23 CE, el Estado tiene competencia para dictar la “legislación básica sobre protección del medio ambiente, sin perjuicio de las facultades de las Comunidades Autónomas de establecer normas adicionales de protección”. Al mismo tiempo corresponde a la Comunidad Autónoma de Cataluña “la competencia compartida en materia de medio ambiente y la competencia para el establecimiento de normas adicionales de protección” (art. 144.1 EAC), las “competencias ejecutivas” (art. 111 EAC), y, en relación con la actividad de fomento a través de subvenciones, “precisar normativamente los objetivos a los que se destinan las subvenciones estatales y comunitarias europeas territorializables, así como completar la regulación de las condiciones de otorgamiento y toda la gestión, incluyendo la tramitación y la concesión” (art. 114.3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asimismo, que en materia de medio ambiente el contenido normativo de lo básico no significa la exclusión de otro tipo de actuaciones que exijan la intervención estatal, incluidas funciones ejecutivas, “solución ciertamente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(SSTC 329/1993, de 12 de noviembre, FJ 4; 102/1995, FJ 8; 33/2005, de 17 de febrero, FJ 6, y 101/2005, de 20 de abril,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y puesto que el objeto de enjuiciamiento lo constituyen también la gestión de la adquisición de créditos de carbono por un fondo que está dotado con las aportaciones que anualmente se consignan en los presupuestos generales del Estado, procede tomar en consideración la doctrina de este Tribunal sobre el ejercicio por el Estado de su poder de gasto que alega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de Cataluña argumenta a tales efectos que el Real Decreto tiene como objeto establecer medidas de fomento orientadas a la mejora del medio ambiente, por lo que hay que tomar en consideración el artículo 114 EAC, que regula el ejercicio de esta actividad por la Generalitat en el marco de sus competencias. Alega que los créditos de carbono que regula el Real Decreto 635/2013 son equiparables a una subvención o ayuda pública de la que pueden beneficiarse los hoteleros cuando realicen la rehabilitación energética que determinen una reducción de las emisiones de gases con efecto invernadero en sus establecimientos. Destaca, en particular, que varias disposiciones del Real Decreto 635/2013 prevén la aplicación de la Ley 38/2003, de 17 de noviembre, general de subvenciones, por lo que concluye que estamos ante una ayuda pública vehiculada a través de la figura de compra de créditos futuros de carbono a entidades del sector hotelero.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considera que ello se encuadra en el segundo supuesto de los cuatro enumerados con la doctrina establecida en el fundamento jurídico 8 de la STC 13/1992, según el cual, cuando el Estado tiene competencia sobre las bases o la coordinación general de un sector o materia, corresponde a las Comunidades Autónomas las competencias de desarrollo normativo y de ejecución, pudiendo el Estado consignar subvenciones de fomento en sus presupuestos generales, especificando su destino y regulando sus condiciones esenciales de otorgamiento hasta donde lo permita su competencia genérica, pero siempre dejando un margen a las Comunidades Autónomas, a las que corresponde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alega que la adquisición de créditos de carbono no reúne los elementos que caracterizan a las subvenciones conforme a la Ley 38/2003, de 17 de noviembre, general de subvenciones (art. 2), y la califica como una compraventa especial, por lo que considera erróneo que la Generalitat base el debate competencial sobre tal premisa para concluir que le corresponden las “facultades de gestión y ejecución”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hay que remitirse una vez más a los pronunciamientos de la STC 15/2018 sobre la naturaleza de los créditos de carbono. En su fundamento jurídico 7, dicha Sentencia reitera la jurisprudencia según la cual “la facultad de gasto público, consecuencia lógica de la autonomía financiera, no es un título legitimador de la atribución de competencias”, y precisa en relación con una frecuente manifestación de esta facultad de gasto, como son las subvenciones, que el hecho de invertir fondos en una determinada actividad no es un título competencial propio, ni el solo hecho de financiar puede erigirse en núcleo que atraiga hacia sí toda competencia sobre los variados aspectos a que pueda dar lugar la actividad de financiación (por todas STC 37/2013, de 14 de febrero, FJ 6). En el caso de la adquisición de créditos de carbono por el fondo concluye, no obstante, que “no nos encontramos ante este mecanismo de fomento —puesto que las operaciones de adquisición de créditos de carbono se instrumentalizan, en particular, a través de contratos que estarán sujetos a la Ley que los resulte aplicable, como dispone, el artículo 2.1 del Real Decreto 1007/2015—, y la cuestión determinante es, por el contrario, si puede el Estado desempeñar funciones ejecutivas en el marco de las competencias que le atribuyen el apartado 23 del artículo 149.1 CE en relación con la adquisición de créditos de carbono, por concurrir circunstancias que puedan justificar la excepcionalidad determinante de la atribución al Estado de las facultades de gestión del fondo”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Real Decreto 635/2013 tal conclusión no se ve alterada por el hecho de que el mismo se remita a ciertas disposiciones de la Ley 38/2003, general de subvenciones, las cuales tienen, como se expone a continuación, un carácter meramente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artículo 6 del Real Decreto 635/2013, establece en su párrafo segundo que “no podrán tener la condición de beneficiarios las personas en quienes concurra alguna de las circunstancias enumeradas en el artículo 13.2 de la Ley 38/2003, de 17 de noviembre, General de Subvenciones”. Dicha disposición recoge un elenco de situaciones que van desde la condena firme por la comisión de delitos contra la Administración pública, de delitos contra la hacienda pública y la Seguridad Social, pasando por estar o haber sido declarado en concurso o haber sido declarado insolvente, haber sido declarado culpable de la resolución firme de cualquier contrato celebrado con la Administración, o tener la residencia fiscal en un país o territorio calificado reglamentariamente como paraíso fiscal, entre otros. El artículo 6 del Real Decreto 635/2013 se remite así a un elenco de situaciones que excluyen a los hoteleros que estén incursos en las mismas como contraparte en un contrato de adquisición de créditos de carbono, que ponen de manifiesto su falta de idoneidad para celebrar tal negocio con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incumplimiento por el titular de la instalación hotelera de todas las obligaciones nacidas del contrato de adquisición de los créditos futuros de carbono, el artículo 8.1 remite al procedimiento de devolución de las cantidades indebidamente percibidas dispuesto en el título II de la Ley 38/2003. Se utiliza así este cauce procedimental para la recuperación del precio pagado a cambio de créditos de carbono cuando una instalación hotelera no cumpla con las obligaciones que asume a través de este negocio jurídico para la reducción de gases CO₂.</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11, según el cual “el importe procedente de los derechos de crédito en aplicación de este real decreto queda incluido en el régimen de ‘ayudas de minimis’, conviene recordar que el artículo 107.1 Tratado de funcionamiento de la Unión Europea (TFUE) consagra un concepto amplio de ayudas (‘las ayudas otorgadas por los Estados o mediante fondos estatales, bajo cualquier forma, que falseen o amenacen falsear la competencia, favoreciendo a determinadas empresas o producciones’), que desborda el concepto de subvención establecido en la Ley 38/2003 General de Subvenciones”. La cualificación como tal implica que se exijan una serie de requisitos (como la concesión de una ventaja, la selectividad de la medida y su efecto sobre la competencia y los intercambios comerciales entre Estados miembros), cuya concurrencia compete valorar a la Comisión Europea conforme al artículo 108.3 TFUE, bajo el control último del Tribunal de Justicia de la Unión Europea. La delimitación de dicho concepto se caracteriza, por otra parte, por cierto grado de complejidad, como pone de relieve el hecho de que haya sido objeto de diversas comunicaciones adoptadas por la Comisión para aclarar su aplicación (siendo la última la comunicación de la Comisión relativa al concepto de ayuda estatal conforme a lo dispuesto en el artículo 107, apartado primero, del Tratado de funcionamiento de la Unión Europea, 2016/C 262/01), así como la abundante jurisprudencia del Tribunal de Justicia de la Unión Europea. En el caso de las denominadas ayudas de minimis, la obligación de comunicación a la Comisión se exime por razón de su cuantía (inferiores a 200.000 €) en los términos regulados por Reglamentos de la Unión Europea (en la actualidad Reglamento UE Nº 1407/2013 de 18 de diciembre de 2013 relativo a la aplicación de los artículos 107 y 108 del Tratado de Funcionamiento de la Unión Europea a las ayudas de minimis). En este contexto, lo dispuesto en el artículo 11 del Real Decreto 1007/2015 puede servir a los efectos de despejar en estos casos cualquier duda sobre el cumplimiento de esta normativa europea, pero en términos internos no altera la naturaleza y configuración de los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hecho de que la disposición adicional segunda del Real Decreto 635/2013 establezca la aplicación supletoria de la Ley 38/2003 y de su Reglamento de desarrollo aprobado por Real Decreto 887/2006, de 21 de julio, tampoco determina la calificación de los créditos de carbono como ayuda o subvención. Tal y como pone de relieve el Abogado del Estado, dicha disposición se remite también, en lo no previsto por el Real Decreto 635/2013, a la entonces vigente la Ley 30/1992, de 26 de noviembre, de régimen jurídico de las administraciones públicas y del procedimiento administrativo común y termina con la cláusula genérica “y demás normativa aplicable”. Entre dicha normativa aplicable destaca, en los términos ya expuestos, el artículo 91 de la Ley de economía sostenible y el Real Decreto 1494/2011 que regula el fondo de carbono para una economía sostenible, a cuyas disposiciones se remite el artículo 6 del Real Decreto 635/2013. Por tanto, las operaciones de adquisición de créditos de carbono “podrán instrumentalizarse mediante cualquier negocio jurídico válido en Derecho” (art. 5.1 del Real Decreto 1494/2011); “se constituirán en activos del Estado y podrán enajenarse, en particular, si resultan innecesarios para atender los compromisos de reducción de emisiones de gases de efecto invernadero de España en el ámbito internacional” (art. 5.3 del Real Decreto 1494/2011) y, en ningún caso podrán financiar el cumplimiento de obligaciones exigibles en la normativa vigente, “ni suponer subvención o aportación considerada como ayuda de Estado” (art. 7.5 del Real Decreto 1494/2011). Características que llevaron al Tribunal a concluir en la STC 15/2018, FJ 7, que los créditos de carbono no tienen naturaleza de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disposiciones del Real Decreto 635/2013 no alteran la naturaleza y configuración de los créditos de carbono, y menos aún determinan per se que les deba ser aplicable la doctrina de este Tribunal sobre el encuadramiento competencial en materia de subvenciones que sistematiza el fundamento jurídico 8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cuestión que debe resolverse en este conflicto es si puede el Estado asumir, en el marco de las competencias que le atribuyen el apartado vigésimo tercero del artículo 149.1 CE, las funciones ejecutivas que establece el Real Decreto 635/2013 en relación con la tramitación de las solicitudes, valoración y adquisición de créditos de carbono en desarrollo del “Plan de Impulso al Medio Ambiente en el sector hotelero el marco del Programa PIMA Sol”. O si, por el contrario, vulneran el orden constitucional y estatutario de distribución de competencias al no concurrir ninguna de las circunstancias que puedan justificar la excepcionalidad determinante de la atribución al Estado de dichas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Centrada así la controversia trabada entre las partes, para resolverla hay que partir, de nuevo, de los recientes pronunciamientos del Tribunal sobre el fondo carbono para una economía sostenible en el marco de la STC 91/2017, FJ 9, y, fundamentalmente, sobre la adquisición de créditos de carbono por el fondo en la STC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91/2017 aborda la cuestión de si el artículo 91 de la Ley 2/2011, de 4 de marzo, de economía sostenible, por el que se crea el fondo, vulnera las competencias de ejecución de las Comunidades Autónomas en materia de medio ambiente al no prever la participación autonómica en su titularidad y administración. En el fundamento jurídico 9 desestimó este motivo de inconstitucionalidad, declarando que el artículo 91 “no excluye la participación autonómica. Su apartado 8 remite expresamente al posterior desarrollo reglamentario la composición del órgano colegiado responsable de la administración del fondo. Estamos así ante una impugnación preventiva o hipotética, vedada en nuestra doctrina (por todas, SSTC 204/2011, de 15 de diciembre, FJ 8, y 195/2012, de 31 de octubre, FJ 4), en tanto se adelanta a un desarrollo reglamentario legalmente previsto, en cuya virtud se debe regular la composición del órgano colegiado. Por tanto, nada impide que el Gobierno, al dictar las correspondientes normas reglamentarias, regule la participación de las Comunidades Autónomas (como ha ocurrido en el Real Decreto 1494/2011, de 24 de octubre, por el que se regula el fondo de carbono para una economía sostenible, incluyendo en su consejo rector un representante de las Comunidades Autónomas [artículo 14 c) 6)] e instrumentando la coordinación y colaboración entre la Administración General del Estado y las Comunidades Autónomas (disposición adicional única)… Por ello, de existir la vulneración competencial que se denuncia, sería, en todo caso, predicable del desarrollo reglamentario y no de la previsión legal que ahora examinamos, de suerte que la impugnación resulta, en este momento,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15/2018 entra a examinar a fondo esta cuestión con motivo del conflicto positivo de competencias interpuesto por la Generalitat de Cataluña en relación con el Real Decreto 1494/2011 por el que se regula el fondo de carbono, en el que se impugnaron las disposiciones que atribuyen competencias de ejecución a los órganos de gestión del fondo, con escasa participación de las Comunidades Autónomas en las mismas. Dos son las conclusiones de la Sentencia que es preciso tomar ahora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STC 15/2018 concluye que la adquisición de créditos de carbono a cargo de proyectos desarrollados en España para promover actividad económica hipocarbónica, en aras de la consecución de las finalidades del fondo, rebasa el ámbito territorial de una Comunidad Autónoma, y que, excepcionalmente, está justificado que los órganos del fondo (el Consejo Rector y la Comisión Ejecutiva) asuman como básicas las funciones ejecutivas para la adquisición de créditos de carbono en los términos que les atribuyen los artículos 14.2 y 15.2 del Real Decreto “por resultar las previsiones de los preceptos impugnados un complemento claramente necesario para alcanzar sus fines ambientales —por ser imprescindible una dirección y organización unitaria del mismo—” (FJ 7). Tal conclusión se fundamenta, en síntesis,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adquisición de créditos de carbono a cargo de proyectos desarrollados en España conforme al Real Decreto 1494/2011 ha de llevarse a cabo y motivarse conforme a los criterios establecidos en el artículo 7.4 (eficiencia económica, potencial de reducción de emisiones, sostenibilidad financiera, y “adicionalidad”) que “enmarcan el amplio margen de discrecionalidad que se reconoce a los órganos del fondo a la hora de priorizar los sectores y actuaciones en relación con los cuales se puede adquirir estos créditos, y para lo que es preciso proceder a complejas valoraciones de oportunidad, eficacia, viabilidad técnica y económica” . En este caso se considera que “la consecución de los objetivos del fondo requiere que todos los proyectos que en España puedan optar a la venta de créditos de carbono, concurran en un proceso de valoración en el que se garantice la adecuada aplicación, en términos homogéneos, de los criterios establecidos en el artículo 7 del Real Decreto. La decisión de adquisición de créditos de carbono demanda una valoración homogénea de todos los posibles proyectos con independencia de su potencial ubicación, y, en definitiva, por un único órgano con capacidad de integrar intereses contrapuestos, de cara a seleccionar la compra de aquellos que mejor respondan a los criterios de eficiencia e innovación establecidos en el artículo 7.4. La planificación a través de directrices anuales, la precisión de los criterios y requisitos de selección de acuerdo con lo previsto en el artículo 7, incluyendo la aprobación de la metodología para el cálculo de las reducciones de emisiones para estos proyectos, y la de adquisición de créditos, son actuaciones esenciales a tales efectos, y que no pueden ser objeto de fragmentación sin menoscabo de la eficaz consecución de los objetivos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Precisa asimismo que “uno de los principales objetivos a los que ha de hacer frente el Estado al implementar mecanismos de mercado en este ámbito es el de asegurar que se actúa allí donde el coste económico sea menor y económicamente resulte más eficiente. En la misma línea, es fundamental que el modo en que se calculen las reducciones de emisiones o el valor que se dé a las mismas sea idéntico en todo el territorio porque, de otro modo, podrían generarse diferencias injustificadas entre proyectos análogos, quebrando la necesaria unidad del sistema e introduciendo distorsiones en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aprecia que “la previa territorialización de los fondos asignados a la compra de estos créditos determinaría inevitablemente la consecuencia de que en algunas Comunidad Autónoma quedaran proyectos que no podrían beneficiarse de esta posibilidad por haberse agotado en ella los fondos asignados mientras que en otras quedaran fondos excedentes por no haberse presentado proyectos que reunieran las condiciones exigidas para su adquisición en la correspondiente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STC 15/2018 constata en su fundamento jurídico 8 que el Real Decreto 1494/2011 no establece ningún mecanismo concreto que sirva a los efectos de garantizar que las posiciones de las distintas Comunidades Autónomas sean consideradas por el Estado al establecer las directrices del fondo para la compra de créditos de carbono, los criterios y requisitos de selección de las reducciones verificadas de emisiones que puedan ser objeto de adquisición por el fondo, o en el proceso de selección de proyectos que se ubiquen en su territorio para la adquisición de reducciones verificadas de gases de efecto invernadero. Lo dispuesto en el artículo 14.1 c) del Real Decreto, que establece la integración de un solo representante de todas las Comunidades Autónomas en el consejo rector, no puede considerarse una fórmula de colaboración suficiente a los efectos de solventar esta carencia, máxime cuando estamos en un ámbito de actuación en el que las Comunidades Autónomas pueden tener criterios o intereses contrapuestos, ya sea con el Estado o entre sí, y que afecta al ejercicio de sus competencias. Declara así inconstitucional la disposición adicional única, en la que se limita el papel de las Comunidades Autónomas a través de la comisión de coordinación de políticas de cambio climático al de recibir información periódica sobre el funcionamiento del fondo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ya examinar, a la luz de esta doctrina, las alegaciones que se hacen en relación con los preceptos del Real Decreto 635/2013 objeto de este proceso, tomando en la debida consideración las particularidades que presenta la adquisición de créditos de carbono en el marco del plan “PIMA Sol”.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Generalitat no cuestiona la regulación sobre el objeto y ámbito de aplicación, beneficiarios, créditos adquiribles, condiciones, precio, cuantía, plazos, obligaciones de los titulares, incumplimiento, publicidad y consideración de las ayudas, que considera “aspectos centrales de las ayudas consistentes en la compra de derechos de emisión en el marco del plan ‘PIMA Sol’”. Lo que cuestiona es que en dicha regulación se reserva como básico el ejercicio de todas las funciones ejecutivas a los órganos ministeriales, y reclama que se declare la competencia de la Generalitat sobre las funciones ejecutivas relativas al procedimiento de evaluación, reconocimiento, adquisición y control de créditos de carbono que se recogen en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apartado primero del artículo 2, la indicación de que los créditos futuros de carbono que puede adquirir el fondo de carbono para una economía sostenible han de haber sido reconocidos por la Secretaría de Estado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los apartados primero, cuarto, quinto y sexto del artículo 5, la asignación a la Oficina Española de Cambio Climático de las funciones de ordenación e instrucción de los procedimientos de evaluación y reconocimiento, hasta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los apartados tercero y sexto del artículo 5, la asignación al Secretario de Estado de Medio Ambiente la recepción de las solicitudes y su resolución,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el artículo 6, la asignación a la Oficina Española de Cambio Climático de los trámites administrativos para la adquisición de los correspondientes créditos, una vez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los apartados segundo y tercero del artículo 7, la asignación a la Oficina Española de Cambio Climático de las funciones relativas a recibir y verificar la información sobre las reducciones conseguidas, así como comprobar el cumplimiento de todas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el apartado primero del artículo 8, la asignación a la Oficina Española de Cambio Climático de la facultad de exigir la devolución de las cantidades indebidamente percibidas.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el artículo 10, la asignación a la comisión de evaluación del plan PIMA SOL de la función de informar preceptivamente sobre las solicitudes de compra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por el contrario, que la Generalitat no solo pretende la gestión de una “inexistente subvención", sino la atribución de facultades sobre la evaluación y compra de emisiones, “pese a la imposibilidad técnica, material, operativa y lógica de la disgregación del mercado europeo de gases de efecto invernadero mediante la intervención en él de 17 Comunidades Autónomas que actúen estableciendo sus propias condiciones de evaluación y adquisición de los créditos al amparo de una competencia sobre subvenciones”. Destaca que uno de los principales objetivos a los que ha de hacer frente el Estado al implementar mecanismos de mercado que permitan tener una incidencia eficiente en la lucha contra el cambio climático, es el de asegurar que las reducciones de emisiones se produzcan allí donde el coste económico sea menor y resulte más eficiente, y que “es crítico que el modo en que se calculen las reducciones de emisiones o el valor que se dé a las mismas sea idéntico en todo el territorio. De otro modo, podrían generarse diferencias injustificadas entre créditos análogos, quebrando la unidad de mercado (de los mercados de carbono, en este caso) e introduciendo distorsiones en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ahora corresponde realizar exige, por tanto, valorar si existe en este caso justificación constitucional para que el Estado asuma las competencias ejecutivas así disputadas —esto es, la evaluación, reconocimiento, adquisición y control de créditos de carbono en el marco del plan “PIMA Sol”— por resultar tal reserva necesaria para garantizar la consecución de los fines a los que responde la norma objeto de aplicación. O si, por el contrario, vulnera el orden competencial la atribución de dichas funciones a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partiendo del carácter supraautonómico del fenómeno objeto de la competencia y de la imposibilidad de fraccionamiento del fondo, tal y como se declara en la STC 15/2018, FJ 7, es preciso examinar en qué medida es necesario que las concretas funciones ejecutivas ahora en cuestión se lleven a cabo por órganos del Estado por requerir un grado de homogeneidad que sólo pueda garantizar su atribución a un único titular, el Estado. Dicho examen requiere tomar en consideración las precisiones que introduce el Real Decreto 635/2013 en relación con el régimen general de adquisición de créditos de carbono regulado en el Real Decreto 1494/2011 en su ámbito de aplicación subjetivo y objetivo, así como en relación con el procedimiento para la adquisición de créditos de carbono la asignación de funciones en su tramitación a distintos órganos, en los términos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 las precisiones que introduce el Real Decreto 635/2013 en su ámbito subjetivo y objetivo de aplicación, en relación con el régimen general de adquisición de créditos de carbono, destacan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1.2 del Real Decreto 635/2013 limita su ámbito de aplicación subjetivo “a los alojamientos turísticos situados en España”, precisando que “se entiende por alojamiento turístico, a los efectos de este real decreto, toda establecimiento destinado de forma permanente al hospedaje o alojamiento colectivo, en régimen residencial, de los grupos 681, 682, 683 y 684 del anexo I del Real Decreto Legislativo 1175/1990, de 28 de septiembre, por el que se aprueban las tarifas y la instrucción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su ámbito objetivo, conforme al artículo 2 del Real Decreto 635/2013, el fondo de carbono para una economía sostenible “podrá adquirir créditos futuros de carbono que se generen por la reducción de emisiones de CO₂ directas, producida por la ejecución de proyectos que mejoren la eficiencia energética de los alojamientos turísticos situados en España, reconocidos por la Secretaría de Estado de Medio Ambiente” (apartado primero). Se especifica que se consideran emisiones de CO₂ directas, a efectos de este real decreto, “las generadas por el consumo de combustibles fósiles en los alojamientos turísticos sobre los que se ejecuten los proyectos, excluidas las derivadas del consumo de energía eléctrica”, y que “las reducciones de emisiones serán calculadas en función de los consumos energéticos y de la certificación energética inicial, anterior a la ejecución del proyecto, y final, posterior a la ejecución del mismo” (apartado segundo). Además, precisa las condiciones que deben reunir las emisiones directas de CO₂ para ser objeto de adquisición como créditos futuros de carbono: junto a las condiciones generales ya previstas en el artículo 7.1 del Real Decreto 1494/2011 [esto es, que no vengan exigidas por la normativa sectorial que les resulte de aplicación (letra a); que contribuyan al cumplimiento de los compromisos cuantificados de limitación o reducción de emisiones asumidos por España mediante el logro de reducciones que tengan reflejo en el inventario de gases de efecto invernadero (letra b); y que no procedan de instalaciones sujetas al régimen de comercio de derechos de emisión, con el objeto de evitar supuestos de doble contabilidad (letra c)], en el apartado tercero del artículo 2 del Real Decreto 635/2013 se exige que las instalaciones hoteleras las obtengan alcanzando “la letra B o una mejora mínima de dos letras entre la certificación energética inicial anterior al proyecto y final” (letra d). Tal y como se declara en la exposición de motivos, para determinar los proyectos susceptibles de producir una reducción de emisiones que genere créditos de carbono adquiribles por el fondo se tiene en cuenta el Real Decreto 235/2013, de 5 de abril, por el que se aprueba el procedimiento básico para la certificación de la eficiencia energética de los edificios, “junto a una serie de herramientas estandarizadas que permiten la emisión de un certificado energético con información de consumo de energía y de emisiones de CO₂, de la que las medidas contempladas en esta norma son complemento indispensable”.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las contraprestaciones, por una parte se precisa el precio de adquisición de los créditos de carbono, que se fija en 7 € por unidad, constituyendo cada unidad la reducción de una tonelada de CO₂ (artículo 3); por otra, se precisan las obligaciones de los titulares de los créditos (artículo 7), entre otras la de ejecutar la obra bajo su responsabilidad, debiendo asegurarse que las unidades efectivamente ejecutadas se corresponden con el objetivo de reducción presentado en el proyecto (apartado primero); comunicar a la Oficina Española de Cambio Climático la finalización de las mismas (apartado segundo); y responder del cumplimiento íntegro de las obligaciones asumidas en el contrato de adquisición y, en particular, la relativa a la finalización del periodo de quince años de la reducción efectiva de las emisiones de CO₂ objeto de adquisición (apartado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cuando al procedimiento y a la designación de órganos para realizar las distintas funciones que se prevén en el Real Decreto, hay que tomar en consideración los siguientes elementos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5 establece un procedimiento específico —diferente del general establecido en el Real Decreto 1494/2011— en relación con la evaluación y reconocimiento de créditos de carbono futuros, para su posterior adquisición por el referido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 designa como órgano competente “para ordenar e instruir los procedimientos de evaluación y reconocimiento” a la Oficina Española de Cambio Climático (OECC) del entonces Ministerio de Agricultura, Alimentación y Medio Ambiente. Por su parte, el órgano competente para resolver los procedimientos de evaluación y reconocimiento será el Secretario de Estado de Medio Ambiente del Ministerio de Agricultura, Alimentación y Medio Ambiente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titulares de alojamientos turísticos interesados podrán presentar sus solicitudes acompañadas de la información que especifica el apartado segundo: “1 Una propuesta de inversión, que deberá incluir la certificación energética y los consumos energéticos del edificio sobre el que se pretende actuar recogiendo su situación de partida. Para ello se usará el programa de calificación energética de edificios CE3, o equivalente, aceptado para este fin, de acuerdo con lo previsto en el Real Decreto 235/2013, de 5 de abril, por el que se aprueba el procedimiento básico para la certificación de la eficiencia energética de los edificios y que se encuentran disponibles en el sitio web: www.minetur.gob.es. 2 Un documento de definición de la inversión que pretende acometer en la actuación de rehabilitación energética, que deberá describir las medidas de ahorro y eficiencia energética planteadas con información técnica suficiente para su definición y las mejoras esperadas tanto en eficiencia energética como en emisiones de CO₂, que tendrán que mantenerse durante un período de quince años, así como, la fecha estimada de finalización de las obras, que, en ningún caso, podrá ser posterior al día 31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dispone que las solicitudes se dirijan al Secretario de Estado de Medio Ambiente y que se presenten directamente en la Secretaría de Estado de Medio Ambiente por las vías que especifica, incluida la electrónica a través de la sede electrónica del Ministerio de Agricultura, Alimentación y Medio Ambiente, donde se facilitarán los modelos de solicitud y la información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cuarto establece que “la OECC estimará las reducciones de energía y de emisiones de CO₂ directas, así como el valor de la adquisición, de cada solicitud que se presente y lo someterá a informe de la comisión a que se refiere el artículo 10 a fin de que informe con carácter preceptivo en el plazo de quince días, ampliable por siete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artículo 10, la “Comisión de Evaluación del Plan PIMA SOL” se crea para informar con carácter preceptivo sobre las solicitudes de compra de derechos de emisión. Dicho órgano colegiado está adscrito a la Secretaría de Estado de Medio Ambiente, lo preside el “Director General de la Oficina Española de Cambio Climático”, lo integran cuatro miembros designados por departamentos ministeriales de la Administración General del Estado, y actúa como secretario un funcionario designado por el Secretario de Estado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sexto del artículo 5 establece que la oficina española de cambio climático elevará la correspondiente propuesta de resolución al Secretario de Estado de Medio Ambiente para que resuelva, “teniendo en cuenta el informe de la comisión prevista en el artículo 10 y las estimaciones a que se refiere el apartado anterior, previa audiencia del interesado”. Fija, asimismo, el plazo máximo para resolver y notificar (dos meses), la posibilidad de suspensión por el periodo de emisión del preceptivo informe de la comisión, y el sentido negativo del silencio administrativo. Dicha resolución pone fin a la vía administrativa a los efectos de su impugnación mediante la interposición de los recursos pertinentes, en la vía administrativa o ante el orden jurisdiccional contencioso-administrativo en la forma y plazo previstos en la Ley 29/1998, de 13 de julio, reguladora de la jurisdicción contencioso-administrativa (apartado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adquisición de los créditos futuros de carbono así reconocidos, el artículo 6 dispone que su titular podrá dirigirse a la OECC a fin de que se proceda a la adquisición de aquellos, aplicándose en lo no previsto en este Real Decreto lo dispuesto en el Real Decreto 1494/2011 que regula el fondo de carbono para una economía sostenible. Precisa también que en el contrato de adquisición se incluirá “el compromiso firme de ejecución del proyecto de rehabilitación en plazo, que permita cumplir con la reducción de emisiones de CO₂ resultante de la ejecución material de las obras, que deberá persistir a lo largo de todo el periodo de los quince años posteriores, incluso en caso de transmisión patrimonial, con la obligación de informar de cualquier modificación relevante que afecte negativamente a la calificación energética del edificio”.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estas disposiciones cabe advertir, en primer lugar, que los artículos 5 y 6 distinguen claramente entre el “procedimiento de evaluación y reconocimiento de créditos de carbono futuros”, por una parte, y la “adquisición de los créditos futuros de carbono reconocidos”, por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adquisición, el artículo 6 remite, en lo no previsto en este reglamento, a lo dispuesto en el Real Decreto 1494/2011, que es el que establece el procedimiento general de compra de créditos de carbono. Entre sus disposiciones destaca, a los efectos ahora pertinentes, lo dispuesto en el artículo 7 sobre la “adquisición de reducciones verificadas de emisiones derivadas de proyectos ubicados en el territorio nacional” y, en particular, lo dispuesto su apartado cuarto. De acuerdo con el primer párrafo de este apartado, “El Consejo Rector determinará las prioridades del Fondo para la adquisición de reducciones verificadas de emisiones procedentes de este tipo de proyectos teniendo en cuenta los beneficios ambientales, económicos y sociales asociados a los mismos”. Determinación que en el caso del sector hotelero se ha hecho a través del Real Decreto 635/2013. Su segundo párrafo dispone, asimismo, que la decisión de adquisición de créditos de carbono por el consejo rector o, en su caso, por la comisión ejecutiva, deberá ser motivada, justificándose la adquisición de los créditos, en términos de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Eficiencia económica, de tal forma que la adquisición se lleve a cabo a un coste inferior al de otras alternativas disponibles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Potencial de reducción de emisiones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Sostenibilidad financiera en el largo plazo con los flujos generados por el propio proyecto, de tal forma que se garantice el carácter extraordinario de las adquisiciones por parte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Adicionalidad, en el sentido de que la adquisición de reducciones verificadas de emisiones por parte del Fondo deberá permitir superar barreras financieras, tecnológicas o de otro tipo que dificulten su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su artículo 15.2 a) atribuye a la comisión ejecutiva del fondo “realizar las operaciones de adquisición, enajenación y gestión de los créditos de carbono de acuerdo con las directrices establecidas por el Consejo Rector”, cuando se trata —como es el caso— de operaciones que no excedan los 20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Disposiciones todas estas que la STC 15/2018 declaró, en su fundamento jurídico 7, conformes con el sistema constitucional de distribución de competencias, por las razones ya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evaluación y reconocimiento de créditos de carbono en el marco del plan “PIMA Sol”, se llevará a cabo conforme a las disposiciones del Real Decreto 635/2013, que circunscriben notablemente la discrecionalidad en el ejercicio de tales funciones al delimitar, en los términos arriba expuestos, las instalaciones, los proyectos y emisiones que pueden generar créditos de carbono conforme a dicho plan: se determina que el sector al que se aplica es exclusivamente al hotelero, en particular a los titulares de alojamientos turísticos que proyecten la ejecución de obras que reúnan los requisitos que se disponen en el Real Decreto 635/2013; se precisan los aspectos de la inversión y de la reducción de emisiones para mejorar la eficiencia energética de los alojamientos turísticos, exigiendo que el proyecto implique al menos alcanzar la letra B o una mejora mínima de dos letras entre la certificación energética inicial anterior al proyecto partiendo del Real Decreto 235/2013, de 5 de abril, por el que se aprueba el procedimiento básico para la certificación de la eficiencia energética de los edificios junto a una serie de herramientas estandarizadas que permiten la emisión de un certificado energético con información de consumo de energía y de emisiones de CO₂; se precisa, asimismo, las emisiones de CO₂ computables a efectos de este real decreto, y que las reducciones de emisiones serán calculadas en función de los consumos energéticos y de la certificación energética inicial, anterior a la ejecución del proyecto, y final, posterior a la ejecución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articula, además, un procedimiento en el que se detalla, entre otros aspectos, la documentación y la información mínima que tiene que acompañar a la solicitud, con especial referencia a la definición de la inversión a realizar para alcanzar la mejora en la calificación energética del edificio conforme al programa de calificación energética de acuerdo con el Real Decreto 235/2013 ya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hay que tomar en consideración que el artículo 3 del Real Decreto 635/2013 fija el precio de adquisición de los créditos de carbono por unidad; que, conforme declara su exposición de motivos, el Real Decreto 235/2013 por el que se aprueba el procedimiento básico para la certificación de la eficiencia energética de los edificios, junto a una serie de herramientas estandarizadas, permiten la emisión de un certificado energético con información de consumo de energía y de emisiones de CO₂; y el artículo 8.2 del Real Decreto 1494/1991 establece, a los efectos de certificación de las reducciones de emisión que se puede “reconocer a entidades independientes para verificar las reducciones de emisiones, a los efectos de su adquisición por el Fondo, en función de su capacidad, pudiendo tenerse en cuenta su experiencia en materia de verificación en el ámbito del régimen europeo de comercio de emisiones o de los mecanismos de flexibilidad del Protocolo de Kioto”, competencia ésta que la STC 15/2018 declaró que “corresponde a la Comunidades Autónomas”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Disposiciones estas que ponen de manifiesto que existen medidas susceptibles de evitar distorsiones en la competencia y que se quiebre la unidad de mercado en los términos en que advierte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implica sustanciales diferencias entre el régimen de adquisición de créditos de carbono establecido por el Real Decreto 635/2013, por una parte, y el régimen general establecido por el Real Decreto 1494/2011, por otra, y que fue objeto de la STC 15/2018, en relación con la justificación de una ejecución centralizada: mientras que el Real Decreto 1494/2011 establece en su artículo 7.4 unos criterios generales que enmarcan el amplio margen de discrecionalidad reconocido a los órganos del fondo a la hora de priorizar los sectores y actuaciones en relación con los cuales se pueden adquirir estos créditos, y que requieren un análisis de conjunto de todos los proyectos presentados en sectores diversos a la luz de dichos criterios, no ocurre igual en el caso del Real Decreto 635/2013, en el que el sector está ya delimitado y se predeterminan en gran medida los proyectos y actuaciones para la reducción de emisiones CO₂ que puedan reconocerse como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hay que destacar que el Real Decreto 635/2013 atribuye la ordenación e instrucción del procedimiento de evaluación y reconocimiento de los proyectos a la oficina española de cambio climático del entonces Ministerio de Agricultura, Alimentación y Medio Ambiente, y la resolución de dichos procedimientos de evaluación y reconocimiento a quien ostente la titularidad de la Secretaría de Estado de Medio Ambiente del mismo Ministerio (artículo 5). Mientras que la adquisición se reserva a la comisión ejecutiva del fondo (artículo 6). Asimismo, crea una “Comisión de Evaluación del Plan PIMA SOL” (artículo 10) para informar con carácter preceptivo sobre las solicitudes de compra de derechos de emisión. Tal y como se ha examinado, ninguna de las disposiciones del Real Decreto 635/2013 prevé vía alguna de coordinación o de colaboración orgánica o funcional entre el Estado y las Comunidades Autónomas en el ejercicio de dichas funciones ejecutivas. A la vista de estas disposiciones, es preciso también tener presente que la STC 15/2018 declaró inconstitucional la disposición adicional única del Real Decreto 1494/2011 (FJ 8) precisamente ante la ausencia de todo mecanismo concreto para garantizar que las posiciones de las distintas Comunidades Autónomas puedan ser consideradas por el Estado, entre otros aspectos, “en el proceso de selección de proyectos que se ubiquen en su territorio para la adquisición de reducciones verificadas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en consideración estos factores, y partiendo de que la adquisición por el fondo de créditos de carbono responde a un fenómeno supraautonómico y no fraccionable por las razones expuestas en la STC 15/2018, FJ 7, no cabe apreciar que en el caso del Real Decreto 635/2013 esté justificada, con carácter excepcional, la atribución a órganos del Estado de las actuaciones ejecutivas relativas a la evaluación y reconocimiento de los créditos de carbono regulados en el mismo. A esta conclusión se llega por las siguientes razones: (i) las disposiciones del Real Decreto 635/2013 establecen, en los términos expuestos, un marco reglado que restringe notablemente los amplios márgenes de discrecionalidad que caracterizan el proceso de adquisición de créditos de carbono en el marco del Real Decreto 1494/2011, de modo que es posible garantizar un elevado grado de homogeneidad en el ejercicio de las funciones de evaluación y reconocimiento de los créditos de carbono; (ii) además, el Real Decreto desconoce toda posibilidad de ejercicio de estas competencias por las Comunidades Autónomas mediante mecanismos de cooperación o de coordinación, y adopta como criterio único y exclusivo la actuación directa del Estado de todas las funciones ejecutivas dirigidas a la evaluación y reconocimiento de los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este caso no concurren los requisitos que, con carácter excepcional, pueden justificar que el Estado se reserve tales competencias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dicha conclusión a cada uno de los preceptos impugnados conduce, en los términos que se precisan a continuación, a la estimación parcial de este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apartado primero del artículo 2 establece que los créditos futuros de carbono que puede adquirir el fondo de carbono para una economía sostenible, en el marco del plan “PIMA Sol”, han de haber sido reconocidos por la Secretaría de Estado de Medio Ambiente. La atribución a dicho órgano estatal de la función de reconocimiento de los créditos futuros de carbono vulnera las competencias de la Comunidad Autónoma de Cataluña en materia de medio ambiente (art. 144 EAC) al atribuir al Estado la competencia de funciones ejecutivas altamente regladas, en lo que se refiere al proceso de reconocimiento de los créditos de carbono generados mediante proyectos en alojamientos turísticos situados en su ámbito territorial, y desconocer cualquier mecanismo de cooperación o coordinación para su ejercicio por las Comunidades Autónomas. En definitiva, en la medida en que reconoce competencias ejecutivas al Estado más allá de los excepcionales supuestos en los que puede estar justificado, desconoce e invade la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apartados primero, cuarto, quinto y sexto del artículo 5 asignan a la Oficina Española de Cambio Climático las funciones de ordenación e instrucción de los procedimientos de evaluación y reconocimiento de créditos de carbono futuros hasta la propuesta de resolución. La atribución a este órgano estatal de dichas funciones vulnera, igualmente, las competencias de la Comunidad Autónoma de Cataluña en materia de medio ambiente (art. 144 EAC), al tratarse de competencias ejecutivas altamente regladas, en lo que se refiere al procedimiento de evaluación y reconocimiento de los créditos de carbono que se generan mediante proyectos de alojamientos turísticos situados en su ámbito territorial, y desconocer cualquier mecanismo de cooperación o coordinación para su ejercicio por las Comunidades Autónomas. En la medida en que reconoce competencias ejecutivas al Estado más allá de los excepcionales supuestos en los que puede estar justificado, desconoce e invade la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tercero del artículo 5 asigna al Secretario de Estado de Medio Ambiente la recepción de las solicitudes por los titulares de alojamientos turísticos para la evaluación y reconocimiento de créditos de carbono futuros. Dicha disposición regula un aspecto procedimental vinculado al ejercicio de las funciones ejecutivas de evaluación y reconocimiento previstas reguladas en dicho artículo; en consecuencia, al igual que ocurre con el ejercicio de dichas funciones, desconoce e invade la competencia de la Comunidad Autónoma de Cataluña en materia de medio 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apartado sexto del artículo 5 asigna al Secretario de Estado de Medio Ambiente la resolución de la propuesta de reconocimiento de créditos de carbono futuros elevada por la OECC. Por las mismas razones expuestas en relación con el artículo 2.1 la atribución a dicho órgano estatal de esta función vulnera las competencias de la Comunidad Autónoma de Cataluña en materia de medio 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6 establece que “reconocidos los correspondientes créditos futuros de carbono, el titular de los mismos podrá dirigirse a la OECC a fin de que se proceda a la adquisición de aquéllos, aplicándose en lo no previsto en este real decreto lo dispuesto en el Real Decreto 1494/2011, de 24 de octubre, que regula el Fondo de Carbono para una Economía Sostenible”. Estas disposiciones no infringen las competencias autonómicas en materia de medio ambiente. Se aplican, en definitiva, las disposiciones establecidas en dicho Real Decreto en relación con la adquisición de reducciones verificadas de emisiones derivadas de proyectos ubicados en el territorio nacional cuya decisión se atribuye a la comisión ejecutiva del fondo (art. 15.2 en relación con el art. 7.4), disposiciones estas que fueron declaradas conformes al orden constitucional de distribución de competencias en la STC 15/2018, FJ 7. Por otra parte, cabe recordar que la presidencia de la comisión ejecutiva del fondo se atribuye, en el artículo 15.1 del Real Decreto 1494/2011, a la “persona titular de la Dirección General de la Oficina Española de Cambio Climático”. Por consiguiente, el artículo 6, interpretado en el sentido de que compete a la comisión ejecutiva del fondo adoptar la decisión de adquisición de los créditos de carbono conforme al artículo 15 Real Decreto 1494/2011 no vulnera las competencias la Comunidad Autónoma de Cataluña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Los apartados segundo y tercero del artículo 7 asignan a la Oficina Española de Cambio Climático, respectivamente, las funciones de recibir y verificar la información sobre la finalización de las obras, así como el cumplimiento de las obligaciones asumidas por los titulares de los créditos futuros de carbono. Por su parte, el apartado primero del artículo 8, asigna al mismo órgano la facultad de exigir la devolución de las cantidades indebidamente percibidas. Las mismas razones que determinan que correspondan a la Comunidad Autónoma las competencias ejecutivas sobre el proceso de evaluación y reconocimiento de los créditos de carbono generados mediante proyectos en alojamientos turísticos situados su ámbito territorial, determinan que también le correspondan las de verificación y control del cumplimiento de las obligaciones que así asuman los titulares de créditos futuros de carbono, así como la recuperación en su caso de las cantidades pagadas por el fondo e indebidamente percibidas por los titulares de créditos de carbono futuros para su devolución al mismo. Por consiguiente, la atribución a dicho órgano estatal de estas funciones vulnera las competencias de la Comunidad Autónoma de Cataluña en materia de medio 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10 asigna a la comisión de evaluación del plan PIMA SOL, compuesta exclusivamente por representantes de órganos del Estado, la función de informar preceptivamente sobre las solicitudes de compra de derechos de emisión. En la medida en que desconoce toda posibilidad de ejercicio de estas competencias por las Comunidades Autónomas mediante mecanismos de cooperación o de coordinación, y adopta como criterio único y exclusivo la actuación directa del Estado de esta función, desconoce y vulnera las competencias ejecutivas de la Comunidad Autónoma de Cataluña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antes del fallo es preciso pronunciarse sobre el alcance que tiene la vulneración de competencias en que, según hemos visto, incurren las disposiciones objeto de conflicto. El reglamento recurrido establece el marco normativo a partir del cual y en cuya ejecución podrían efectuarse adquisiciones de crédito de carbono futuras. Por tanto, resulta obligado declarar que al Gobierno de la Generalitat de Cataluña corresponderá la titularidad y el ejercicio de las competencias reconocidas en las disposiciones que, siendo susceptibles de ser aplicadas en los sucesivos ejercicios, hemos calificado contrarios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plantear, asimismo, la eventual extensión de la declaración de infracción del orden competencial a las resoluciones adoptadas o negocios jurídicos celebrados para la adquisición de créditos de carbono en aplicación del Real Decreto 635/2013. La necesidad siempre presente de procurar conservar la eficacia jurídica de aquellos actos cuya lesión puede afectar a legítimos derechos de terceros generados en su día por la presunción de legalidad de los mismos conduce, en este caso —tal y como afirmamos en la STC 173/2012, de 15 de octubre, FJ 8, y hemos reiterado en la reciente STC 70/2013, de 14 de marzo, FJ 8— y en aplicación del artículo 66 de la Ley Orgánica del Tribunal Constitucional, a que la declaración de infracción competencial no implique los negocios jurídicos por los que se hayan adquirido o denegado la adquisición de créditos de carbono en aplicación de dicho Real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7237-2016 interpuesto por el Gobierno de la Generalitat de Cataluña contra determinados preceptos del Real Decreto 635/2013, por el que, en desarrollo del “Plan de Impulso al Medio Ambiente en el sector hotelero PIMA Sol” para la rehabilitación energética de sus instalaciones, se regula la adquisición de créditos futuros de carbono por el fondo de carbono para una economía sostenible, y declarar que vulneran las competencias de la Generalitat de Cataluña y, por consiguiente, que son inconstitucionales y nulas, las siguientes disposiciones: (a) el apartado primero del artículo 2, en el inciso “Secretaría de Estado de Medio Ambiente”; (b) los apartados primero, cuarto, quinto y sexto del artículo 5, los apartados segundo y tercero del artículo 7, y el apartado primero del artículo 8 en los incisos en que se refieren a la Oficina Española de Cambio Climático; (c) el apartado tercero y el apartado sexto del artículo 5, en los incisos “Secretario de Estado de Medio Ambiente” y (d) el artículo 10. Todo ello con el alcance y efectos que se determinan en el fundamento jurídico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