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5425-2017, interpuesto por el Presidente del Gobierno, representado por el Abogado del Estado, contra los artículos 5.3 (letra b); 6.1, en la medida en que establece la acción pública frente a los órganos jurisdiccionales; 12; 13; 14; 15; 16; 18; 19; 23, en relación exclusivamente con el suministro de gas y electricidad (apartados tercero y quinto); 30; 31; 33 (apartado segundo y apartado tercero, letras b y g); anexo I y anexo II de la Ley 2/2017, de 3 de febrero, por la función social de la vivienda de la Comunidad Valenciana.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noviembre de 2017, el Abogado del Estado, en representación del Presidente del Gobierno, interpuso recurso de inconstitucionalidad contra los artículos 5.3 (letra b); 6.1, en la medida en que éste último establece la acción pública frente a los órganos jurisdiccionales; 12; 13; 14; 15; 16; 18; 19; 23, en relación exclusivamente con el suministro de gas y electricidad (apartados tercero y quinto 3 y 5); 30; 31; 33 (apartado segundo y apartado tercero, letras b y g); anexo I y anexo II de la Ley 2/2017, de 3 de febrero, por la función social de la vivienda de la Comunidad Valenciana. El Abogado del Estado expresamente invoca los artículos 161.2 CE y 30 de la Ley Orgánica del Tribunal Constitucional (LOTC), a fin de producir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apoya su impugnación en los razonamientos que, en síntesis, se pasan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Primeramente, consigna un apartado de antecedentes donde destaca que el día 3 de noviembre de 2017 el Presidente del Gobierno decidió interponer este recurso, después de que la comisión permanente del Consejo de Estado emitiera el dictamen 89/2017 sobre la interposición del presente recurso, tal y como dispone el artículo 22.6 de la Ley Orgánica 3/1980, de 22 de abril, reguladora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interposición comienza señalando que se impugnan dos bloques diferenciados de preceptos: de una parte, los preceptos que directamente se relacionan con la función social de la vivienda y, de otra, los que establecen medidas para paliar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fundamentación jurídico-constitucional de la impugnación de estos preceptos es diferente, la estructura de la demanda responde, también, a esta distinción entre estos dos bloques. En el ámbito de las medidas para paliar la pobreza energética, la impugnación se limita al suministro de gas y electricidad, exceptuando las previsiones asociadas al suministro de agua potable. Por lo que respecta a las medidas adoptadas en materia de vivienda, el artículo 6.1 se impugna en la medida en que establece la acción pública frente a los órganos jurisdiccionales, es decir no frente a los órganos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primer bloque de preceptos impugnados los mismos regulan la función social del derecho de propiedad de la vivienda [arts. 5.3 b), 14, 15, 16, 18 19 y anexo II], la acción pública en materia de vivienda y la previsión de un contrato de arrendamiento obligatorio entre las entidades financieras y los propietarios, en relación con los procedimientos de ejecución hipotecaria (arts. 6.1 y 12), la expropiación forzosa del usufructo de vivienda (artículo 13 y anexo I), la definición de viviendas deshabitadas a efectos de la imposición de multas coercitivas para su uso y de la tipificación de infracciones y sanciones [arts. 19, 33, apartados segundo y tercero, letra b) y anexo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del Abogado del Estado que la norma objeto de recurso puede incluirse en la serie de leyes autonómicas que han establecido medidas tendentes a afrontar el problema de la vivienda y que han sido impugnadas también por el Gobierno de la Nación. En efecto, han sido objeto de recursos de inconstitucionalidad el Decreto-ley de la Junta de Andalucía 6/2013, de 9 de abril (recurso núm. 4286-2013), que ha dado lugar a la STC 93/2015, de 14 de mayo; la Ley 4/2013, de 1 de octubre, de la Comunidad Autónoma de Andalucía, de medidas para asegurar el cumplimiento de la función social de la vivienda (recurso núm. 7357-2013); la Ley Foral 24/2013, de 2 de julio, de medidas urgentes para garantizar el derecho a la vivienda en Navarra (recurso núm. 6036-2013); la Ley 2/2014, de 20 de junio, de modificación de la Ley 2/2003, de 30 de enero, de vivienda de Canarias (recurso núm. 1824-2015); y la Ley de la Comunidad Autónoma del País Vasco 3/2015, de 18 de junio, de vivienda (recurso núm. 1643-2016). Además, se han impugnado algunos preceptos de la Ley del Parlamento de Cataluña 24/2015, de 29 de julio, de medidas urgentes para afrontar la emergencia en el ámbito de la vivienda y la pobreza energética (recurso núm. 2501-2016), los cuales son similares a los impugnados en el previo recurso de inconstitucionalidad contra la Ley del Parlamento de Cataluña 20/2014, de 29 de diciembre, de modificación de la Ley 22/2010, de 20 de julio, del Código de consumo de Cataluña, para la mejora de la protección de las personas consumidoras en materia de créditos y préstamos hipotecarios, vulnerabilidad económica y relaciones de consumo (recurso núm. 5459-2015). A los anteriores se une el recurso de inconstitucionalidad núm. 4952-2016, contra determinados preceptos del Decreto-ley 3/2015, de 15 de diciembre, del Gobierno de Aragón, de medidas urgentes de emergencia social en materia de prestaciones económicas de carácter social, pobreza energética y acceso a la vivienda, así como el recurso núm. 4403-2017, contra la posterior Ley de las Cortes de Aragón 10/2016, de 1 de diciembre, de medidas de emergencia en relación con las prestaciones económicas del sistema público de servicios sociales y con el acceso a la vivienda en la Comunidad Autónoma de Aragón. Finalmente, debe citarse el recurso de inconstitucionalidad núm. 1302-2017, contra los artículos primero (apartados décimo y undécimo y segundo (apartado segundo) de la Ley de la Asamblea Regional de Murcia 10/2016, de 7 de junio, de reforma de la Ley 6/2015, de 24 de marzo, de la vivienda de la región de Murcia, y de la Ley 4/1996, de 14 de junio, del estatuto de los consumidores y usuarios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señala que las medidas impugnadas en el presente recurso contravienen la normativa estatal básica de manera insalvable e incurren, por lo tanto, en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negar en ningún momento la situación a la que trata de dar respuesta la ley impugnada, se aduce en el escrito de interposición del recurso que, desde 2012, se han adoptado por el Estado medidas destinadas a cumplir con el objetivo perseguido por esa norma (que el escrito de recurso relaciona), y que permiten alternativas de actuación proporcionadas al problema de la vivienda sin incurrir en las extralimitaciones competenciales que fundamentan este recurso de inconstitucionalidad; y ello porque no hay duda de que el ordenamiento constitucional atribuye a los poderes públicos la misión de ofrecer a los ciudadanos oportunidades encaminadas al disfrute de una vivienda digna y adecuada. Pero, sin perjuicio de lo anterior, tampoco es cuestionable, pues así lo ha establecido el Tribunal Constitucional, la confluencia de competencias estatales y autonómicas en este ámbito de intervención, en el que la normativa autonómica debe considerar la existencia de un derecho estatal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todas las actuaciones estatales, en orden a afrontar el problema de la vivienda y la reestructuración inmobiliaria y financiera, así como a enunciar los títulos competenciales del Estado y el alcance que a los mismos ha dado la doctrina de este Tribunal, procede el escrito del Abogado del Estado a examinar los concretos preceptos impugnados del modo que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 los artículos 5, apartado tercero, letra b); 14; 15; 16 y 18 y anexo II, 19 y 33, apartados segundo y tercero b) y anexo II de la Ley 2/2017, de 3 de febrero. Todos estos preceptos son recurridos porque guardan una evidente unidad de sentido entre ellos, al disciplinar un mecanismo a través del cual, mediante la delimitación del concepto de vivienda deshabitada, se introducen elementos que condicionan y modulan el contenido del derecho de propiedad, en tanto que se impone al propietario una obligación de uso de las mismas. El uso y disfrute de la propiedad privada es uno de los elementos esenciales de su contenido, cuya fijación corresponde, según refiere el recurrente,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no solo corresponde en exclusiva al Estado la determinación del contenido básico y primario del derecho de propiedad, en ejercicio de la competencia que la Constitución le atribuye en el artículo 149.1.8 CE, sino también la fijación de las condiciones básicas que garantizan la igualdad en el ejercicio de los derechos y en el cumplimiento de los deberes ex artículo 149.1.1 CE, igualdad que no se preserva cuando se establece la imposición de deberes de uso de las viviendas en el ámbito concreto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los preceptos referidos afectan a las competencias en materia de ordenación del crédito y banca (art. 149.1.11 CE) y a la planificación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impugna el artículo 6.1 de la Ley 2/2017, de 3 de febrero, cuando establece que todas las personas, en ejercicio de la acción pública en materia de vivienda, pueden exigir ante los órganos judiciales el cumplimiento de la normativa sobre vivienda, por invadir la competencia estatal en materia procesal (art. 149.1.6 CE), hasta el extremo de configurar una acción pública en materia de vivienda ante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 igualmente, el artículo 12 de la Ley 2/2017, de 3 de febrero, que se encuentra dentro del título III relativo a la “intervención para regular las situaciones sobrevenidas a consecuencia de desahucios”, que regula las “medidas propuestas para garantizar la protección a las personas que están en procedimientos de ejecución hipotecaria”, a cuyo fin declara que los deudores hipotecarios de viviendas podrán acogerse a dicha ley, siempre que se encuentren en situación de emergencia habitacional y cumplan los requisitos que, al respecto, se establezcan. Estas previsiones, en tanto que se insertan en el procedimiento de ejecución hipotecaria, se configuran como normas de naturaleza procesal y constituyen además una injerencia y una perturbación en la aplicación de la regulación estatal dictada para hacer frente a los desahucios.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Recurre, también, el artículo 13 y el anexo I de la Ley 2/2017, de 3 de febrero, que regula la declaración del interés social y la necesidad de ocupación, a efectos de expropiación forzosa del usufructo temporal de viviendas incursas en procedimientos de desahucio por ejecución hipotecaria, para la cobertura de necesidad de vivienda de personas en especiales circunstancias de emergencia social. Ello incide en el contenido esencial del derecho de propiedad reconocido en el artículo 33.1 CE y, como tal, sometido a los límites competenciales estatales. Afirma que la delimitación de la función social de la propiedad corresponde al Estado ex artículo 149.1.1 CE, pero además el artículo 149.1.18 CE le atribuye competencia exclusiva sobre la legislación de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alega que los artículos impugnados tendrían un impacto global sobre las medidas adoptadas por el Estado, en orden a regular la actividad económica y a atender las necesidades de vivienda de personas en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segundo bloque de preceptos impugnados, los mismos recogen medidas para prevenir y paliar la pobreza energética. En dicho ámbito la impugnación se limita al suministro de gas y electricidad, pero no a las previsiones asociadas al suministro de agua potable. Al respecto, son objeto del recurso los artículos 23, apartados primero, tercero y quinto, así como, en relación con ellos, el apartado tercero g) del artículo 33 de la Ley 2/2017, de 3 de febrero, por infringir el modelo estatal de consumidores vulnerables, que tiene carácter básico. Lo mismo ocurre con la imposición de obligaciones de servicio público para la garantía del suministro, que se integra dentro de las bases que el artículo 149.1.25 CE reserva al Estado. Así, la regulación autonómica impugnada vulneraría las normas dictadas por el Estado en ejercicio de las competencias reconocidas en los apartados 13 y 25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resulta posible, de acuerdo con el escrito del recurrente, que una Comunidad Autónoma establezca una regulación propia de las consecuencias de impago de suministro que sea distinta de la que, con carácter básico, definen las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interposición solicitando la estimación del recurso y la suspensión de la vigencia de los preceptos impugnados de la Ley 2/2017, de 3 de febrero, de la Generalitat Valenciana, por la función social de la vivienda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noviembre de 2017, el Pleno del Tribunal Constitucional, a propuesta de la Sección Cuarta, acordó admitir a trámite el recurso de inconstitucionalidad, dar traslado de la demanda y documentos presentados, conforme establece el artículo 34 LOTC, al Congreso de los Diputados y al Senado, así como a la Generalitat Valenciana y a las Cortes Valencianas, al objeto de que, en el plazo de 15 días, pudieran personarse en el proceso y formular las alegaciones que estimaren convenientes. Asimismo, se tuvo por invocado por el Presidente del Gobierno el artículo 161.2 LOTC, lo que, a su tenor y conforme dispone el artículo 30 LOTC, produce la suspensión de la vigencia y aplicación de los preceptos impugnados, desde la fecha de interposición del recurso —8 de noviembre de 2017— para las partes del proceso y desde el día en que apareciera publicada la suspensión en el “Boletín Oficial del Estado” para los terceros, lo que se comunicó a los Presidentes de la Generalitat Valenciana y de las Cortes Valencianas. Por último, también se ordenó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Sra. Presidenta del Congreso de los Diputados, mediante escrito registrado el día 7 de diciembre de 2017, comunicó que la Mesa de la Cámara, en su reunión de 5 de diciembre, había acordado la personación en este procedimiento y dio por ofrecida su colaboración a los efectos del artículo 88.1 LOTC. Por escrito registrado el día 13 de diciembre de 2017 el Sr. Presidente del Senado se expresó en iguales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15 de diciembre de 2017, la Directora General de la Abogacía General de la Generalitat Valenciana, en la representación que legalmente ostenta, presentó escrito de personación y solicitó una prórroga del plazo otorgado para formalizar el escrito de alegaciones. Mediante providencia de la misma fecha, el Pleno acordó incorporar a las actuaciones el escrito presentado por la Directora General de la Abogacía General de la Generalitat Valenciana y prorrogar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19 de diciembre de 2017, el Letrado de las Cortes Valencianas, en la representación que legalmente ostenta de la Cámara, presentó escrito de personación y solicitó una prórroga del plazo otorgado para formalizar el escrito de alegaciones. Por medio de providencia de 20 de diciembre siguiente, el Pleno acordó incorporar a las actuaciones el escrito presentado por el Letrado de la Comunidad Autónoma y prorrogar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15 de enero de 2018, el Letrado de las Cortes Valencianas presentó escrito instando la desestimación del recurso, en atención a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Ley 2/2017, aquí impugnada, constituye un nuevo mecanismo para desarrollar aquellas previsiones constitucionales y estatutarias que se refieren a la vivienda y a la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artículo 148.l.3 CE establece la vivienda como materia competencial de las Comunidades Autónomas, competencia que para la Comunidad Valenciana viene recogida, con carácter exclusivo, en el artículo 49.l.9 de su Estatuto de autonomía. A partir de estas coordenadas constitucionales y estatutarias, el escrito del Letrado de las Cortes Valencianas considera que la Ley 2/2017 contiene una regulación que trata de garantizar la posibilidad de acceso de toda persona a un alojamiento con unas condiciones mínimas, encuadrando la intervención pública de la Generalitat en un contexto necesariamente de mercado, pero otorgando prevalencia a las implicaciones sociales del derecho de propiedad y, en concreto, de los derechos de propiedad sobre vivienda y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el escrito del representante de las Cortes Valencianas la Ley 2/2017 establece medidas específicas que amplían, en ciertos casos, el perímetro del derecho a la vivienda con la finalidad de hacer frente a la emergencia social que afecta a aquellas personas que han perdido la vivienda o están en riesgo de perderla, como consecuencia de un empeoramiento de su situación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lanzamientos judiciales de propietarios de viviendas por causas económicas (es decir, por falta sobrevenida de ingresos del ciudadano), tanto de propietarios de viviendas particulares, como de inquilinos de buena fe, afectan a una de las necesidades más elementales de la población y la protección del disfrute a una vivienda, en muchos de estos casos, constituye un derecho que los poderes públicos están obligados a ayudar a preservar. Por ello, junto al reconocimiento de un derecho subjetivo, en ciertos casos, la ley establece adicionalmente una serie de medidas con la idea de hacer frente, desde otros ángulos, a estos problemas y, también, a las necesidades de contar con un mercado de la vivienda más competitivo, económico y con una oferta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legal de las Cortes Valencianas las medidas reguladas por esta ley no interfieren con las que se han ido articulando por el Estado, en ejercicio de su propia competencia, en las normas legales que se han citado en la demanda, sino que vienen a suplir la ausencia de adopción de medidas legislativas por el Estado que afronten con la hondura, la intensidad y la extensión necesaria, la resolución de las situaciones desesperadas, de auténtica subsistencia, que afectan a sectores crecientes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medidas que la ley diseña para paliar la situación generada como consecuencia de los desahucios sobre vivienda habitual, el título III de la ley pretende asegurar el derecho a una vivienda digna, en relación con el derecho a la vida, a la integridad física y psíquica de las personas y sus familias, afectadas por estos desahucios provenientes de ejecuciones hipotecarias, a fin de que puedan continuar ocupando su vivienda mediante la habilitación de medios que permitan el acceso del uso de la misma, siempre que se cumplan los requisitos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norma impugnada faculta a la administración para expropiar, en ciertos casos, el uso de inmuebles para ponerlos a disposición de sus ocupantes. De esta forma, se declara de interés social la cobertura de necesidad de vivienda de las personas en especiales circunstancias de emergencia social incursas en procedimientos de desahucio, en línea con declaraciones en esta materia que se han sucedido en España a nivel estatal, autonómico y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el Letrado de las Cortes Valencianas, los poderes públicos no pueden y no deben intervenir en las relaciones jurídicas obligacionales, más allá de asegurar la función pública de los bienes sujetos a tráfico de las personas. Sin embargo, la función social de la vivienda configura el contenido esencial del derecho mediante la posibilidad de imponer deberes positivos a su titular que aseguren su uso efectivo para fines residenciales, entendiendo que la fijación de dicho contenido esencial no puede hacerse desde la exclusiva consideración subjetiva del derecho o de los intereses individuales. La función social de la vivienda, en suma, no es un límite externo a su definición o a su ejercicio, sino una parte integrante del derecho mismo. Utilidad individual y función social, por tanto, componen de forma inseparable el contenido del derecho de propiedad, de manera que, respetando en todo caso la delimitación constitucional de la función social de la vivienda realizada por el legislador estatal, esta ley desarrolla y aplica estos postulados, determinando la obligación de que ciertas viviendas desocupadas por un largo periodo de tiempo pasen a ser destinadas a usos habitacionales.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del parlamento autonómico que estas medidas, que se solaparían en algunos casos con las ya existentes en la legislación estatal en materia de protección a personas que han sufrido una importante reducción en sus ingresos y un empeoramiento de su situación económica, están previstas sólo para el momento en que la legislación estatal deje de estar en vigor y siempre que no sea sustituida por otra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y, en relación con los preceptos impugnados de la Ley 2/2017 que se refieren a la pobreza energética, el escrito del Letrado de las Cortes Valencianas reproduce las alegaciones formuladas por el propio Letrado respecto a la impugnación realizada por el Gobierno de la Nación del artículo 3 de la Ley 3/2017, de 3 de febrero, para paliar y reducir la pobreza energética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aquellas se señaló cómo la Ley 3/2017 respetó el marco diseñado por la legislación básica estatal cuando se aprobó. Y el nuevo reglamento estatal, que ha concretado en determinados extremos aquella legislación básica con posterioridad a la entrada en vigor de la Ley valenciana, no es contradictorio con ésta, sino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 entrada en vigor de la Ley valenciana impugnada el Estado ha realizado una nueva determinación de su legislación básica, lo que plantearía, en su caso, la inconstitucionalidad sobrevenida de la norma autonómica, al haber ampliado o “ensanchado” la regulación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señala el Letrado de las Cortes Valencianas que, si corresponde al Estado la legislación “básica”, ello debe permitir a las Comunidades Autónomas su desarrollo normativo (y no sólo su ejecución), pues debe destacarse, a este respecto, que el Estatuto de Autonomía de la Comunidad Valenciana le atribuye a ésta expresamente la competencia para el “desarrollo” legislativo y la ejecución en materia de “régimen energético” (artículo 50.5 del Estatuto de Autonomía). Y es, precisamente, lo que ha hecho el legislador valenciano con la aprobación de la ley impugnada: concretar el marco normativo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el Letrado de las Cortes Valencianas que la Comunidad Valenciana ha hecho uso de una potestad que le resulta indudablemente inherente: la de fomento, articulando un sistema de subvenciones para el pago del suministro de energía eléctrica, gas y agua a determinados hogares.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igualmente destaca que el supuesto de hecho analizado en la STC 62/2016 es diferente al que ahora se enjuicia, pues, en el caso de la ley valenciana impugnada, no se impone a las empresas comercializadoras ningún deber de aplazamiento o fraccionamiento del pago: este será asumido por la Administración en el caso de que se trate de un hogar en situación de vulnerabilidad social. Y, en el caso de que no lo sea, la empresa comercializadora proseguirá con el procedimiento que estime oportuno para percibir el pago del suministro de energía eléctrica, de gas o de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de las empresas comercializadoras no se ven alterados: o le pagará la Administración, o deberá dirigirse contra el consumidor de la energía exactamente igual que se hubiera dirigido anteriormente, con el leve retraso que puede suponer que la Administración autonómica y local instruyan el correspondiente procedimiento para la eventual subvención del suministro, finalizado el cual aquellas empresas sabrán si el abono lo realizará la Administración o el particular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el Tribunal Constitucional, en la STC 62/2016, de 17 de marzo, reconoció que “ninguna objeción podría efectuarse al desarrollo, por parte de legislador catalán de medidas asistenciales consistentes en prestaciones económicas tendentes a evitar la interrupción del suministro ... las actuaciones autonómicas que pudieran adoptarse para proteger a los denominados consumidores vulnerables ... deben, en todo caso, respetar las bases establecidas por el Estado en materia de energía” (FJ 11), siendo esta la fórmula utilizada por el Parlamento valenciano: establecer ayudas económicas para evitar la interrupción del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impugnación del artículo 3 de la Ley, señala el escrito del Letrado de las Cortes Valencianas que no se realiza en la demanda alegación ninguna, ni se efectúa referencia indicativa ni argumentativa relativa a los motivos que deban determinar la declaración de inconstitucionalidad del mismo, debiendo interpretarse, en todo caso, que la habilitación que, en el precepto se efectúa a favor de las personas jurídicas que se citan, lo es en relación con los servicios jurídicos que las defiendan en los correspondientes procesos y siempre que las personas físicas afectadas otorguen a favor de aquellos el procedente documento confiriéndoles poder para actuar en nombre, representación y defensa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16 de enero de 2018, el letrado de la Abogacía General de la Generalitat Valenciana presentó sus alegaciones solicitando la desestimación del recurso de inconstitucionalidad, con base en los fundamentos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examinando las competencias del Estatuto de autonomía, el objeto de la ley recurrida y el derecho a la vivienda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objeto de la ley, señala que las medidas previstas se solaparían, en algunos casos, con las ya existentes en la legislación estatal en materia de protección a personas que han sufrido una importante reducción en sus ingresos, en cumplimiento de la jurisprudencia del Tribunal Constitucional en la materia, pero destaca, al respecto, que dichas medidas están previstas sólo para el momento en que la legislación estatal deje de estar en vigor y siempre que no sea sustituida por otra equivalente. Asimismo, se faculta a la administración para expropiar en ciertos casos el uso de estos inmuebles para, también, ponerlos a disposición de sus ocupantes.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examina los títulos competenciales alegados por el Estado, comenzando por el análisis del recogido en el artículo 149.1.1 CE, para concluir que tal título competencial, que puede ser un título habilitante para que el Estado regule las condiciones básicas que garanticen la igualdad de todos los españoles en el ejercicio de los derechos, no es un título habilitante para solicitar la inconstitucionalidad de leyes autonómicas porque la regulación que introduzcan estas es diferente a la que pretende el Estado. Para el escrito del representante del Gobierno valenciano el recurso no explica en qué medida la ley recurrida impide que los ciudadanos valencianos ejerzan sus derechos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alcance del título previsto en el artículo 149.1.8 CE, vinculado con el derecho de propiedad del artículo 33 CE, concluye que corresponde al legislador, no necesariamente el estatal, delimitar el contenido del derecho de propiedad en relación con cada tipo de bienes, respetando siempre el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título relativo a la legislación procesal del artículo 149.1.6 CE, considera que la ley recurrida no modifica la legislación procesal dictada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a continuación, a examinar las concretas impugnaciones realizadas, considerando, en primer lugar, la que se refiere a la impugnación de los artículos 5.3 b), 14, 15,16, 18 y anexo I, 19, 33, apartados segundo y tercero b) y anexo II, que se refieren al concepto de vivienda deshabitada y las consecuencias que se derivan para los grandes tenedores.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Gobierno de la Generalitat, la Ley valenciana no contiene una regulación del derecho de propiedad, sino una regulación complementaria de la legislación en materia de vivienda, aunque pueda afectar de manera muy limitada a aquel derecho, si bien entiende que tal afectación no implica la invasión de las competencias estatales pues hacer una interpretación extensiva de estas llevaría a la anulación de las competencias autonómicas. Bastaría con que el Estado invocara la regulación de las condiciones básicas de igualdad para el ejercicio de la propiedad urbana y la libertad de empresa, por ejemplo, para que pudiera dictar una norma de una amplitud tal que poco le restaría a las Comunidades Autónomas. Asimismo, se destaca que la afección del derecho de propiedad es limitada y, en modo alguno, incide en las condiciones básicas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examinando la impugnación del artículo 6.1 de la Ley 2/2017 y considera el representante del Gobierno que la norma valenciana debe enmarcarse en el artículo 49.1.3 del Estatuto de Autonomía, que atribuye a la Comunidad Autónoma la competencia sobre las “normas procesales y de procedimiento administrativo derivadas de las particularidades del Derecho sustantivo valenciano o de las especialidades de la organización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impugnación del artículo 12 señala el escrito del representante de la Generalitat que, lo que prevé este precepto, es la posibilidad de que se suscriba un contrato de alquiler entre el adjudicatario del remate de un procedimiento hipotecario y el titular de la vivienda, en los supuestos de personas en situación de emergencia social y que este alquiler sea financiado por la Generalitat. El artículo 12 dispone que, en caso de que tengan concedidas medidas estatales de moratoria, podrán acogerse a la ley cuando finalice la mencionada moratoria. Por tanto, la propia ley recurrida evita la posible colisión entre la legislación estatal y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incidencia del artículo 12 sobre la legislación procesal considera el representante de la Generalitat que su incidencia es nula, ya que, realmente, se aplica una vez acabado el procedimiento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impugnación del art 13 y el anexo I de la Ley 2/2017, el representante de la Generalitat alega que las Comunidades Autónomas pueden, dentro de su ámbito competencial, definir legalmente los supuestos en los que procede utilizar el instrumento expropiatorio mediante la declaración de la causa expropiandi necesaria en cada caso, sin perjuicio del respeto a la legislación del Estado en esta materia. En consecuencia, entiende que las Comunidades Autónomas pueden, en los sectores de actividad en que tienen competencia (en este caso en materia de vivienda), determinar la causa expropiandi y, por tanto, realizar la declaración de utilidad pública de los bienes y derechos afectados por la expropiación respetando la legislación estatal, como señala la propia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alegado impacto de la ley impugnada con las competencias estatales en el ámbito de la actividad económica y de las medidas adoptadas, en orden a atender a las necesidades de vivienda en ejercicio del artículo 149.1.13 CE, señala el representante del Gobierno de la Generalitat que el título de vivienda es más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destaca que la ley recurrida no regula aspectos del sistema financiero, ni tampoco produce los efectos que se alegan en el recurso, pues, entre otras razones, la ley recurrida sólo se aplicaría cuando finalizasen las medidas estatales de moratoria.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aborda el escrito del Abogado del Gobierno de la Generalitat las impugnaciones en materia de suministro de electricidad y 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manifiesto que la Comunidad Autónoma tiene competencias exclusivas en materia de servicios sociales y defensa del consumidor y usuario, tal y como disponen los párrafos 24 y 35 del artículo 49 del Estatuto de Autonomía. Asimismo, el artículo 50.5 del Estatuto le atribuye a la Comunidad Autónoma la competencia para el desarrollo legislativo y ejecución en materia de régimen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recuerda que la STC 4/2013 consideró que el establecimiento de determinadas obligaciones a las empresas distribuidoras, aun siendo susceptibles de generarles costes, no puede conllevar por si sólo la vulneración de las competencias del Estado en relación con el régimen económico del sector eléctrico. En caso contrario podría producirse un vaciamiento de las competencias autonómicas, que cuentan con expreso reconocimiento estatutario. El artículo 23.2 de la Ley 2/2017 no lleva a cabo ninguna imposición, sino que prevé la posibilidad de llegar a acuerdos con las compañías de suministros. Esos acuerdos podrán consistir en que sea la Generalitat la que financie ayudas o descuentos, como así lo ha regulado la Ley 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así lo admite la STC 62/2016 cuando considera que ninguna objeción podría efectuarse al desarrollo, por parte del legislador catalán, de medidas asistenciales consistentes en prestaciones económicas que tiendan a evitar la interrupción del suministro de electricidad y gas a los consumidores vulnerables que reciban un aviso de interrupción.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apartado quinto del artículo 23 el representante del Gobierno de la Generalitat señala que la norma reglamentaria estatal, el Real Decreto 897/2017, prevé la intervención de los servicios sociales locales y autonómicos, la posible financiación del coste de la factura y la no suspensión del suministro de electricidad, cuestiones que son las que, precisamente, prevé desarrollar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mediante providencia de 17 de enero de 2018, acordó incorporar a los autos ambos escritos de alegaciones y acordó oír al Abogado del Estado y a las Cortes Valencianas para que, en el plazo de cinco días, expusieran lo que considerasen conveniente acerca del levantamiento de la suspensión solicitado en el escrito de alegaciones del Abogado de la Abogacía General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Evacuado el trámite conferido, el Pleno del Tribunal dictó el ATC 30/2018, de 20 de marzo, y decidió mantener parcialmente la suspensión en su día acordada en este recurso de inconstitucionalidad, haciéndolo en relación con varios artículos de la Ley 2/2017, de 3 de febrero, por la función social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 de julio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interpuesto por el Presidente del Gobierno contra los artículos 5.3 (letra b); 6.1, en la medida en que establece la acción pública frente a los órganos jurisdiccionales; 12; 13; 14; 15; 16; 18; 19; 23, en relación exclusivamente con el suministro de gas y electricidad (apartados tercero y quinto); 30; 31; 33 (apartado segundo y apartado tercero, letras b y g); anexo I y anexo II de la Ley 2/2017, de 3 de febrero, por la función social de la vivienda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subraya que se impugnan dos bloques diferenciados de preceptos: por una parte, los preceptos que directamente se relacionan con la función social de la vivienda y, por otro lado, los preceptos que establecen medidas para paliar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primer bloque, el recurso se refiere, primeramente, a los artículos 5, apartado tercero, letra b); 14; 15; 16 y 18 y anexo II, 19 y 33, apartados segundo y tercero b) y 13 y anexo I de la Ley 2/2017, de 3 de febrero, por condicionar y modular el contenido del derecho de propiedad en tanto que se impone al propietario una obligación de uso de las mismas. Para el Abogado del Estado corresponde en exclusiva al Estado la determinación del contenido básico y primario del derecho de propiedad, en ejercicio de la competencia reconocida en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entiende el recurrente, ex artículo 149.1.1 CE, que le corresponde al Estado la fijación de las condiciones básicas que garantizan la igualdad en el ejercicio de los derechos y en el cumplimiento de los deberes; igualdad que no se preserva cuando se establece la imposición de deberes de uso de las viviendas, en el ámbito concreto de la Comunidad Autónoma. Adicionalmente, sostiene el Abogado del Estado que los preceptos referidos afectan a las competencias estatales en materia de ordenación del crédito y banca y a la planificación económica, con sustento en el artículo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recurso impugna los artículos 6.1 y 12 de la Ley 2/2017, de 3 de febrero, por invadir la competencia estatal en materia procesal y constituir una injerencia y una perturbación en la aplicación de la regulación estatal dictada para hacer frente a los desahucios.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dentro aun del primer bloque de preceptos, se impugnan el artículo 13 y el anexo I de la Ley 2/2017, de 3 de febrero, por incidir en el contenido esencial del derecho de propiedad reconocido en el artículo 33.1 CE y, como tal, sometido a los límites competenciales estatales. Afirma el Abogado del Estado que la delimitación de la función social de la propiedad corresponde al Estado ex artículo 149.1.1 CE, pero, además, el artículo 149.1.18 CE le atribuye competencia exclusiva sobre la legislación de expropiación forzosa. Adicionalmente, sostiene que los preceptos referidos afectan a las medidas adoptadas por el Estado en orden a regular la actividad económica y a atender las necesidades de vivienda de personas en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recoge en los antecedentes, las representaciones procesales del Gobierno autonómico y de las Cortes Valencianas han defendido que los preceptos impugnados de este primer bloque responden a un adecuado ejercicio de las competencias autonómicas en materia de vivienda (art. 49.l.9 del Estatuto de Autonomía de la Comunidad Valenciana), solicitando,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segundo bloque, se impugnan los artículos 23, apartados primero, tercero y quinto, así como, en relación con ellos, el apartado tercero g) del artículo 33 de la Ley 2/2017, de 3 de febrero, por contravenir el modelo estatal de consumidores vulnerables que, al fundarse en el ejercicio de la competencia reconocida en el artículo 149.1.25 CE sobre las bases del régimen minero y energético,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 las Cortes Valencianas han defendido que los preceptos impugnados de este segundo bloque responden a un adecuado ejercicio de las competencias autonómicas en materia de servicios sociales y protección al consumidor (apartados 24 y 35 del artículo 49 del Estatuto de Autonomía de la Comunidad Valenciana), así como de la competencia de desarrollo de lo básico en materia de régimen energético (art. 50.5 del Estatuto de Autonomía de la Comunidad Valenciana) solicitando, en consecuencia, la desestimación del recurso,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de los preceptos del denominado primer bloque resulta ser muy similar al de otras normas autonómicas en materia de vivienda que han sido ya impugnadas ante este Tribunal. Similitud que, igualmente, ha sido puesta de manifiesto por el Abogado del Estado en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sobre las normas que cita el Abogado del Estado ya han recaído diversos pronunciamientos de este Tribunal. Se trata, concretamente, de la STC 16/2018, de 22 de febrero, que ha resuelto el recurso de inconstitucionalidad contra determinados preceptos de la Ley Foral 24/2013, de 2 de julio, de medidas urgentes para garantizar el derecho a la vivienda en Navarra; de la STC 32/2018, de 12 de abril, que ha dado respuesta al recurso de inconstitucionalidad contra el artículo 1 y la disposición adicional primera de la Ley 4/2013, de 1 de octubre, de la Comunidad Autónoma de Andalucía, de medidas para asegurar el cumplimiento de la función social de la vivienda; y de la de la STC 43/2018, de 26 de abril, que ha decidido el recurso de inconstitucionalidad contra diversos apartados del artículo 1 y disposiciones adicionales segunda y cuarta de la Ley 2/2014, de 20 de junio, de modificación de la Ley 2/2003, de 30 de enero, de vivienda de Canarias y de medidas para garantizar el derecho a la vivienda. También, debe tenerse en cuenta la STC 93/2015, de 14 de mayo, en la que se resolvió la impugnación del Decreto-ley andaluz 6/2013, de 9 de abril, precedente de la mencionada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expuesto podemos ya examinar los diferentes motivos de impugnación del primer bloque de preceptos que ha planteado el Abogado del Estado, comenzando por la impugnación que se fundamenta en la alegada vulneración de los títulos competencias estatales en materia de ordenación de la economía (149.1.13 CE) y ordenación del crédito (art. 149.1.11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alcance de la competencia exclusiva estatal ex artículo 149.1.13 CE y su relación con la competencia ex artículo 149.1.11 CE, este Tribunal ha recordado en la STC 93/2015, de 14 de mayo, FJ 17, que “habida cuenta de la relevancia que presenta el sistema financiero para el funcionamiento de la economía en su conjunto, la presencia de una regla competencial específica, como es, en lo que ahora exclusivamente interesa, la relativa a la ordenación del crédito y la banca, no puede significar el completo desplazamiento de la regla competencial atinente a la planificación general de la actividad económica. Al respecto, este Tribunal ha declarado en repetidas ocasiones que dentro de la competencia de ‘ordenación general de la economía’ tienen cabida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vez recordado lo anterior, en la tacha que el recurso hace, tanto con los artículos 5, apartado tercero, letra b), 14, 15, 16, 18, 19 y 33, apartados segundo y tercero b) y anexo II; como con el artículo13 y anexo I, todos ellos de la Ley 2/2017, de 3 de febrero, se alega la infracción de la competencia estatal del artículo 149.1.13 CE, por cuanto, según parecer del Abogado del Estado, se pondría en peligro la política económica del Estado en relación con la reestructuración del sector financiero y la estabilidad de las entidades de crédito (Leyes 8/2012, de saneamiento y venta de los activos inmobiliarios del sector financiero y 9/2012, de 14 de noviembre, de reestructuración y resolución de entidades de crédito), así como las medidas estatales de suspensión de lanzamientos (Ley 1/2013, de medidas para reforzar la protección a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STC 93/2015, FJ 18, ya razonó que una medida autonómica como la prevista en la disposición adicional segunda del Decreto-ley andaluz 6/2013, consistente en la expropiación del uso de la vivienda objeto de un procedimiento de ejecución, por un plazo máximo de tres años a contar desde el lanzamiento acordado por el órgano judicial, difiere sustancialmente y resulta incompatible con las medidas adoptadas por el Estado en ejercicio de su competencia, ex artículo 149.1.13 CE, para atender a las mismas necesidades. Esa misma conclusión, examinando las normas estatales posteriores al dictado de la STC 93/2015, se ha ratificado en la STC 16/2018, FJ 13, en la que se ha declarado que los apartados primero y segundo de la disposición adicional décima de la Ley Foral 10/2010, añadida por el artículo 7 de la Ley Foral 24/2013, que regulaban una expropiación de uso similar a la anterior, suponían “un uso de la competencia autonómica en materia de vivienda que, al interferir de un modo significativo en el ejercicio legítimo que el Estado hace de sus competencias (artículo 149.1.13 CE), menoscaba la plena efectividad de dicha competencia estatal”. Más recientemente, en la STC 32/2018, de 12 de abril, FJ 5, se ha declarado inconstitucional y nula la disposición adicional primera de la Ley andaluza 4/2013, por idéntica razón. Y, finalmente, la STC 43/2018, de 26 de abril, FJ 4, ha declarado inconstitucional y nula la disposición adicional cuarta de la Ley canaria 2/2014, por los mismos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 y el anexo I, de la Ley 2/2017, de 3 de febrero, por la función social de la vivienda de la Comunidad Valenciana, ahora impugnada, regulan la misma expropiación de uso, que está orientada a cubrir la misma necesidad de vivienda a que se referían todas las disposiciones antes mencionadas y han sido impugnados por los mismos motivos. Consecuentemente, la aplicación al caso de la doctrina anteriormente expuesta determina que el artículo 13 y el anexo I deban ser declarados inconstitucionales y nulos, lo que, por otra parte, releva a este Tribunal de tener que examinar el resto de motivos de inconstitucionalidad que la demanda formulaba respecto de estos concretos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relación con el resto de preceptos impugnados, a salvo de lo que luego se dirá respecto del artículo 12, no es posible apreciar que interfieran significativamente en la competencia estatal del artículo 149.1.13 CE. En efecto, las SSTC 16/2018, FJ 16; 32/2018, FJ 6, y 43/2018, FJ 4, ya han desestimado esta misma tacha, en su momento formulada sobre preceptos similares de otras normas autonómicas, con argumentos que son en todo aplicables al presente caso y a los que ahora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desestimado —a salvo de lo dispuesto en relación con el artículo 13 y el anexo I de la Ley 2/2017, de 3 de febrero—, que los preceptos referidos vulneren el artículo 149.1.13 CE, procede ahora examinar el resto de impugnaciones realizadas. Así, en primer lugar, el Abogado del Estado reprocha a los artículos 5, apartado tercero, letra b), 14, 15, 16, 18, 19 y 33, apartados segundo y tercero b) y anexo II de la Ley 2/2017, de 3 de febrero, que estos preceptos condicionen y modulen el contenido del derecho de propiedad, en tanto que imponen al propietario una obligación de uso de las viviendas, afectando así a su contenido esencial, indisponible para el legislador. También considera el Abogado del Estado que tales preceptos serían contrarios a las competencias estatales reservadas en los artículos 149.1.1 y 149.1.8, en relación con el artículo 33, todos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quejas formuladas ha de ser resuelta atendiendo a lo ya decidido en la STC 16/2018, FJ 5, y sobre todo en la STC 32/2018, FJ 7 —reiterado luego en la STC 43/2018, de 26 de abril—, que ha examinado esta misma tacha formulada al artículo 1.3 de la Ley andaluza 1/2010, en la redacción dada al mismo por la Ley 4/2013, precepto este con un contenido similar al que ahora enjuiciamos. Corresponde, por tanto, desestimar la impugnación, haciéndolo por remisión a la mencionada STC 32/2018, FJ 7, en la que hemos realizado una interpretación conforme del precepto entonces impugnado. Interpretación en el sentido allí expuesto que es también aplicable al artículo 5.3 b), en cuanto dispone que se considera que existe incumplimiento de la función social de la propiedad de una vivienda cuando una vivienda esté deshabitada de forma permanente e injustificada, en las condiciones establecidas en la propia ley, y que, como entonces se hizo, así se hará ahora llevándose tal interpretación conforme al fallo. La desestimación de la impugnación del artículo 5.3 b) arrastra la desestimación del resto de preceptos impugnados por los mismos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las quejas planteadas, esto es la vulneración de las competencias estatales de los artículos 149.1.1 y 149.1.8 CE, ha de ser igualmente desestimada. La STC 16/2018, FFJJ 7 y 8, a los que ahora procede remitirse, ha desestimado una impugnación planteada en los mismos términos. Igualmente, por remisión a aquella, también lo han hecho las SSTC 32/2018, FJ 8, y 43/2018, FJ 5; conclusión que no cabe sino reiterar aquí, desestimando las impugnaciones realizadas por los referidos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los artículos 6.1 y 12 de la Ley 2/2017, de 3 de febrero, han sido impugnados por entender el Abogado del Estado que invaden la competencia estatal en materia procesal reconocida en el artículo 149.1.6 CE. Además, en el caso del artículo 12, por constituir una injerencia y una perturbación en la aplicación de la regulación estatal dictada para hacer frente a los desahucios.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el artículo 6.1 solamente en cuanto prevé una acción pública ante los órganos jurisdiccionales para exigir el cumplimiento de la normativa sobre vivienda, pues el precepto dispone que “todas las personas, en ejercicio de la acción pública en materia de vivienda, pueden exigir ante los órganos administrativos y jurisdiccionales competentes el cumplimiento de la normativa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las Cortes Valencianas y del Gobierno de la Generalitat no discuten el carácter procesal de la norma impugnada, si bien, en el caso del representante del Gobierno valenciano, se rechaza que se vulnere el artículo 149.1.6 CE, con el argumento de que la norma autonómica sería un desarrollo de normas estatales como las recogidas en el artículo 19 h) de la Ley 29/1998, de 13 de julio, reguladora de la jurisdicción contencioso-administrativa, cuando dispone que está legitimado en el orden contencioso administrativo “cualquier ciudadano en ejercicio de la acción popular, en los casos expresamente previstos en las Leyes”, o en el artículo 11 de la Ley 1/2000, de 7 de enero, de enjuiciamiento civil que dispone una amplia legitimación en los procesos para la defensa de derechos e intereses de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Gobierno autonómico el precepto impugnado se justificaría en una competencia sustantiva autonómica, lo que le permitiría ampararse en la excepción a la que se refieren, tanto la propia disposición constitucional recogida en el artículo 149.1.6 CE, cuando dispone la competencia estatal sobre la “legislación procesal sin perjuicio de las necesarias especialidades que en este orden se deriven de las particularidades del derecho sustantivo de las Comunidades Autónomas”; como el artículo 49.1.3 del Estatuto de Autonomía de la Comunidad Valenciana, cuando dispone la competencia autonómica sobre las “normas procesales y de procedimiento administrativo derivadas de las particularidades del derecho sustantivo valenciano o de las especialidades de la organización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el criterio coincidente de las partes y considera que la norma impugnada se encuadra en la materia de legislación procesal, lo que nos sitúa, por tanto, en el ámbito del artículo 149.1.6 CE. Por consiguiente, lo que, a continuación, debemos dilucidar es si la norma impugnada constituye o no un ejercicio de la competencia procesal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149.1.6 CE, la legislación procesal corresponde a una competencia general del Estado, mientras que la competencia atribuida a las Comunidades Autónomas por ese precepto constitucional es de orden limitado, pues está circunscrita a “las necesarias especialidades que en este orden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47/2004, de 25 de marzo, y 2/2018, de 11 de enero, este Tribunal ha tenido la ocasión de pronunciarse con detenimiento sobre el alcance de la competencia autonómica en el ámbito procesal y la metodología que debe seguirse para enjuiciar las controversias competenciales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Tribunal se pronunció sobre el alcance de esa competencia autonómica en estos términos: “la competencia asumida por las Comunidades Autónomas al amparo de la salvedad recogida en el artículo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éstas” (SSTC 47/2004, FJ 4, y 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nuestra consolidada doctrina, no basta con que la norma procesal autonómica represente una innovación o una mejora de la legislación procesal para una Comunidad Autónoma si no viene justificada por una especialidad del derecho sustantivo autonómico [en este sentido SSTC 123/1988, de 23 de junio, FJ 2; 47/2004, FJ 15; 243/2004, de 16 de diciembre, FJ 6; 135/2006, de 27 de abril, FJ 2 e); 31/2010, de 28 de enero, FJ 27, y 21/2012, de 16 de febrero, FFJJ 7 y 9]. Le 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(SSTC 127/1999, de 1 de julio, FJ 5; 47/2004, FJ 4; y 21/2012, FJ 7). Teniendo presente que la necesidad a que se refiere la cláusula competencial del artículo 149.1.6 CE “no puede ser entendida como absoluta, pues tal intelección del precepto constitucional dejaría vacía de contenido y aplicación la habilitación competencial que éste reconoce en favor de las Comunidades Autónomas” (SSTC 47/2004, FJ 5, y 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desde el punto de vista metodológico, las citadas SSTC 47/2004 (FJ 5) y 2/2018 (FJ 4) señalaron que deben completarse tres operaciones para aplicar la salvedad competencial contenida en el artículo 149.1.6 CE y dilucidar si una norma procesal autonómica constituye o no una “necesaria especialidad” procesal, que encuentra legitimidad constitucional en el artículo 149.1.6 CE: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y, finalmente, ha de indagarse si, entre las peculiaridades del ordenamiento sustantivo autonómico y las singularidades procesales incorporadas por el legislador autonómico en la norma impugnada, existe una conexión directa tal que justifique las especialidades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esa doctrina al enjuiciamiento de la norma impugnada en el presente proceso constitucional, debemos señalar, en primer lugar, que el derecho sustantivo autonómico viene conformado en el presente caso por las normas en materia de vivienda recogidas en la propia Ley 2/2017. En segundo término, hemos de destacar, también, que el precepto autonómico no introduce propiamente una especialidad, sino que modifica, ampliándola, una categoría jurídica relevante en el ámbito procesal y, por tanto, regulada por el derecho procesal general, como es el ejercicio de la acción popular. Y, por último, en tercer lugar, esa ampliación no se conecta de forma directa con una peculiaridad del derecho sustantivo de la Comunidad Autónoma. La representación procesal del Gobierno de la Generalitat no ha ofrecido justificación alguna de la eventual necesidad de una especialidad procesal en este ámbito, con respecto a las normas procesales generales. Esa necesidad tampoco se deduce de la propia Ley 2/2017, por lo que, en definitiva, la norma impugnada no puede considerarse amparada en la competencia autonómica en materia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declarar la inconstitucionalidad y nulidad del inciso “y jurisdiccionales” del apartado primero del artículo 6 de la Ley 2/2017, de 3 de febrero, por invadir el ámbito competencial reservado al Estado por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artículo 12 en tanto que, de acuerdo con el escrito del Abogado del Estado, se inserta en el procedimiento de ejecución hipotecaria, por lo que vulnera la competencia del Estado sobre legislación procesal y constituye, además, una injerencia y una perturbación en la aplicación de la regulación estatal dictada para hacer frente a los desahucios.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representante de la Generalitat alega que, lo que prevé el artículo 12, es la posibilidad de que se suscriba un contrato de alquiler entre el adjudicatario del remate de un procedimiento hipotecario y el titular de la vivienda, en los supuestos de personas en situación de emergencia social, y que este alquiler sea financiado por la Generalitat. El propio artículo 12 dispone que, en caso de que tengan concedidas medidas estatales de moratoria, podrán acogerse a la ley cuando finalice la mencionada moratoria. Por tanto, la propia ley recurrida evita la posible colisión entre la legislación estatal y la autonómica. En cuanto a la incidencia del artículo 12 sobre la legislación procesal, considera el representante de la Generalitat que su incidencia es nula ya que, realmente, se aplica una vez acabado el procedimiento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afrontar el análisis de este precepto es preciso ponerlo en relación con la normativa estatal en vigor, que ha sido aprobada con posterioridad a la de la norma autonómica ahora impugnada. A este respecto, el Estado ha dictado el Real Decreto-ley 5/2017, de 17 de marzo, que ha modificado el precedente Real Decreto-ley 6/2012, de 9 de marzo, de medidas urgentes de protección de deudores hipotecarios sin recursos, así como la Ley 1/2013, de 14 de mayo, de medidas para reforzar la protección a los deudores hipotecarios, reestructuración de deuda y alquiler social. La nueva normativa estatal, destinada a las personas que hayan sido objeto de ejecución y que se hallen situados en el umbral de exclusión, prevé la posibilidad de “solicitar y obtener del acreedor ejecutante de la vivienda, o de persona que actúe por su cuenta, el alquiler de la misma” (anexo del indicado Real Decreto-ley 5/2017, apartado cuarto) en aquellos supuestos en que se produzca la ejecución por desahucio de su vivienda habitual y el lanzamiento del deudor hipotecario ejecutado haya sido suspendido, de conformidad con lo dispuesto por el artículo 1.1 de la Ley 1/2013,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Real Decreto-ley 5/2017, de 17 de marzo, ha dado nueva redacción a los apartados cuarto y quinto del anexo del código de buenas prácticas aprobado por el Real Decreto-ley 6/2012, de 9 de marzo, para permitir el alquiler de la vivienda habitual en los términos antedichos. Igualmente, ha añadido un nuevo párrafo al artículo 1.1 de la Ley 1/2013, que dispone que durante el plazo de suspensión del lanzamiento, “el ejecutado situado en el umbral de exclusión podrá solicitar y obtener del acreedor ejecutante de la vivienda adherido al Código de Buenas Prácticas para la reestructuración viable de las deudas con garantía hipotecaria sobre la vivienda habitual, aprobado por el Real Decreto-ley 6/2012, de 9 de marzo, de medidas urgentes de protección de deudores hipotecarios sin recursos, o persona que actúe por su cuenta, el alquiler de la misma en las condiciones establecidas en el apartado 5 del anexo de dicho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supuestos de especial vulnerabilidad que determinan la suspensión del lanzamiento cuando, en un proceso judicial o extrajudicial de ejecución hipotecaria se haya adjudicado la vivienda habitual al acreedor, o a persona que actúe por su cuenta, se encuentran regulados en los apartados segundo y tercero del artículo 1 de la Ley 1/2013, de 14 de mayo, en la redacción dada por el Real Decreto-ley 5/2017, de 17 de marzo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previsiones, la autonómica impugnada y la estatal referida, no coincidentes, en principio, en el tiempo, pues el alquiler previsto en el artículo 12 de la Ley valenciana será aplicable una vez haya finalizado la moratoria prevista en el artículo 1.1 de la Ley 1/2013, de 14 de mayo, moratoria que constituye el presupuesto para poderse acoger, en el supuesto de encontrarse en el umbral de exclusión, al alquiler previsto en la norma estatal, que tiene lugar, según esta última, durante el período de tiempo en que rija la suspensión del lanzamiento de la vivienda. Así, el artículo 12 de la Ley 2/2017, aquí impugnado, establece que “en caso de que tengan concedidas medidas estatales de moratoria, podrán acogerse a esta ley (la valenciana) cuando finalice la mencionada moratoria”. La norma autonómica es clara al prever así, y en principio, una aplicación sucesiva a la estatal en aquellos supuestos en los que el lanzamiento del deudor hipotecario ejecutado haya sido suspendido, de conformidad con lo dispuesto por el artículo 1.1 de la Ley 1/2013, de 14 de mayo. Se advierte, pues, una diferencia temporal en el funcionamiento de ambas medidas, según que la norma sea la autonómica o la estatal; en la primera, operaría una vez finalizado el período previsto por la norma estatal para la suspensión del lanzamiento; en cambio, en la segunda, la medida de alquiler tiene lugar durante el período de suspensión de dicho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aquellos otros supuestos en los que la medida autonómica pudiese no ser sucesiva a la estatal, por tratarse de casos en los que no se hubieren concedido medidas estatales de moratoria al no reunir los requisitos correspondientes, no sería nunca una medida simultánea a la del alquiler previsto en la norma estatal, pues el presupuesto exigido para que se dé este último es precisamente encontrarse acogido a la precitada moratoria. Por tanto, la previsión autonómica sólo sería posible aplicarla, bien de modo sucesivo, bien de modo adicional a la normativa estatal, que prevé un régimen de alquiler para unos supuestos a los que no sería aplicable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régimen jurídico del arrendamiento de la vivienda presenta diferencias entre la norma autonómica y la estatal, puesto que, mientras que la primera se configura como un “arrendamiento con opción de compra”, en cambio la segunda lo limita al “alquiler”, que es prorrogable por años a voluntad del arrendatario (hasta un límite de cinco anualidades, susceptible de ampliación hasta otras cinco adicionales), pero sin la particularidad específica de la opción de compra que prevé la norma autonómica. Del mismo modo, se aprecian diferencias en la determinación de los importes de las rentas de ambas modalidades de contrato, pues en el apartado segundo, letras a) y b) del artículo 12 de la Ley valenciana se determinan, respectivamente, el precio base del contrato de opción de compra y el de la renta mensual del alquiler; en la norma estatal, en cambio, se fija una renta anual máxima para el mismo (apartado cuarto, párrafo primero del anexo). Por último, el ámbito subjetivo de cobertura difiere en la norma autonómica (art. 12.1, párrafo segundo) del que aparece previsto en la estatal (art. 3, apartado primero del Real Decreto-ley 6/2012, en la nueva redacción que le proporciona el artículo 1.1 del Real Decreto-ley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normativas que, si bien contemplan, una solución contractual alternativa a las personas que se encuentran en aquella situación de extrema vulnerabilidad, los regímenes jurídicos contenidos en aquellas difieren, tanto en lo que se refiere a su aplicación temporal como a la propia configuración de las medidas, por lo que, en el análisis constitucional que nos compete, corresponde ahora determinar si la norma autonómica impugnada tiene o no virtualidad para menoscabar las medidas de política económica que, según indicamos en las SSTC 93/2015 y 32/2018, el Estado habría previsto en el ejercicio legítimo de su competencia sobre las bases de la planificación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dos normativas, estatal y autonómica, pasaremos al análisis del artículo 12 de la ley valenciana comenzando por su apartado cuarto, que dispone que, si la entidad ejecutante se negase a formalizar el contrato de alquiler, la Generalitat podrá incoar, de oficio o a instancia del propietario, procedimiento de expropiación del usufructo temporal de la vivienda. Este apartado regula, pues, un régimen expropiatorio respecto del que este Tribunal ya ha declarado, de modo reiterado, la inconstitucionalidad y nulidad de aquellas previsiones que, en contextos similares, se refieren a la expropiación del uso, por lo que la impugnación de dicha normativa formulada por el Presidente del Gobierno debe correr la misma suerte estimatoria. Por ello, en congruencia con lo dispuesto en las SSTC 93/2015, FJ 18; 16/2018, FJ 13; 32/2018, de 12 de abril, FJ 5, y 43/2018, de 26 de abril, FJ 4, debemos declarar la inconstitucionalidad y nulidad del apartado cuarto del artículo 12, por los mismos motivos así recogidos en los pronunciamientos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obligación misma de establecer un contrato de arrendamiento con opción de compra, lo determinante para considerar si el precepto tiene o no virtualidad para menoscabar las medidas de política económica que el Estado habría previsto en el ejercicio legítimo de su competencia sobre las bases de la planificación económica (art. 149.1.13 CE) sería examinar las consecuencias que la norma anuda, una vez depurada, al incumplimiento de la formalización del contrato por parte del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vez declarada inconstitucional y nula la expropiación de uso prevista en el apartado cuarto del artículo 12, la negativa a suscribir el contrato de alquiler regulado en el artículo 12 de la Ley 2/2017 ha quedado configurada como infracción en el artículo 33.3 b) de la propia ley. Infracción a la que el artículo 34 vincula una sanción de multa de 3.001 hasta 30.000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el grado de interferencia de tal consecuencia sancionadora debemos acudir a la doctrina recogida en la STC 16/2018, de 22 de febrero, FJ 16, en la que reconocimos que una reacción sancionadora como la que se recogía en el artículo 66.1 de la Ley Foral 10/2010, en la redacción dada por el artículo 5 de la Ley Foral 24/2013 “es apta para producir una cierta incidencia negativa en la solvencia de las entidades de crédito porque reduce el valor de sus activos inmobiliarios, ya se trate de préstamos cuyo colateral sean bienes vinculados a una iniciativa inmobiliaria, ya se trate directamente de suelo o construcciones adjudicadas como consecuencia de una deuda impagada”. Con base en tal argumentación es indudable que la Ley 2/2017, aquí impugnada, con seguridad también generará algún efecto peyorativo.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 y como igualmente sostuvimos en la referida STC 16/2018, de 22 de febrero, FJ 16, la incidencia que pudiera derivarse de la negativa a suscribir el contrato de arrendamiento con opción de compra regulado en el artículo 12 de la ley, resulta condicionada desde varias perspectivas. De un lado, como este Tribunal afirmó en la referida Sentencia, la eficacia espacial del precepto, limitada al territorio autonómico, determina que la cuantía de los activos inmobiliarios afectados sea extraordinariamente reducida. De otro lado, el mayor o menor valor de tales activos inmobiliarios dependerá de toda una serie de factores económicos y no sólo de la reacción sancionadora prevista. Teniendo en cuenta estos elementos de juicio y, dado que los documentos aportados con la demanda, más que ofrecer datos reales, recogen previsiones del efecto que generará está medida autonómica sobre la solvencia de las entidades de crédito y el proceso de desinversión de la SAREB que sostuvimos en la STC 16/2018, procede concluir ahora también que no hay una base cierta para afirmar que la norma impugnada, dictada por la Comunidad Valenciana en el ejercicio de su competencia en materia de vivienda, interfiera de un modo significativo en la efectividad de las medidas estatales de política económica que estamos considerando, por lo que procede desestimar esta impugnación respecto del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este artículo 12 resta por examinar la conformidad del mismo con el artículo 149.1.6 CE, que fue invocada por el recurso. En este punto hemos de concluir, igualmente, que el precepto de referencia no ha vulnerado tampoco la competencia del Estado en materia de legislación procesal que le reconoce el artículo 149.1.6 CE, dado que el contenido de la regulación que recoge no introduce innovación o especialidad procesal alguna en el procedimiento judicial de ejecución hipotecaria, toda vez que limita su objeto al establecimiento de mecanismos de protección de determinadas situaciones de necesidad, sin alterar la normativa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 efecto, no introduce ningún mandato dirigido al juez de la ejecución, ni altera tampoco la secuencia o la tramitación propia del proceso ejecutivo, que puede seguir su curso sin verse afectada por lo preceptuado en la norma; ésta se limita a establecer una obligación sustantiva cuyo nacimiento se hace coincidir temporalmente con la iniciación de la ejecución y cuyos efectos y consecuencias se producen, en todo caso, al margen de los trámites que han de seguirse en sede procesal, que no quedan afectados. Procede, por tanto, desestimar la impugnación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Pasando ya al enjuiciamiento de aquellos preceptos que conforman el segundo bloque del recurso de inconstitucionalidad, vinculado a la denominada pobreza energética, hemos de referirnos ahora al artículo 23, apartados primero, tercero y quinto, así como en relación con este, al apartado tercero g) del artículo 33 de la Ley 2/2017, de 3 de febrero, que, de acuerdo con el escrito del Abogado del Estado, infringen el modelo estatal de consumidores vulnerables, establecido por el Estado en ejercicio de las competencias reconocidas en los apartados 13 y 25 del artículo 149.1 CE, que tendría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una impugnación de carácter exclusivamente competencial, por lo que debemos comenzar por efectuar el encuadramiento de los preceptos impugnados y, más concretamente, por delimitar el objeto de la regulación legal y su incardinación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obliga a atender “al contenido de los preceptos controvertidos”, “al carácter, sentido y finalidad de las disposiciones traídas en conflicto” (STC 45/2015, de 5 de marzo, FJ 3), así como a la primacía de los títulos competenciales específicos, de preferente aplicación, frente a los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 Medidas para prevenir y para paliar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administraciones públicas garantizarán el derecho de acceso a los suministros básicos de agua potable, de gas y de electricidad a las personas y unidades de convivencia en situación de riesgo de exclusión residencial, mientras dure dicha situación, como componente del derecho a la vivienda con independencia de que la ocupación derivase del título de propiedad, alquiler o cualquier otro derecho que les permita disponer del uso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cumplimiento de las previsiones de esta ley, y sin perjuicio de las competencias estatales en la materia, el Consell podrá establecer reglamentariamente aquellas obligaciones de servicio público que las compañías suministradoras deberán cumplir para prevenir los cortes de suministro en los casos mencionados. Las administraciones públicas podrán celebrar los acuerdos o convenios necesarios con las compañías de suministro de agua potable, de gas y de electricidad a fin de garantizar que concedan ayudas a fondo perdido a las personas y unidades de convivencia en situación de riesgo de exclusión residencial o les apliquen descuentos muy notables en el coste de los consumos mínimos, de conformidad con las obligaciones de servicio público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empresas suministradoras de estos servicios que deban realizar un corte de suministro deben solicitar previamente un informe a los servicios sociales municipales para determinar si la persona o la unidad de convivencia se encuentra en una de las situaciones de riesgo de exclusión residencial, de acuerdo con los procedimientos contemplados en la legislación autonómica en materia de pobreza energética o cualquier norma posterior que sustituya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33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33,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Tendrán la consideración de infracciones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 garantizar por parte de la empresa suministradora los suministros básicos de acuerdo con lo establecido por esta ley y no cumplir las obligaciones de servicio público que se hayan establecido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62/2016, FJ 10, encuadramos en las competencias atribuidas al Estado por el artículo 149.1.13 y 25 CE aquellas normas que regulan el establecimiento de las condiciones de acceso y suspensión al suministro de energía. En la misma línea, en el presente asunto, debemos encuadrar los apartados impugnados en aquellos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que se trata de una regulación en materia de régimen energético, debemos examinar la conformidad de los apartados impugnados con la normativa básica en la materia dictada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impugnación del apartado primero del artículo 23, lo controvertido no es que el legislador autonómico no pueda tener como objetivo general garantizar el derecho de acceso a los suministros básicos de gas y de electricidad de las personas y unidades de convivencia en situación de riesgo de exclusión social, sino la repercusión que pudieran tener las concretas medidas de tutela de los consumidores vulnerables en la financiación del sistema eléctrico. Sin embargo, del apartado impugnado no se deriva repercusión alguna sobre el régimen económico del sistema eléctrico pues el mismo únicamente establece un genérico mandato de protección. Serán las concretas medidas de tutela que, en su caso, se adopten, las que deberán examinarse, desde la perspectiva de la vulneración competencial aducida por el Abogado del Estado, para el que es pacífico que las Comunidades Autónomas, en el ámbito de sus competencias, pueden establecer, por ejemplo, ayudas en diferentes modalidades destinadas a garantizar el suministro eléctrico a las personas que se encuentren en dificultad económica, siempre que dichas ayudas no interfieran en el sistema de costes e ingresos regulados a nivel estatal. Es por ello por lo que no cabe apreciar la inconstitucionalidad alegada en relación con el apartado 1 del artículo 23, debiéndose en este punto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del apartado tercero del artículo 23 tampoco cabe considerar que se produzca una interferencia en el sistema de costes e ingresos o en las condiciones en las que podrá ser suspendido el suministro, reguladas a nivel estatal, pues la primera frase del apartado tercero del artículo 23, además de remitir a un posible desarrollo reglamentario de las concretas obligaciones de servicio público que las compañías suministradoras deberán cumplir, ajusta tal eventual desarrollo a las competencias estatales en la materia, a través de la correspondiente cláusula “sin perjuicio”. Será tal desarrollo reglamentario el que, en su caso, será susceptible de ser controlado para determinar su adecuación al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afecta, tampoco, al sistema de costes e ingresos o a las condiciones en las que podrá ser suspendido el suministro, regulados a nivel estatal, la segunda frase del apartado tercero del artículo 23, pues únicamente se remite a la mera posibilidad que tienen las compañías de suministro de celebrar los acuerdos o convenios a fin de garantizar que concedan ayudas a fondo perdido a las personas y unidades de convivencia en situación de riesgo de exclusión residencial, o les apliquen descuentos muy notables en el coste de los consumos mínimos, de conformidad con las obligaciones de servicio público establecidas. Obligaciones que, como ya hemos destacado, no se establecen en la norma impugnada, y que, en todo caso, deberán ser, en su caso, conformes con el régimen energético previsto por el legislador básico estatal. No cabe, por tanto, apreciar la inconstitucionalidad alegada en relación con el apartado 3 del artículo 23, debiéndose también en este punto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distinta conclusión se ha de llegar respecto de la obligación recogida en el apartado quinto del artículo 23, que prescribe que las empresas suministradoras, que deban realizar un corte de suministro, soliciten previamente un informe a los servicios sociales municipales para determinar si la persona o la unidad de convivencia se encuentra en una de las situaciones de riesgo de exclusión residencial; en tales casos el precepto contradice el régimen dispuesto por el legislador básico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efecto, el Estado con fundamento en su competencia en materia de bases del régimen energético (art. 149.1.25 CE) ha dictado una serie de normas relativas al corte de suministro. El enjuiciamiento del apartado impugnado requiere examinar, como hemos hecho en la STC 54/2018 que resuelve el recurso de inconstitucionalidad núm. 5459-2015 a la que cabe remitirse, la incidencia de las modificaciones introducidas con posterioridad a la adopción de la disposición impugnada en la normativa básica estatal reguladora del sector eléctrico (ius superveniens).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ya señalamos en la STC 54/2018, cabe destacar que el Real Decreto-ley 7/2016, de 23 de diciembre, por el que se regula el mecanismo de financiación del coste del bono social y otras medidas de protección al consumidor vulnerable de energía eléctrica, anterior a la norma aquí impugnada, ha modificado los artículos 45 y 52 de la Ley del sector eléctrico (LSE). Esta disposición ha sido desarrollada mediante el Real Decreto 897/2017, de 6 de octubre, por el que se regula la figura del consumidor vulnerable, el bono social y otras medidas de protección para los consumidores domésticos de energía eléctrica, norma posterior a la norma autonómica impugnada en el presente proceso. En lo que ahora importa, el régimen jurídico aplicable a los consumidores vulnerables en el momento actual consiste sustancialmente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prevén distintas categorías de consumidores vulnerables (art. 45.1 LSE), que serán tenidas en cuenta en la escala de cuantificación del valor base (o tarifa de último recurso); la diferencia entre el valor del precio voluntario para el pequeño consumidor y el valor base, que podrá ser diferente según las antedichas categorías de consumidores vulnerables, se cubre a través del bono social (art. 45.3 LSE), a asumir como obligación de servicio público por las empresas comercializadoras de energía eléctrica (art. 45.4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3 a 5 del Real Decreto 897/2017 definen el concepto de “consumidor vulnerable”. Tiene esta consideración la persona física titular del punto de suministro en su vivienda habitual que acredite que su renta anual o, en su caso, la renta conjunta anual de la unidad familiar a la que pertenece, es igual o inferior a un determinado umbral referido al indicador público de renta de efectos múltiples (IPREM), que varía en función del número de miembros que compongan la unidad familiar. El umbral se incrementa en medio punto porcentual si concurren determinadas circunstancias (discapacidad, violencia de género, víctimas de terrorismo). Con independencia de la renta, son, asimismo, considerados consumidores vulnerables las familias numerosas y los pensionistas del Sistema de la Seguridad Social por jubilación o incapacidad permanente que perciban la pensión mínima fijada en cada momento y no cuenten con otros ingresos. El artículo 3.4 concreta las condiciones de los consumidores “vulnerables severos”, para las rentas más bajas.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artículo 4 define, como consumidor vulnerable severo “en riesgo de exclusión social”, al atendido por los servicios sociales de una Administración autonómica o local que financie, al menos, el 50 por 100 del importe de la factura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bono social, de aplicación al consumidor vulnerable, se regula en los artículos 6 a 11 del Real Decreto 897/2017. Con los límites al consumo energético establecidos en su anexo I, el bono social consiste en la aplicación de un descuento del 25 por 100 sobre todos los términos del precio voluntario del pequeño consumidor, descuento que se incrementa hasta el 40 por 100 para los consumidores vulnerables severos.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Para los consumidores vulnerables acogidos al bono social, se amplía de dos a cuatro meses el plazo para la interrupción del suministro por impago (art. 52.3, párrafo segundo LSE y artículo 19.4 del Real Decreto 897/2017).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establece un nuevo tipo de suministro esencial, no susceptible de suspensión: el de la vivienda habitual de las personas físicas que tengan la condición de consumidores vulnerables severos en riesgo de exclusión social, acogidos a tarifas de último recurso y que sean atendidos por los servicios sociales de la Administración autonómica o local, que financie al menos el 50 por 100 del importe de su factura [art. 52.4 j) LSE y artículos 4 y 20 del Real Decreto 897/2017]. Su cofinanciación se considera obligación de servicio público para las empresas comercializadoras de energía eléctrica (art. 45.4 LSE), que asumen el coste restante de la factura, en los términos regulados en los artículos 13 a 17 del Real Decreto 897/2017.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régimen jurídico aplicable a los consumidores vulnerables se debe enmarcar en el régimen sobre el corte de suministro, cuyo proceso material se ha regulado, entre otros preceptos, en el artículo 19 del Real Decreto 897/2017, que, en su apartado tercero, ha dispuesto que “una vez que el comercializador tenga constancia de la notificación del primer requerimiento fehaciente de pago o, en caso de que éste haya sido infructuoso, una vez realizado el segundo requerimiento fehaciente, el comercializador remitirá por medios electrónicos al órgano que designe cada Comunidad Autónoma, único para todo el ámbito de la Comunidad, el listado de los puntos de suministro de electricidad a los que se haya requerido el pago de acuerdo con lo dispuesto en el apartado 2, indicando la fecha a partir de la cual el suministro de electricidad puede ser suspendido. Esta comunicación se llevará a cabo con el fin de poner en conocimiento de las Administraciones Autonómicas, o de los órganos que éstas determinen, estas situaciones de impago y puedan ser adoptadas las medidas necesarias que en su caso se consideren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contrastar el precepto autonómico impugnado con el régimen previsto por el Estado, debemos constatar el carácter formal y materialmente básico de la normativa estatal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tanto el Real Decreto-ley 7/2016 como el Real Decreto 897/2017 son normas formalmente básicas, dictadas al amparo de las competencias atribuidas al Estado por el artículo 149.1, 13 y 25 CE (disposiciones finales primera y tercera, respectivamente). Subsisten las razones expuestas en la STC 62/2016, FJ 10, para apreciar el carácter materialmente básico del régimen vigente tras esta reforma, y así lo hemos establecido en la STC 54/2018, pues, tal como hemos considerado en estas resoluciones, el establecimiento de las condiciones en las que podrá ser suspendido el suministro supone el establecimiento de derechos y obligaciones para los consumidores y empresas suministradoras, estableciendo un régimen homogéneo que asegure un tratamiento común en cuanto a las consecuencias derivadas del impago del suministro eléctrico y de gas en todo el territorio nacional. Dicho régimen normativo, por su carácter esencial en la configuración de la posición de los intervinientes y por definir el estatus de uno de los sujetos que actúan en el sector eléctrico y gasista, dada la importancia de tales sectores para el conjunto de la economía nacional y para la totalidad de los otros sectores económicos y la vida cotidiana, no puede por menos de calificarse normativamente como básico. Si a ello añadimos, además, que dicha regulación se refiere al contenido y a la continuidad de la garantía del suministro, es indudable su dimensión básica desde una perspectiva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determinado el carácter básico de las normas estatales de referencia debemos proceder a contrastar las mismas con el precepto autonómico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obligación recogida en el apartado quinto del artículo 23 de la Ley 2/2017, de 3 de febrero, de que las empresas suministradoras que deban realizar un corte de suministro soliciten previamente un informe a los servicios sociales municipales para determinar si la persona o la unidad de convivencia se encuentra en una de las situaciones de riesgo de exclusión, contradice el régimen dispuesto por el Estado sobre el régimen de corte de suministro, que precisamente ha previsto en su normativa básica la obligación del comercializador de remitir “por medios electrónicos al órgano que designe cada Comunidad Autónoma…el listado de los puntos de suministro de electricidad a los que se haya requerido el pago de acuerdo…indicando la fecha a partir de la cual el suministro de electricidad puede ser suspendido”. Esta obligación de comunicación tiene como objetivo declarado según el propio artículo 19.3 del Real Decreto 897/2017 “poner en conocimiento de las Administraciones Autonómicas, o de los órganos que éstas determinen, estas situaciones de impago y puedan ser adoptadas las medidas necesarias que en su caso se consideren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la norma básica estatal establece como única obligación de la compañía suministradora poner en conocimiento de la administración las situaciones de impago, sin que ello condicione, por sí mismo, el corte de suministro, pues le corresponde a la Administración adoptar las medidas necesarias que, en su caso, se consideren oportunas, el precepto autonómico impone a la compañía suministradora la obligación de solicitar, previamente a poder realizar el corte de suministro, un informe a los servicios sociales municipales, condicionando así la posibilidad de proceder al mismo. Siendo así coincidente y legítimo el objetivo de ambas normas, como es el de la protección de los consumidores vulnerables, el establecimiento de un trámite distinto por el precepto autonómico supone alterar el concreto procedimiento diseñado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del apartado quinto del artículo 23 de la de la Ley 2/2017, de 3 de febrero con lo establecido en el apartado tercero del artículo 19 del Real Decreto 897/2017, que tiene carácter básico, determina, por tanto, que se proceda a declarar su inconstitucionalidad y nulidad, en cuanto resulta aplicable al sector de la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sector gasista, la posibilidad de garantizar una protección específica a los denominados clientes vulnerables se recoge en el artículo 57 de la Ley 34/1998, de 7 de octubre, del sector de hidrocarburos (LSH), en la nueva redacción dada por el artículo 2 del Real Decreto-ley 13/2012, que regula, tanto la tarifa de último recurso, como la posibilidad de que el Ministro de Industria, Energía y Turismo establezca “condiciones específicas de suministro para determinados consumidores que, por sus características económicas, sociales o de suministro, tengan la consideración de clientes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suministro de gas, el artículo 88.3 LSH regula la suspensión del suministro por impago, sin prever excepciones para los consumidores vulnerables o en situación de pobreza energética. El Real Decreto 1434/2002, de 27 de diciembre, por el que se regulan las actividades de transporte, distribución, comercialización, suministro y procedimientos de autorización de instalaciones de gas natural tampoco contempla la prohibición de suspensión del suministro para tales personas. Así, el procedimiento de corte del suministro de gas se regula de forma general en el artículo 56 del referido Real Decreto 1434/2002, de 27 de diciembre, el cual prevé que sea la administración competente en materia de energía, en este caso la autonómica, la que pueda decidir si se autoriza o no la suspensión de tal suministro. De acuerdo con el apartado segundo del referido artículo 56 del Real Decreto 1434/2002, “la interrupción del suministro se llevará a cabo por la empresa distribuidora, quien lo comunicará al usuario de forma fehaciente con una antelación mínima de seis días hábiles. En dicha comunicación deberá figurar la fecha de suspensión del suministro y la causa del mismo. El usuario podrá recurrir, en un plazo máximo de seis días, a la Administración competente, la cual resolverá sobre la suspensión en un plazo máximo de veinte días, entendiéndose desestimada en caso de no existir resolución expresa. En caso de que el usuario recurra la suspensión del suministro, deberá remitir copia del recurso presentado a la empresa distribuidora, que no podrá proceder a la suspensión del suministro mientras no haya resolución por parte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normativa estatal es formalmente básica (disposición final primera del Real Decreto 1434/2002) y, materialmente, debe asimismo reputarse básica, en tanto que forma parte del “régimen homogéneo que asegura un tratamiento común en cuanto a las consecuencias derivadas del impago del suministro eléctrico y de gas en todo el territorio nacional” (STC 62/2016,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el carácter básico de la normativa estatal referida a la suspensión del suministro restaría examinar la compatibilidad del apartado impugnado con la normativa básica referida. Y en este punto, es claro que la obligación recogida en el apartado quinto del artículo 23 de la Ley 2/2017, de 3 de febrero, de que las empresas suministradoras, en este caso de gas, que deban realizar un corte de suministro soliciten previamente a poder realizar tal corte un informe a los servicios sociales municipales para determinar si la persona o la unidad de convivencia se encuentra en una de las situaciones de riesgo de exclusión, contradice el régimen dispuesto por el Estado en relación a la suspensión del suministro de gas, que ha previsto en su normativa básica que sea la administración autonómica la que pueda decidir si se autoriza o no tal suspensión en caso de que el usuario recurra la comunicación de suspensión. Será en este momento —cuando el propio usuario la recurra—, en el que la administración autonómica podrá tener en cuenta, en su caso, las situaciones de riesgo de exclusión, sin que se pueda por parte de una norma autonómica establecer un régimen distinto al previsto en la norma básica, como es el que dispone el apartado impugnado, cuando prevé una obligación general previa al corte de suministro de solicitar por parte de las empresas suministradoras un informe a los servicios sociales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del apartado quinto del artículo 23 de la Ley 2/2017, de 3 de febrero con lo establecido en el apartado segundo del artículo 56 del Real Decreto 1434/2002, de 27 de diciembre, con carácter básico, determina, por tanto, que proceda declarar su inconstitucionalidad y nulidad en cuanto resulta aplicable al sector del 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congruencia con la demanda, la estimación realizada de la impugnación del apartado quinto del artículo 23 de la de la Ley 2/2017, de 3 de febrero, alcanza únicamente a la regulación relativa a los sectores energéticos del gas y la electricidad, sin afectar a la regulación impugnada en cuanto resulte aplicable al sector del agua, y así se precisará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hemos depurado el contenido del artículo 23 y habiendo desestimado la impugnación de los apartados primero y tercero del artículo 23, no cabe sino hacer lo propio con la impugnación del artículo 33 de la Ley 2/2017, de 3 de febrero, esto es acordar, igualmente, su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artículo 5.3 b) de la Ley 2/2017, de 3 de febrero, por la función social de la vivienda de la Comunidad Valenciana es conforme a la Constitución, interpretado de acuerdo con el fundamento jurídico 4 de la presente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inconstitucionalidad y nulidad del inciso “y jurisdiccionales” del apartado primero del artículo 6 de la Ley 2/2017, de 3 de febrero, por la función social de la vivienda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Declarar la inconstitucionalidad y nulidad del apartado cuarto del artículo 12; del artículo 13 y del anexo I de la Ley 2/2017, de 3 de febrero, por la función social de la vivienda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Declarar la inconstitucionalidad y nulidad, en cuanto resultan aplicables a los sectores energéticos del gas y la electricidad, del apartado quinto del artículo 23 de la Ley 2/2017, de 3 de febrero, por la función social de la vivienda de la Comunidad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 5425-2017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que, en mi opinión, hubiera debido ser desestimatorio en relación con el apartado quinto del artículo 23 de la Ley 2/2017, de 3 de febrero, por la función social de la vivienda de la Comunidad Valenciana, referidos a las medidas para prevenir y para paliar la pobreza energética.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medidas de protección de los consumidores de suministros de energía eléctrica y de gas que se hallan en situación de riesgo de exclusión residencial impugnadas son muy semejantes a las que fueron declaradas inconstitucionales y nulas en la reciente STC 54/2018, de 24 de mayo. Ya en dicha resolución expuse las razones de mi discrepancia mediante un Voto particular, abundando en las razones expuestas en el formulado en la STC 62/2016, de 17 de marzo. De nuevo debo expresar mi disidencia con la inconstitucionalidad de estas medidas autonómicas de protección de personas en especial situación de vulnerabilidad y por su carácter nuclear procedo a su íntegra reproducción con las lógicas adaptaciones a la normativa impugnada en el presente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Voto particular que formulé a la STC 62/2016 ya expuse las razones por las que consideraba que aquella normativa autonómica no era inconstitucional. Ahora debo reincidir en aquella posición discrepante reiterando que (i) las medidas controvertidas tienen un más adecuado encuadre competencial en las materias de consumo y servicios sociales que en las materias de régimen energético y planificación general del sistema económico y (ii) la normativa estatal en la materia tampoco puede ser considerada materialmente básica. Estas razones por los motivos que expondré más adelante considero que siguen manteniéndose vigentes y son determinantes como argumentos principales para sustentar la constitucionalidad de esta normativa impugnada al haber sido dictada dentro del ámbito de competencias de la Comunitat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en el citado Voto particular, añadí dos argumentos subsidiarios referidos a que (iv) la normativa estatal, aunque pudiera ser considerada básica, no agotaba el sistema de protección de los consumidores vulnerables inmersos en una situación de pobreza energética y (v) incluso en ese caso, no existía una contradicción entre la normativa estatal y la regulación autonómica controvertida, siendo esta el desarrollo de normas complementarias en materia de calidad del suministro vinculadas a situaciones de vulnerabilidad económica. Estas razones subsidiarias siguen plenamente vigentes en lo que se refiere específicamente al suministro de gas, ya que la normativa estatal en esa materia es la misma que cuando se dictó la STC 62/2016. No ocurre lo mismo en lo que se refiere al suministro de electricidad, ya que la actual vigencia del Real Decreto-ley 7/2016, de 23 de diciembre, por el que se regula el mecanismo de financiación del coste del bono social y otras medidas de protección al consumidor vulnerable de energía eléctrica, y el Real Decreto 897/2017, de 6 de octubre, por el que se regula la figura del consumidor vulnerable, el bono social y otras medidas de protección para los consumidores domésticos de energía eléctrica, ya que, al menos, han solventado los problemas que señalé en el Voto particular a la STC 62/2016 de que la normativa estatal carecía de una definición de consumidor vulnerable y de una regulación sobre prohibición de interrupción del suministro en determinadas circunstancias.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paso a exponer en los epígrafes siguientes las razones principales por las que sigo manteniendo la constitucionalidad de la normativa impugnada y las razones subsidiarias para llegar a esa misma conclusión en relación, ahora exclusivamente, con los consumidores de gas en situación de riesgo de exclusión residencial.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medidas controvertidas tienen un más adecuado encuadre competencial en las materias de consumo y servicios sociales que en las materias de régimen energético y planificación general del sistema económico: La opinión mayoritaria en la que se sustenta la Sentencia, por remisión a lo expuesto en la STC 62/2016, viene a considerar que el contenido y finalidad de la regulación ahora impugnada tanto en lo que se refiere a los suministros de electricidad como a los de gas, por incidir directamente en la configuración del contenido del régimen jurídico de las empresas comercializadoras, hace prevalente la materia competencial del régimen energético. Reitero, como puse de manifiesto en el Voto particular a la STC 62/2016, que no puedo compartir esa afirmación. En el caso de la normativa de protección a los consumidores de energía en situación de riesgo de exclusión residencial diseñada en los preceptos impugnados, a diferencia de lo que se planteaba en la STC 32/2016, de 18 de febrero, no se aprecia ninguna nota que permita afirmar que es una regulación de carácter sistémico que afecte al régimen energético. Más bien, con el telón de fondo de los mandatos constitucionales del artículo 51.1 CE de que “[l]os poderes públicos garantizarán la defensa de los consumidores y usuarios, protegiendo, mediante procedimientos eficaces, la seguridad, la salud y los legítimos intereses económicos de los mismos” y del artículo 128.1 CE de que “[t]oda la riqueza del país en sus distintas formas y sea cual fuere su titularidad está subordinada al interés general”, se pone de manifiesto que se están regulando determinadas garantías —eso sí en el marco del sector energético— en protección de los consumidores vulnerables por estar inmersos en situaciones de pobreza energética. Estas garantías consisten en que, en la prestación del servicio de suministro doméstico de energía dentro del ámbito territorial de la Comunitat Valenciana, se flexibilizan las específicas medidas del régimen de interrupción de los suministros de electricidad y gas. En ese sentido, no es una normativa que se despegue de una regulación sobre derechos básicos de los consumidores y usuarios en el sentido definido, por ejemplo, en el artículo 8 a) y f) del Real Decreto Legislativo 1/2007, de 16 de noviembre, por el que se aprueba el texto refundido de la Ley general para la defensa de los consumidores y usuarios y otras leyes complementarias, cuando establece que “[s]on derechos básicos de los consumidores y usuarios: a) La protección contra los riesgos que puedan afectar su salud o seguridad … f) La protección de sus derechos mediante procedimientos eficaces, en especial ante situaciones de inferioridad, subordinación e indefensión”.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esa misma conclusión puede llegarse si se atiende a que la Directiva 2009/72/CE del Parlamento Europeo y del Consejo, de 13 de julio de 2009, sobre normas comunes para el mercado interior de la electricidad, y la Directiva 2009/73 del Parlamento Europeo y del Consejo, de 13 de julio de 2009, sobre normas comunes para el mercado interior del gas natural, que son las que regulan la obligación nacional de establecer una normativa que garantice una protección adecuada de los clientes vulnerables en situaciones de pobreza energética, establecen esa previsión dentro de un artículo intitulado “obligaciones de servicio público y protección del cliente”.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afirmé en el Voto particular que formulé a la STC 62/2016 que, con este contexto normativo, no cabe sostener que en la legislación impugnada son prevalentes consideraciones sistémicas del régimen energético —por incidir directamente en la configuración del contenido del régimen jurídico de las empresas comercializadoras— sobre la evidencia de que su contenido material tiene una finalidad de protección de los consumidores y de atención social de los problemas concretos, cotidianos y angustiosos de las personas y familias más vulnerables en situación de pobreza energética que no alcanzan con los ingresos que pueden aportar con su actividad privada y/o apoyo público de las diferentes instituciones a satisfacer las mínimas condiciones de habitabilidad de sus viviendas. Una concepción de esas características solo puede responder a una idea del Estado que o bien se ha olvidado, en lo normativo, de la definición que da el artículo 1.1 CE de España como un estado social; o, lo que sería más preocupante todavía, de que cualquier consideración sistémica está subordinada al servicio del ciudadano. Nuevamente tengo que hacer expresa mi preocupación, como ya he hecho en otros votos discrepantes, de la tendencia de la más reciente jurisprudencia constitucional a dar cobertura competencial a las regresivas normativas estatales sobre políticas sociales en títulos competenciales que solo pueden encontrar una justificación constitucional en su carácter básico y sistémico. Un sistema que, por perfecto que sea, subordine su mantenimiento y funcionamiento a la marginación o exclusión social de parte de su población solo puede ser calificado como aporofóbico y no tiene cabida en un régimen político que se pretenda definir y autorreconocer como constitucional, social y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normativa estatal que se establece como de contraste no tiene carácter materialmente básico: La opinión mayoritaria en la que se sustenta la Sentencia, por remisión a lo expuesto en la STC 62/2016, afirma que tiene el carácter materialmente básico la normativa estatal en la materia, ahora constituida, en cuanto al sector eléctrico, por las modificaciones realizadas en la Ley del sector eléctrico (LSE) por el Real Decreto-ley 7/2016, de 23 de diciembre, y desarrolladas por el Real Decreto 897/2017, de 6 de octubre; y, en cuando al sector gasista, sin modificación respecto del momento en que se dictó la STC 62/2016. En dicha resolución se fundamentó esa afirmación en que tales preceptos establecen derechos y obligaciones para los diversos sujetos intervinientes en el sector del suministro eléctrico y gasista garantizando un régimen homogéneo que asegura un tratamiento común en todo el territorio nacional en cuanto a las consecuencias derivadas del impago del suministro eléctrico y de gas y que estos sectores energéticos son de gran importancia para el conjunto de la economía nacional y para la totalidad de los otros sectores económicos y la vida cotidiana.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a la STC 62/2016 ya desarrollé mi discrepancia con dicha afirmación destacando que no deja de resultar sorprendente que en el marco de una jurisprudencia constitucional cada día más autorreferente y cerrada, que solo busca su fuente de legitimación en sus propios precedentes, no se hubiera atendido a dos pronunciamientos del Pleno de este Tribunal relativamente cercanos en el tiempo para analizar el carácter materialmente básico de esta normativa. Me refiero, en primer lugar, a la STC 4/2013, de 17 de enero, FJ 10. En esta Sentencia, con fundamento en el diferente régimen económico aplicable en la legislación eléctrica a las empresas comercializadoras —que está liberalizado— y a las distribuidoras de electricidad —que tiene la consideración de actividad regulada—, se concluía que la normativa autonómica entonces impugnada —imposición de determinadas obligaciones de contenido económico a ambos tipos de empresas— no incidía en el régimen económico del sector eléctrico en lo que se refería a la empresas comercializadoras. Por su parte, respecto de las empresas suministradoras, se afirmaba que, aunque se impusieran condiciones susceptibles de generar costes, ello no podía suponer por sí solo la vulneración de las competencias del Estado en relación con el régimen económico del sector eléctrico. El argumento era que “[e]n caso contrario, podría producirse un vaciamiento de las competencias autonómicas que cuentan con expreso reconocimiento estatutario sin que, por otra parte, pueda deducirse del precepto impugnado cuestionamiento alguno del carácter único del régimen económico del sector eléctrico, ni de las competencias estatales relativas a su determinación” (STC 4/2013,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STC 32/2016, de 18 de febrero, en que se analizaba la prohibición prevista en el artículo 52.4 LSE de interrumpir los suministros considerados esenciales, también resulta relevante. En esta Sentencia se rebate la alegación del Abogado del Estado de que la fijación de dichos suministros esenciales afectaba al régimen económico del sector, afirmando que “[l]os sujetos afectados por esta ininterrumpibilidad son los comercializadores, cuya actividad no tiene el calificativo legal de regulada y cuyo interés en cobrar sus créditos resulta asegurada por las acciones jurisdiccionales de que disponen, y, además, por la regla establecida en el propio texto legal, a través de la que, como se ha mencionado anteriormente, pueden afectar cualquier pago del titular del servicio al abono de las facturas impagadas de servicios esenciales” (FJ 13)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estos precedentes, tan cercanos en el tiempo y tajantes en su tenor, no puede compartirse la idea de que la normativa estatal reguladora de la interrupción del suministro en caso de impagos a las empresas comercializadoras tenga el carácter de materialmente básica y, en coherencia con ello, que la imposición de determinadas obligaciones a las empresas comercializadoras en protección de situaciones de pobreza energética pudiera suponer la contravención de normativa básica estatal del sistema energético por afectación a su régimen económico.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normativa estatal en lo que se refiere al suministro de gas, aunque pudiera ser considerada básica, no agota el sistema de protección de los consumidores vulnerables inmersos en una situación de pobreza energética. En el Voto particular que formulé a la STC 62/2016 defendí tanto para el suministro de electricidad como para el de gas que, incluso aunque la normativa estatal en la materia pudiera ser considerada básica, no cabía entender que agotaba el sistema de protección de consumidores vulnerables. Esa posición, como ya he advertido anteriormente, al haberse establecido sobrevenidamente una normativa específica en relación con el suministro eléctrico mediante los citados Real Decreto-ley 7/2016 y Real Decreto 897/2017, ya solo cabe mantenerla en relación con el suministro de gas.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estatal vigente al momento de la resolución del STC 62/2016 en materia de protección de consumidores vulnerables en lo referente al suministro del gas quedaba entonces limitada a las tarifas de último recurso y el bono social y, en ningún caso, establecía prohibiciones de desconexión del suministro respecto de consumidores vulnerables. En la actualidad, ese régimen sigue siendo el mismo en lo que se refiere al suministro de gas, que no ha sido modificado siguiendo el ejemplo del suministro eléctrico. Por tanto, la posición que sostuve en el Voto particular a la STC 62/2016 sigue resultando plenamente aplicable al suministro de gas cuando discrepaba de que (i) el sistema estatal de protección de este tipo de consumidores vulnerables, en trasposición de las obligaciones comunitarias, haya quedado ya concretado de manera definitiva; y que (ii) las tarifas de último recurso y el bono social agotan el sistema de protección del suministro de gas en situaciones de especial vulnerabilidad.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artículo 3.3 de la Directiva 2009/73/CE, por la que se establecen normas comunes para el mercado interior del gas natural, dispone que “[l]os Estados miembros adoptarán las medidas oportunas para proteger a los clientes finales y, en particular, garantizarán una protección adecuada de los clientes vulnerables. A este respecto, cada uno de los Estados miembros definirá el concepto de cliente vulnerable que podrá referirse a la pobreza energética y, entre otras cosas, a la prohibición de desconexión de dichos clientes en períodos críticos”. La trasposición y desarrollo de la concreta previsión comunitaria respecto de consumidores vulnerables fue afrontada por el Real Decreto-ley 13/2012, que fue el que dio nueva redacción al vigente artículo 57.3 de la Ley del sector de hidrocarburos (LSH), en que se establece que “el Ministro de Industria, Energía y Turismo podrá establecer condiciones específicas de suministro para determinados consumidores que, por sus características económicas, sociales o de suministro, tengan la consideración de clientes vulnerable”. Sin embargo, ninguna normativa de desarrollo reglamentario se ha establecido respecto de los consumidores de suministro de gas vulnerables.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con este contexto normativo, parece que (i) si la normativa impugnada se refiere también a la regulación del suministro domiciliario de gas a consumidores vulnerables por estar inmersos en una situación de pobreza energética y a las medidas a adoptar en tales casos en el sentido en que viene establecido por la Directiva 2009/73/CE; y (ii) en el ámbito estatal la trasposición de esa normativa se produjo mediante el Real Decreto-ley 13/2012, dando lugar a la redacción del artículo 57.3 LSH, que no ha sido desarrollados reglamentariamente; entonces (iii) no puede pretenderse que la normativa estatal de contraste esté compuesta por un sistema cerrado y agotado basado en el artículo 57.3 LSH, que no ha sido desarrollado reglamentariamente, y que ni siquiera aporta una definición reconocible de consumidor de gas vulnerable vinculado a una situación de pobreza energética.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No existe una contradicción entre la normativa estatal en lo referente al suministro de gas y la regulación autonómica controvertida sino que es el desarrollo de normas complementarias vinculadas a situaciones de vulnerabilidad económica: Por lo que se refiere al suministro de gas —ya que este razonamiento tampoco es ahora aplicable al suministro eléctrico, tras la situación implantada con el Real Decreto-ley 7/2016 y Real Decreto 897/2017— se mantiene en su integridad la apreciación que ya hice en el Voto particular a la STC 67/2016 de que, incluso en el caso en que pudiera llegar a afirmarse que la regulación prevista en el artículo 57.3 LSH, respecto de los consumidores vulnerables tuvieran el carácter materialmente básico, sin embargo, tampoco puede concluirse que exista una contradicción normativa. Como se ha expuesto, la Ley del sector de hidrocarburos y su normativa de desarrollo reglamentario, a diferencia de lo previsto en la actual legislación del sector eléctrico, todavía no establecen una definición de consumidor vulnerable ni las medidas a adoptar para atender a esas situaciones de vulnerabilidad. Ese vacío regulatorio impide afirmar que la normativa autonómica controvertida puede ser contraria a una regulación inexistente por falta de desarrollo reglamentario. De ese modo, aun considerando que esta normativa estatal pudiera tener la consideración de básica, si hay una renuncia expresa a establecer ese desarrollo normativo por parte del Estado, entonces la normativa autonómica podrá establecer una regulación propia que ocupe el espacio normativo abandonado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también tengo que discrepar con la conclusión de que existe una contradicción entre la normativa básica estatal y la regulación autonómica controvertida en lo que se refiere al suministro de gas, ya que, por la tan citada renuncia estatal al establecimiento de un sistema de protección a consumidores vulnerables al que le obliga la legislación del sector de hidrocarburos, en el momento actual no puede hacerse un juicio de inconstitucionalidad de la normativa autonómica por falta de contrastatabilidad con una norma estatal que incida sobre la misma materia a regular. Solo en el momento en que fuera desarrollada por la normativa estatal ese sistema podría, en su caso, hacerse un juicio de contrariedad que conllevara una inconstitucionalidad sobrevenida de la normativa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inconstitucionalidad núm. 5425-2017, y al que se adhiere el Magistrado don Santiago Martínez-Vares García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lo previsto en el artículo 90.2 de la Ley Orgánica del Tribunal Constitucional, expreso por medio de este Voto particular mi discrepancia con la desestimación del recurso contra el artículo 12 de la Ley 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estimación del recurso contra el apartado cuarto de este artículo 12, y la razón que conduce a este resultado, pero considero que esa misma razón de decidir debería haber conducido a la declaración de inconstitucionalidad y nulidad de todo el artículo 12, y no solo de su apartado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12 “crea” “una nueva obligación entre la entidad financiera, la filial inmobiliaria o entidad de gestión de activos que resulte adjudicataria del remate y el propietario comprador y deudor”, constituyendo el correlativo “derecho de este último a poder contratar un arrendamiento con opción de compra que evite el lanzamiento de esta vivienda”. Y su apartado cuarto, anulado en la Sentencia de la que respetuosamente discrepo, permite a la Generalitat, si la entidad ejecutante se niega a suscribir el contrato de alquiler, incoar el procedimiento de expropiación del usufructo de la vivienda regulado en el artículo 13. Comoquiera que este artículo 13, que regula junto con el anexo I de la ley esta expropiación del usufructo de la vivienda, se considera inconstitucional y nulo en el fundamento jurídico 3, esa nulidad arrastra, por conexión o consecuencia, la del apartado cuarto del artículo 12 de acuerdo con el razonamiento de la mayoría [fundamento jurídico 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para declarar la inconstitucionalidad de este apartado del artículo 12 y de las expropiaciones de uso a que remite (art. 13 y anexo I de la ley), es la inconstitucionalidad y nulidad ya declarada por el Tribunal en Sentencias anteriores de medidas idénticas aprobadas por otros legislativos autonómicos por interferir en las medidas de política económica aprobadas por el Estado con amparo en el artículo 149.1.13 CE en la Ley 1/2013, de 14 de mayo, de medidas para reforzar la protección a los deudores hipotecarios, reestructuración de deuda y alquiler social (SSTC 93/2015, FJ 18; 16/2018, FJ 13; STC 32/2018, FJ 5; y 43/2018, FJ 4, todas ellas citadas en el fundamento jurídico 3 de la propia Sentencia de la que discrepo para fundamentar la declaración de inconstitucionalidad y nulidad del artículo 13 y anexo I de la ley recurrida).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constitucionales mencionadas consideraron que las expropiaciones de uso de viviendas incursas en procedimientos de ejecución hipotecaria distorsionaban o alteraban el equilibrio de las medidas de la Ley estatal 1/2013 antes citada, en particular la suspensión de lanzamientos sobre viviendas habituales de personas vulnerables establecida en su artículo 1. Mediante esta Ley 1/2013, dice la STC 93/2015, FJ 17, “el Estado define… la extensión de la intervención pública de protección de personas en situación de vulnerabilidad que considera compatible con el adecuado funcionamiento del mercado hipotecario y, a la vez, para evitar que el equilibrio que juzga oportuno se quiebre, impide que las Comunidades Autónomas en ejercicio de sus competencias propias adopten disposiciones que, con este mismo propósito de tutela, afecten de un modo más intenso a dicho mercado”. Es decir, que de conformidad con esta doctrina que se reitera en la Sentencia, no pueden las Comunidades Autónomas aprobar medidas con el mismo objeto (viviendas hipotecadas ejecutadas) destinatarios (entidad de crédito ejecutante, o sus filiales e inmobiliarias, y ejecutado) y finalidad que las aprobadas por el Estado, por resultar incompatibles, por distorsionadoras, con éstas.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de la mayoría no extiende esta doctrina sobre las expropiaciones de uso de viviendas a la obligación de arrendamiento con opción de compra regulada en el artículo 12 (salvo a su apartado cuarto), y desestima el recurso contra el resto de los apartados del precepto porque considera, citando la STC 16/2018, FJ 16, que la sanción económica por incumplimiento de esta obligación no “interfiere de modo significativo en la efectividad de las medidas estatales de política económica” (las antes aludidas de la Ley estatal 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este claro apartamiento de nuestra doctrina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con ese modo de razonar la Sentencia modifica el objeto de enjuiciamiento, que desplaza del artículo 12, recurrido por el Presidente del Gobierno como norma que “crea” o establece esta “nueva obligación” y correlativo derecho de alquilar con opción de compra, a los artículos donde se tipifica la infracción por incumplimiento de esa obligación y la sanción aparejada a la misma [arts. 33.3 b) y 34.2]. De manera que, de ahora en adelante, si se acepta este modo de razonar, cualquier obligación legal será constitucional si la sanción prevista para el caso de su incumplimiento no es contraria a la Constitución, lo que, obviamente, no tiene ningún sentido, pues el objeto del recurso no era la constitucionalidad de la infracción y de la sanción tipificadas en los artículos 33.3 b) y 34.2 de la Ley 2/2017, sino la conformidad con la Constitución de la “nueva” obligación “creada” en el artículo 12 de la ley. De hecho, el fundamento jurídico 16 de la STC 16/2018 en que se apoya la decisión de la mayoría en este punto enjuiciaba precisamente el precepto de la ley en aquel caso recurrida en que se tipificaba la infracción de incumplir la obligación de destinar la vivienda a uso habitacional (el “tipo” infractor previsto en el art. 66.1 de la Ley Foral 10/2010, en la redacción dada por la Ley Foral 24/2013 objeto de recurso), y no la norma general sobre el establecimiento del deber cuyo incumplimiento llevaba aparejada una sanción económica (la constitucionalidad de esta obligación se examina separadamente en el fundamento jurídico 5 de esa STC 16/2018).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era la cuestión que debía examinar la Sentencia, pero que ha eludido.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nos adentramos en el examen de esta segunda cuestión, verdadero objeto del recurso, me parece evidente que la obligación de constituir un arrendamiento sobre la vivienda objeto del procedimiento de ejecución hipotecaria establecida en el artículo 12 tiene exactamente los mismos efectos que las expropiaciones de uso de esas mismas viviendas declaradas inconstitucionales las antes citadas SSTC 93/2015, 16/2018, 32/20918 y 43/2018 para casos similares, y, lo que resulta aún más sorprendente, en esta misma Sentencia por simple remisión a esa doctrina anterior (fundamento jurídico 3) para la expropiación de uso del artículo 13 y el anexo I de esta Ley 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una expropiación forzosa de usufructo (art. 13 y anexo I) y un arrendamiento forzoso (art. 12) producen los mismos efectos no parece necesitar demasiadas explicaciones. Así resulta incluso de la propia Ley de expropiación forzosa de 1954 (art. 1, objeto de la ley, y artículos 108 y ss., sobre las indemnizaciones por “ocupaciones temporales”). Por otra parte, la Constitución, en el artículo 33.3, ni siquiera emplea el término “expropiación forzosa”, limitándose a regular las garantías de los propietarios frente a las privaciones singulares de “bienes y derechos” por acción de los poderes públicos (“Nadie podrá ser privado de sus bienes y derechos sino por causa justificada de utilidad pública o interés social, mediante la correspondiente indemnización y de conformidad con lo dispuesto por las leyes”). Y la aplicación de las garantías del artículo 33.3 a los arrendamientos ha sido establecida en la STC 89/1994, de 17 de marzo, FFJJ 4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si se examina el contenido de los artículos 12 y 13 de la ley, resulta que uno y otro instituto tienen el mismo ámbito objetivo y subjetivo de aplicación, de manera que en uno y otro caso los mismos propietarios se ven privados del derecho de uso temporal de la misma vivienda por el mismo plazo en favor de las mismas personas. Expropiación y arrendamiento forzosos son, por tanto, simplemente dos técnicas alternativas para conseguir el mismo resultado, y por ello merecedoras de un mismo trato. Es más, apurando el examen de los preceptos legales citados, puede concluirse que el régimen del arrendamiento forzoso del artículo 12 es incluso más gravoso para el propietario que la expropiación de uso del artículo 13 y anexo I, pues a diferencia de lo que sucede en el caso de la expropiación, la inicial privación temporal del uso de la vivienda por la constitución del arrendamiento puede convertirse en una privación definitiva de la plena propiedad si el arrendatario ejerce su derecho de opción de compra establecido en la ley, con precio tasado e imputando al mismo las cantidades amortizadas del préstamo hipotecario original, un efecto que no se prevé en caso de expropiación de uso temporal en el artículo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y al igual que sucedía en las leyes anteriores mencionadas y en el artículo 13 y anexo I de esta misma Ley 2/2017, también este artículo 12 “está orientad[o] a cubrir la misma necesidad de vivienda” a que se refiere la Ley estatal 1/2013 (la expresión entrecomillada es del fundamento jurídico 3 de la Sentencia de la mayoría para fundamentar la inconstitucionalidad del art. 13 y anexo I). Tanto es así que la Ley 1/2013 incluye ya desde su redacción originaria, junto con otras medidas de protección de deudores hipotecarios (singularmente la suspensión de lanzamientos), la constitución de un fondo social de viviendas destinado a “facilitar el acceso” de las personas en situación de especial vulnerabilidad definidas en la propia ley “a contratos de arrendamiento con rentas asumibles en función de los ingresos que perciban” (disposición adicional primera de la Ley 1/2013, valorada expresamente en las SSTC 93/2015, FFJJ 17 y 18, y 16/2018, FJ 12). No solo eso: tras el Real Decreto-ley 5/2017, de 17 de marzo, el “Código de Buenas Prácticas” a que se pueden adherir las entidades de crédito incluye entre sus medidas el “derecho de alquiler” de la vivienda con precio tasado (art. 1 de la Ley 1/2013 y apartado cuarto del anexo del Real Decreto-ley 6/2012, de 9 de marzo, de medidas urgentes de protección de deudores hipotecarios sin recursos, en la redacción dada por el citado Real Decreto-ley 5/2017). De modo que, tras esta Sentencia, se da la paradoja de que de acuerdo con la jurisprudencia de este Tribunal —una jurisprudencia que reitera el fundamento jurídico 3 de esta misma Sentencia— son incompatibles con la legislación estatal sistemas de “expropiación” de uso de viviendas cuando la legislación estatal de protección de deudores hipotecarios no contempla ninguna medida que sea formalmente una “expropiación”, y sin embargo, según esta misma jurisprudencia constitucional, es compatible con esa misma normativa estatal la obligación de constituir un alquiler forzoso cuando la normativa estatal dictada al amparo del artículo 149.1.13 CE sí contempla esa misma medida (la obligación de la entidad ejecutante y el correlativo derecho del ejecutado a constituir un arrendamiento sobre la vivienda objeto de un proceso de ejecución hipotecaria) pero haciéndolo de manera diferente (solicitud en el plazo de 6 meses desde la entrada en vigor del Real Decreto-ley 5/2017, arrendamiento por cinco años prorrogables anualmente por mutuo acuerdo durante cinco años adicionales, y sin opción de compra). La incoherencia entre ambos pronunciamientos es evidente.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que es la plasmada en las Sentencias anteriores del Tribunal ya mencionadas, habiendo regulado el Estado de una determinada forma la obligación de las entidades de crédito de constituir un arrendamiento sobre viviendas incursas en procedimientos de ejecución hipotecaria a solicitud del ejecutado, el Tribunal debe respetar la ponderación de intereses efectuada por el legislador estatal al haberlo reglamentado así, y no de otro modo, pues ésta es una valoración no solo técnica (económica, contable) sino fundamentalmente política (qué protección de los deudores hipotecarios es compatible con la estabilidad del sistema financiero que se quiere conseguir para reducir los balances negativos de los bancos, facilitar el crédito y activar así la economía) que este Tribunal no puede cuestionar, por exceder del control estrictamente jurisdiccional que tiene encomendado. Entiendo por ello, de acuerdo con esa misma jurisprudencia, que la regulación diferente y más gravosa del mismo instituto de arrendamiento forzoso efectuada por una Comunidad Autónoma menoscaba la competencia del Estado, amparada en el artículo 149.1.13 CE, para regular el sistema financiero por la importancia de éste para el funcionamiento de la economía en su conjunto, reconocida en múltiples Sentencias de este Tribunal y en particular en las de esta serie de leyes autonómicas de vivienda, al interferir en los objetivos de “reorganización y recapitalización del sector financiero”, “normalizar los mercados hipotecarios” y “asentar el funcionamiento el sistema financiero” a que atienden las normas estatales citadas (STC 93/2015, primera de esta serie, FJ 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considero que debía haberse aplicado al artículo 12 de la Ley 2/2017 (arrendamiento forzoso) la doctrina contenida en las SSTC 93/2015, FJ 18, 16/2018, FJ 13, STC 32/2018, FJ 5, y STC 43/2018, FJ 4, y en el fundamento jurídico 3 de esta misma Sentencia para las expropiaciones de uso, y en consecuencia haber declarado inconstitucional y nulo el artículo 12 en su integridad, y no solamente en su apartado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