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17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95-2018, promovida por el Juzgado de lo Contencioso-Administrativo núm. 1 de Logroño en relación con el apartado trigésimo del artículo único de la Ley 6/2014, de 7 de abril, que modifica la disposición adicional novena del texto articulado de la Ley sobre tráfico, circulación de vehículos a motor y seguridad vial, aprobado por el Real Decreto Legislativo 339/1990, de 2 de marzo. Han comparecido y formulado alegaciones el Abogado del Estado, en representación del Gobierno de la Nación, el Gobierno de la Comunidad Autónoma de La Rioja, la Real Federación Española de Caza y el Fiscal General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8 de enero de 2018 tuvo entrada en el registro general de este Tribunal el oficio de 29 de diciembre de 2017 del Letrado de la Administración de Justicia del Juzgado de lo Contencioso-Administrativo núm. 1 de Logroño al que se adjunta testimonio de las actuaciones correspondientes al procedimiento abreviado 46-2015-B, tramitado ante dicho órgano judicial. Dicho testimonio incluye el Auto de 15 de diciembre de 2017 por el que se plantea cuestión de inconstitucionalidad en relación con el apartado trigésimo, del artículo único de la Ley 6/2014, de 7 de abril, que modifica la disposición adicional novena (actual disposición adicional séptima) de la Ley sobre tráfico, circulación de vehículos a motor y seguridad vial, aprobado por el Real Decreto Legislativo 339/1990, de 2 de marzo, por estimar que dicho precepto podría resultar parcialmente contrario al artículo 106.2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28 de julio de 2014, doña M.L.E. interpuso reclamación administrativa previa ante la Dirección General de Medio Natural de la Consejería de Agricultura, Ganadería y Medio Ambiente del Gobierno de la Rioja, reclamando la cantidad de 1499,70 € en concepto de responsabilidad patrimonial. El importe reclamado se correspondía, según se explicaba en el escrito presentado, con el coste de los daños materiales sufridos por el vehículo de titularidad de la reclamante como consecuencia de que el día 10 de junio anterior y en el punto kilométrico 30,300 de la carretera LR-113, el vehículo de su propiedad había atropellado un ciervo que, procedente de los terrenos adyacentes a la vía, había invadido la calzada.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presentada ponía de relieve que los dos polígonos adyacentes a dicho punto kilométrico formaban parte de la “Reserva Regional Cameros-Demanda”, de titularidad de la Comunidad Autónoma de La Rioja, estando destinados al aprovechamiento cinegético de caza mayor, concretamente a la caza de ciervos.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reclamación previa fue desestimada por resolución de 3 de diciembre de 2014 del secretario general técnico de la Consejería de Agricultura, Ganadería y Medio Ambiente del Gobierno de La Rioja, que señalaba, en primer lugar, que la Ley 9/1998, de 2 de julio, de caza de La Rioja, dispone en su artículo 13.1 que “[l]a responsabilidad por los daños producidos por las especies cinegéticas en todo tipo de terrenos se determinará conforme a lo establecido en la legislación estatal, civil o administrativa, que resulte de aplicación”. Seguidamente, indicaba que, según doctrina del Consejo Consultivo de la Comunidad de La Rioja, “la responsabilidad de los titulares de aprovechamientos cinegéticos es de naturaleza civil, aunque, eventualmente, dichos titulares sean personas jurídico-públicas”. Esto determina que resulte de aplicación la “legislación civil estatal para fijar la responsabilidad civil de los aprovechamientos cinegéticos, en concreto la Ley 17/2005, de 19 de julio, por la que se regula el permiso y la licencia de conducción por puntos y se modifica el texto articulado de la Ley sobre tráfico, circulación de vehículos a motor y seguridad 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constataba la resolución que la concreta norma aplicable al caso es la disposición adicional novena de la Ley estatal de tráfico, en la redacción dada por la Ley 6/2014, de 7 de abril, ya que esta última norma entró en vigor en el plazo de un mes a partir de su publicación en el “BOE”, que tuvo lugar el día 8 de abril de 2014, habiéndose producido el evento causante del daño en fecha 10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indica, asimismo, que la referida disposición adicional contiene tres supuestos de responsabilidad: (i) la general del conductor respecto de los daños causados a personas y bienes, (ii) la que corresponde al titular del aprovechamiento cinegético o, en su defecto, al propietario de los terrenos, cuando el accidente sea consecuencia de una acción colectiva de caza mayor realizada el mismo día o que haya concluido doce horas antes del accidente, y (iii) la que corresponde al titular de la vía por no haber reparado la valla de cerramiento en plazo, en su caso, o por no disponer de la señalización específica de animales sueltos en tramos con alta accidentalidad por colisión de vehículos con los mismos. La resolución estima que, en el concreto supuesto planteado, ninguna de estas reglas llevaría a tener por responsable a la Administración autonómica,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atestado de la Guardia Civil sobre las causas del accidente pone de relieve que este se produjo en el punto kilométrico 30,300 de la carretera LR-113, de titularidad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informe de 29 de septiembre de 2014, emitido por el servicio de carreteras de la administración autonómica señala que esa vía pública dispone de señalización de aviso de fauna silvestre en ambos márgenes de la carretera (en los puntos kilométricos 29+905, margen izquierda, y 34+090, margen derecha) y que, de acuerdo con la legislación de carreteras, no se trata de una vía que deba contar con valla de cerramiento, lo que excluye la responsabilidad del titular de la vía,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informe de 9 de septiembre de 2014 del Servicio de Defensa de la Naturaleza, Caza y Pesca de la Comunidad de La Rioja pone de manifiesto que, en la fecha del accidente, no hubo ninguna acción colectiva de caza mayor, al ser día inhábil, como tampoco la hubo en las doce horas inmediatamente anteriores al accidente, lo que excluye la responsabilidad del titular del aprovechamiento cinegético.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documentación indicada, la resolución concluye que “no concurre ninguna de las circunstancias exigidas por la normativa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12 de febrero de 2015, la reclamante interpuso demanda ante los Juzgados de lo Contencioso-Administrativo de Logroño, que fue turnada al Juzgado de lo Contencioso-Administrativo núm. 1, dando lugar al procedimiento abreviado 46/2015-B. En la demanda, la recurrente afirma que las Reservas Regionales de Caza de la Administración “prestan un servicio público a los ciudadanos en materia de conservación de fauna silvestre, al regular el ejercicio de la caza, preservando determinadas especies de animales para evitar su desaparición”. Por ello, los daños ocasionados por el accidente sufrido entran dentro, según razona, del ámbito de la “responsabilidad objetiva” de la administración autonómica, “en tanto en cuanto viene prestando un servicio público a través de dichas Reservas Regionales de Caza”. Añade que la responsabilidad de la Administración titular del aprovechamiento también deriva de la aplicación analógica de los artículos 1905 y 1906 del Código civil, expresivos de una responsabilidad civil por riesgo respecto de los daños causados por animales extraviados y de los daños producidos a las fincas colindantes a una heredad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Celebrada la vista el día 30 de junio de 2016 y quedando las actuaciones conclusas para sentencia, la Magistrada titular del Juzgado dictó auto de 11 de octubre de 2017, con la siguiente parte dispositiva: “Dentro del plazo para dictar sentencia, pudiendo ser la disposición adicional 9ª del texto refundido de la Ley sobre Tráfico contraria al art. 106 de la Constitución Española, y puesto que depende el sentido estimatorio o desestimatorio de la Sentencia de la validez de esta disposición adicional 9ª, acuerdo: dar audiencia a las partes y al Ministerio Fiscal para que, en el plazo común e improrrogable de 10 días, puedan alegar lo que deseen sobre la pertinencia de plantear la cuestión de inconstitucionalidad, o sobre el fondo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alegaciones del Letrado de la Comunidad Autónoma de La Rioja tuvieron entrada en el órgano judicial el día 3 de noviembre de 2017. Tras poner de relieve la impertinencia del planteamiento de la cuestión por haberse superado con creces el plazo legalmente previsto para dictar Sentencia, el Letrado afirma que otros órganos judiciales han valorado y descartado la posibilidad de plantear la misma cuestión de inconstitucionalidad. Cita, en particular, la Sentencia del Juzgado de lo Contencioso-Administrativo núm. 1 de Soria de 24 de marzo de 2015, en la cual se pone de manifiesto que el artículo 106.2 CE se remite a “los términos establecidos por la ley”, lo que lleva al órgano judicial actuante en tal ocasión a descartar que el precepto deba ser interpretado como un sistema autosuficiente de responsabilidad objetiva plena.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esta línea de razonamiento, el Letrado de La Rioja considera que “la Constitución no establece un sistema de responsabilidad objetiva en los términos que plantea el Auto de 11 de octubre de 2017”, siendo relevante, a su juicio, que el planteamiento jurídico del juez no se base directamente en el tenor literal del artículo 106.2 CE sino, más bien, en el desarrollo normativo del mismo que se contiene en la ley de procedimiento administrativo. En la Constitución no aparece, en definitiva, un “derecho absoluto” a la indemnización, remitiéndose, en realidad, el texto constitucional a la configuración legal posterior, dentro de la cual se sitúa la disposición adicional novena de la Ley de tráfico, que distribuye legítimamente los riesgos de la conducción y los riesgos creados por la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6 de noviembre de 2017 quedaron registradas las alegaciones de la demandante en las que manifestaba su conformidad con el planteamiento de la cuestión de inconstitucionalidad, pues la norma sujeta a eventual enjuiciamiento constitucional supone que “el particular que resulta afectado por un siniestro como el que nos ocupa, sin mediar culpa o negligencia alguna por el conductor que le sea imputable, se ve compelido a soportar un daño que jurídicamente no tiene la obligación de soportarlo, con lo que vulnera y afecta directamente al derecho a ser indemnizado que reconoce el art. 106.2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de 13 de noviembre de 2017 tuvieron entrada en el órgano judicial las alegaciones del Ministerio Fiscal que, tras un minucioso examen de los antecedentes, concluye que los juicios de aplicabilidad y relevancia han sido correctamente formulados, advirtiendo, no obstante, el custos legis que el parecer sobre la cuestión de fondo queda reservado al trámite específico que, en su caso, haya de tener lugar ante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15 de diciembre de 2015, el órgano judicial dictó Auto disponiendo el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15 de diciembre de 2017, por el que se plantea la cuestión de inconstitucionalidad, se expone, en primer lugar, que el objeto del litigio es una reclamación contra la Comunidad Autónoma de La Rioja en su calidad de titular de dos polígonos de caza, en los que “presta un servicio público en materia de conservación de la fauna silvestre, al regular el ejercicio de la caza, preservando determinadas especies de animales para evitar su desaparición”. Señala, asimismo, que resulta de aplicación al caso la disposición adicional novena de la Ley sobre tráfico, circulación de vehículos de motor y seguridad vial, aprobada por el Real Decreto Legislativo 339/1990, en la redacción dada por la Ley 6/2014, de 7 de abril. Dicha norma se ocupa del régimen de responsabilidad civil aplicable a los daños derivados del atropello de ejemplares de especies cinegéticas.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precepto actualmente en vigor, la titular de la potestad jurisdiccional entiende que “el conductor siempre asume la responsabilidad de los daños por colisión con una especie cinegética”, siendo responsables por excepción: (i) el titular del aprovechamiento cinegético o, en su defecto, el propietario de los terrenos, cuando la invasión de la calzada por parte del animal obedezca a una acción colectiva de caza mayor, y (ii) el titular de la carretera cuando no haya reparado la valla de cerramiento previamente instalada o no haya colocado la señalización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considera que esa regulación “es contraria a la responsabilidad objetiva de la Administración, que se configura en el artículo 106.2 de la Constitución española”, pasando, tras esta introducción, a explicar los fundamentos de este parecer. Expone, en primer lugar, que “el régimen de la responsabilidad patrimonial de la Administración” parte “necesariamente” del artículo 139 de la Ley 30/1992, vigente al tiempo de los hechos, que establece la responsabilidad por los daños que sean “consecuencia del funcionamiento normal o anormal de los servicios públicos”. El artículo 141.1 de la misma ley añade que “sólo serán indemnizadas las lesiones producidas al particular provenientes de daños que éste no tenga el deber jurídico de soportar de acuerdo con la ley”. Aclara la Magistrada que dicho régimen legal sigue siendo el vigente, pues los artículos 32 y 34 de la Ley 40/2015, de 1 de octubre, reproducen la redacción de las normas aludidas. El Auto considera que estos preceptos “establecen, en sintonía con el artículo 106.2 de la Constitución española, un sistema de responsabilidad patrimonial” caracterizado por ser unitario (esto es, aplicable a todas las administraciones públicas), general (abarcando toda actividad derivada del funcionamiento de los servicios públicos, aunque esté gestionada por particulares), directo (sin perjuicio de la eventual acción de regreso), objetivo (pues prescinde de la culpa, dependiendo en exclusiva de la relación de causalidad con el riesgo generado por el servicio público) e integral (en cuanto busca la reparación completa del daño). La objetividad de este sistema de responsabilidad supone que “lo relevante no es el proceder antijurídico de la Administración, sino la antijuridicidad del resultado o lesión”, entendiéndose que dicha antijuridicidad existe cuando “el perjudicado no tenga el deber jurídico de soportar el daño”. La Administración resulta, así, responsable aunque no haya ilicitud alguna en su proceder, esto es, aunque no se haya producido “infracción de normas o preceptos establecidos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sistema general debe ajustarse, según señala a continuación el auto, el “régimen específico en materia de responsabilidad patrimonial en materia de caza y de tráfico”, régimen en el que destaca el artículo 13 de la propia Ley 9/1998, de caza de La Rioja, que se remite en su apartado primero a la “legislación estatal, civil o administrativa, que resulte de aplicación”, esto es, a la ya mencionada disposición adicional novena de la Ley de tráfico. Dicha norma, en su redacción originaria introducida por la Ley 17/2005, habría admitido, según afirma el Auto, una interpretación conforme a la Constitución. Aunque ya entonces la nueva norma ponía de relieve “un cambio de orientación hacia una responsabilidad más limitada de la Administración, basada en el concepto de culpa” —línea interpretativa que siguieron varios órganos judiciales—, esta primera redacción legal admitía una interpretación conforme a la Constitución gracias, según afirma la Magistrada, a la utilización de “herramientas de teoría lingüística” y a la valoración del “contexto histórico”. En cambio, el texto resultante de la reforma de 2014, que es el aplicable al caso planteado, no admite ya la conciliación interpretativa con el sistema objetivo de responsabilidad, siendo claro que la responsabilidad de la Administración titular del aprovechamiento cinegético, de los terrenos o de la vía pública, sólo se produce en los limitadísimos supuestos que están expresamente contemplados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en esos términos, la regulación cuestionada y la infracción constitucional que se denuncia, el auto explicita, acto seguido, los juicios de aplicabilidad y relevancia. Según destaca, si la norma cuestionada es reputada constitucional, la sentencia habría de ser desestimatoria de la pretensión indemnizatoria entablada por la demandante. En cambio, de concluirse que el precepto infringe el artículo 106.2 CE, resultaría de aplicación el régimen general de los artículos 139 y ss. de la Ley 30/1992 (actuales arts. 32 y ss. de la Ley 40/2015), pues hay un vínculo causal entre el accidente y el aprovechamiento cinegético, siendo “el título de imputación … indiscutido porque la Comunidad Autónoma es titular del aprovechamiento cinegético”.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este punto, el Auto en que la norma introducida en 2014 no puede conciliarse con el sistema de responsabilidad objetiva que rige para las administraciones públicas, añadiendo que es, asimismo, “absolutamente contrario a nuestra tradición jurídica”, basada en el Derecho romano, en la que los daños causados por animales constituyen una manifestación tradicional de responsabilidad objetiva imputable a su titular. Así lo acreditaría el todavía vigente artículo 1905 del Código civil (CC) y la regla tradicional de responsabilidad por daños causados por animales cinegéticos contenida en la Ley de caza estatal 1/1970, de 4 de abril (art. 33.1), que hace responsable al titular del aprovechamiento cinegético y, subsidiariamente, al propietario de los terrenos. De este modo, la norma cuestionada “introduce una excepción a los principios generales de la responsabilidad por daños causados por animales, sostenidos desde la tradición romana hasta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enumera las “razones de derecho que hacen relevante e insuperable esta fricción entre la disposición adicional y la Constitución”, que serían las siguientes: (i) la falta de motivación del régimen de responsabilidad introducido por el legislador, pues ni en 2005 ni en 2014 se dio explicación alguna que acompañara el cambio legislativo introducido; (ii) la falta de competencia del legislador estatal, ya que la Ley 6/2014, de 7 de abril, se dicta en el ejercicio de “competencias estatales en materia de tráfico, pero no en el ejercicio de las competentes exclusivas en materia de legislación civil ex artículo 149.1.8 y 149.1.18 de la Constitución, como correspondería a la clase de responsabilidad que se dirime en esta clase de accidentes”, siendo posible, incluso, que se haya conculcado la competencia autonómica en materia de caza resultante del artículo 148.1.11 CE; (iii) el conflicto de intereses entre los riesgos generados por la conducción y los que resultan de la caza no está “estudiado ni resuelto de manera justificada” en la regulación cuestionada, que no ha hecho “un auténtico balance de beneficios y cargas por sectores ni un estudio comparado de los intereses implicados”; (iv) el carácter lucrativo de la explotación de la caza hace, en cambio, “evidente e ineludible” acudir a “la lógica interna de la actividad, pues quien se sirve de los animales y obtiene un beneficio con ellos debería responder de los riesgos que dicha actividad conlleva; uno de los cuales, y no el menor, es la invasión de las vías de circulación por los individuos de las especies cinegéticas explotadas”; (v) el carácter permanente y no puntual de la actividad de servicio público, ya que no estamos ante una molestia ocasional que haya de ser soportada transitoriamente por el ciudadano, sino ante un riesgo permanente; (vi) la inversión del sistema de responsabilidad patrimonial, pues se impone al administrado, como regla, el deber de soportar el daño; (vii) la insuficiencia del mero riesgo generado por la conducción para justificar tal inversión, pues “el conductor conduce por la red de carreteras que diseña la Administración, que decide no solo su trazado sino, también, la necesidad de su construcción” sin que esté “en el poder de decisión del administrado hacer pasar la carretera por otro lado y evitar tales atropellos”; (viii) la utilización de criterios de imputación objetiva del daño (como la colocación de señales de advertencia y la reparación de vallas), que atienden “a la antijuridicidad subjetiva desde constructos del Derecho penal, es decir, a la responsabilidad por el daño causado debido a la falta de previsión y a la no evitación del resultado cuando se puede prever y evitar”; (ix) la selección de concretas medidas de prevención, descartando la utilidad de otras; (x) la ampliación del concepto de fuerza mayor a todos aquellos supuestos en que el accidente tiene lugar a pesar de haberse cumplido las concretas medidas precautorias contempladas expresamente en la ley y (xi) la ruptura, en definitiva, con el “patrón o estructura típica de la responsabilidad patrimonial de todas las Administraciones Públicas”, consistente en “sentar la responsabilidad extracontractual cuasi objetiva de la Administración” y “seguidamente, identificar el deber jurídico del administrado de soportar el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aludidos llevan a la Magistrada a concluir que la inconstitucionalidad que aprecia en la norma cuestionada tiene alcance puramente parcial, de modo que la disposición adicional novena (actualmente, séptima) sería contraria a la Constitución “si se aplica a la administración municipal, autonómica o estatal gestora del aprovechamiento cinegético o dueña del terreno” o “si se aplica al titular de la carretera donde sucede el accidente”, no resultando, en cambio, inconstitucional la referida norma “si se aplica a entidades privadas, como sociedades de cazadores, o a particulares dueños de terrenos acotados”, pues en tales casos el régimen de responsabilidad introducido “no contradice lo dispuesto en el artículo 106.2 de la Constitución”. No obstante, la Magistrada cierra su argumentación con un aviso: “no dejaremos de apuntar [afirma] que, en aquellos supuestos en los que el aprovechamiento cinegético sea disfrutado por una entidad privada en arrendamiento del acotado o por un particular dueño del terreno, como permite la legislación estatal de caza (art. 16) y permiten las leyes autonómica de caza, esta disposición adicional novena vulnera el principio de igualdad recogido en el artículo 14 de la Constitución española, pues somete a régimen de responsabilidad por daño diferente a los particulares, según el animal causante del accidente de tráfico sea un animal cinegético, de un lado; o sea, de otro lado, un animal salvaje no cinegético o un animal doméstico o domesticado como caballos, ovejas y vacas”.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marzo de 2018, el Pleno de este Tribunal acordó admitir a trámite la cuestión planteada, y, de conformidad con lo previsto en el artículo 10.1 c) de la Ley Orgánica del Tribunal Constitucional (LOTC), reservar para sí el conocimiento de la cuestión, dando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65, de 15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21 de marzo de 2018 se recibió una comunicación del Sr. Presidente del Senado por la que se ponía en conocimiento de este Tribunal el acuerdo de personación de esta Cámara en el procedimiento y por la que ofrecía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22 de marzo de 2018, se recibió una comunicación de la Sra. Presidenta del Congreso de los Diputados por la que se ponía en conocimiento de este Tribunal el acuerdo de personación de esa Cámara en el procedimiento y por la que ofrecía su colaboración, a los efectos del artículo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22 de marzo de 2018, don Antonio Palma Villalón, Procurador de los Tribunales, en representación de la Real Federación Española de Caza, solicitó que se le tuviera por personado en la presente cuestión de inconstitucionalidad. Por diligencia de ordenación de 23 de marzo de 2018, se la tuvo por parte, y, conforme al artículo 37.2 LOTC, se le concedió un plazo de quince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5 de abril de 2018, el Abogado del Estado presentó un escrito en el registro general de este Tribunal en el que suplicaba que se dictase sentencia por la que fuera desestimada la cuestión de inconstitucionalidad así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mencionado escrito, el Abogado del Estado señala, en primer lugar, que el órgano judicial plantea una hipótesis de inconstitucionalidad parcial exclusivamente derivada de la infracción del artículo 106.2 CE. En coherencia con la previa providencia de traslado, la parte dispositiva del Auto de planteamiento no se refiere más que a dicho precepto constitucional, razón por la cual la inconstitucionalidad que se reprocha a la disposición cuestionada sólo se manifiesta en su concreta aplicación a las Administraciones Públicas titulares de explotaciones cinegéticas, pues sólo en tales casos puede llegar a vulnerar el mandato constitucional que exige que dichas administraciones queden sometidas a un régimen de responsabilidad estrictamente objetivo, de acuerdo con lo previsto en el artículo 106.2 CE. Por ello, aunque el Auto de planteamiento, a mayor abundamiento, contenga argumentos sobre la posible violación del derecho a la igualdad (art. 14 CE), por la posición de privilegio en la que quedarían los explotadores privados de actividades cinegéticas, o razonamientos relativos a la posible arbitrariedad del precepto por su insuficiente motivación o por la ausencia de justificación de los criterios generales de imputación del daño aplicables a todo tipo de sujetos jurídicos, lo cierto es que todas estas consideraciones, al desbordar el supuesto de inconstitucionalidad parcial que formalmente se denuncia, habrían de quedar, a su juicio, fuera de la consideración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mismo debe decirse, según añade el representante de la Administración General del Estado, de la posible inconstitucionalidad de índole competencial que, con referencia al artículo 148.1.11 CE, se insinúa, asimismo, en un momento dado, en el Auto de planteamiento. La cuestión, en definitiva, sólo ha sido planteada en relación con el artículo 106.2 CE, único precepto al que se refiere formalmente y sobre el que se dio audiencia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considera, en primer lugar, que “sin perjuicio de la unidad de fuero y de la unificación de su régimen, por el legislador ordinario (art. 35 de la ley 40/2015, de 1 de octubre, de Régimen Jurídico del Sector Público)”, estamos ante un supuesto legal de “responsabilidad extracontractual objetiva de naturaleza civil, sin que cambie tal naturaleza de responsabilidad de Derecho privado por el hecho de que, circunstancialmente, el titular del aprovechamiento sea una persona jurídico-pública”. Bajo este punto de vista, la confrontación que la Magistrada sugiere con el artículo 106.2 CE no sería viable, pues este precepto constitucional solo se refiere a la responsabilidad patrimonial en la que incurre la Administración como consecuencia del funcionamiento de los servicios públicos, sin que sea aplicable a una hipótesis, como la ahora suscitada, en la que la posición de la Administración no difiere de la que, en el mismo supuesto, correspondería a un particular en el ejercicio de su actividad privada. Añade, en cualquier caso, que el texto del artículo 106.2 CE pone de manifiesto que el concreto sistema de responsabilidad patrimonial de los entes públicos requiere de interposición legislativa, tal y como, según afirma, ha establecido la propia Sala Tercera del Tribunal Supremo. Por lo tanto, no puede confundirse la doctrina elaborada por el Tribunal Supremo, en relación con el sistema legal en su conjunto, con una interpretación jurisprudencial de la Constitución misma. En esta línea de argumentación también se manifiesta, según glosa, un nutrido grupo de especialistas de la doctrina científica, que estiman que el artículo 106.2 CE contiene una garantía institucional de la responsabilidad civil de la Administración española pero no un sistema de responsabilidad objetiva global, sistema que sería, en todo caso, el resultado del desarrollo legislativo de tal cláusula constitucional. La Constitución “no impone un sistema determinado de responsabilidad patrimonial administrativa, pudiendo alcanzar la necesaria configuración legal del instituto resarcitorio la definición de los elementos configuradores del régimen de responsabilidad de cada sector de la actividad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premisa, el Abogado del Estado estima que el precepto cuestionado no infringe el artículo 106.2 CE, pues el legislador, a través de dicha norma, no ha vaciado de contenido la responsabilidad patrimonial de los entes públicos, sino que ha optado, en el legítimo ejercicio de sus funciones constitucionales, por definir el título de imputación del daño atendiendo a la intervención que los distintos sujetos implicados tienen en la producción del mismo y entendiendo, en particular, que los perjuicios generados por la irrupción de una especie cinegética en la vía pública solo pueden ser racionalmente imputados al titular de la explotación adyacente, cualquiera que sea su condición (pública o privada), si ha existido una concreta acción de caza mayor en el mismo día o en las doce horas previas al accidente. Según manifiesta el Abogado del Estado “[e]l legislador de la disposición adicional novena, en uso de su libertad de configuración … concreta así de un modo racional cuándo un animal se puede entender ‘procedente’ de un terreno determinado, pues el hecho de que un animal que vaga libremente, atraviese un terreno y salga a la carretera, y por ello se impute la responsabilidad del titular del aprovechamiento cinegético o al propietario del terreno, como sucedía en el sistema anterior a la reforma introducida por la Ley 6/2014, puede suponer una imputación completamente arbitraria de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esta opción legislativa no excluye, en cualquier caso, la posibilidad de acudir al artículo 1902 CC en cualquier supuesto en el que se encuentre una razón legal, distinta al desarrollo de una acción de caza, que pueda considerarse suficiente para imputar el daño al titular de la explotación. Se regula, pues, un supuesto de hecho concreto, que no excluye la apreciación de las circunstancias específicas de cada caso. Por ello, la cuestión de inconstitucionalidad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6 de abril de 2018, don Jorge Deleito García, Procurador de los Tribunales, en representación Gobierno de la Comunidad Autónoma de La Rioja solicitó que se le tuviera por personado en la presente cuestión de inconstitucionalidad. Por diligencia de ordenación de 9 de abril de 2018, se la tuvo por parte, y, conforme al artículo 37.2 LOTC, se le concedió un plazo de quince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día 17 de abril de 2018, la representación de la Real Federación Española de Caza formuló alegaciones solicitando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entidad comparecida se remonta a los orígenes del supuesto de hecho regulado en la disposición cuestionada, considerando que los atropellos en vías de circulación rurales sólo recientemente, con la ampliación y modernización de nuestra red de carreteras, han pasado a constituir un verdadero problema social, lo que explica que no haya existido una regulación específica hasta tiempos muy recientes. Según argumenta, es erróneo entender, como hace el Auto de planteamiento, que el artículo 1906 del Código civil (de 1889) o el artículo 33.1 de la Ley estatal de caza (de 1970) ya hicieran alusión a estos supuestos, pues tales preceptos sólo contemplaban las hipótesis propias del momento histórico, referidas a los daños ocasionados por piezas de caza en terrenos agrícolas, ganaderos o forestales adyacentes a una heredad de caza. En realidad, según argumenta, no hay jurisprudencia documentada sobre accidentes derivados de atropellos de animales hasta el año 1992. Se trata, pues, de un problema reciente al que el legislador ha tenido que hacer frente ex novo, dilucidando qué regulación puede ajustarse mejor a la etiología del daño y tratando de perfilar y perfeccionar progresivamente dicha regulación para evitar que produzca resultados desproporcionados o injustos.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 Federación Española de Caza considera, con este fundamento, que la adecuada comprensión del supuesto de hecho regulado (accidentes derivados del atropello de especies cinegéticas) exige que sea contemplado como lo que realmente es: un accidente de tráfico y no un accidente de caza. Con tal premisa, pone de manifiesto que el atropello de un animal doméstico sería visto, claramente, como un accidente de tráfico en el que cabría plantear la imputación del daño al propietario del animal, y si el atropellado fuera una persona (un conductor detenido en el arcén o un peatón), o si se tratase de un accidente causado por una rama situada en la calzada o por un animal salvaje no cinegético, también sería evidente, según se afirma, que estaríamos ante un accidente de tráfico “en el que el único responsable sería el conductor y la compañía aseguradora del mismo”. No entiende, por ello, la entidad federativa que el Auto de planteamiento realice lo que, a su juicio, constituye un cambio arbitrario de perspectiva en un supuesto de hecho completamente análogo, como es, en su opinión, el del atropello de un animal salvaje que es susceptible de aprovechamiento cinegético. La Magistrada considera que en tal caso el conductor del vehículo es una víctima, sin aclarar suficientemente de dónde extrae semejante conclusión. Y tal aclaración, afirma la entidad, sería precisa pues la doctrina constitucional sobre la interdicción de la arbitrariedad (art. 9.3 CE) exige que el reproche al legislador se sustente en premisas fácticas suficientemente asentadas y en razonamientos de lógica impecable. Frente al criterio del órgano judicial, las máximas de experiencias acreditadas en el estudio del tráfico viario demostrarían, según se alega, que estos accidentes vienen normalmente provocados porque el vehículo implicado no circula a una velocidad adecuada a la vía y a las concretas circunstancias de visibilidad (pues tales accidentes se producen normalmente, como en el caso que se plantea, en franjas horarias de escasa luminosidad, sobre todo de noche). De ahí, añade, que los vehículos que cuentan con tacómetro (cuyos conductores se ven incitados a no superar la velocidad permitida) no se vean implicados en este tipo de accidentes, según acreditarían las estadísticas.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entidad comparecida, no sólo las premisas fácticas de las que parte el órgano judicial serían desacertadas. La hipótesis jurídica según la cual el titular de un aprovechamiento cinegético es responsable de un animal salvaje, por el mero hecho de tratarse de una especie cinegética (esto es, susceptible de ser cazada), es igualmente errónea. Existe, según se alega, una tradición jurídica asentada que, en nuestro Derecho, distingue entre el animal doméstico, que tiene dueño, y el animal salvaje, del que nadie es propietario. Hay, así, animales salvajes susceptibles de ser lícitamente cazados que no pierden, por ello, su condición originaria de res nullius hasta el momento mismo de su captura, que es, según declara el propio artículo 11 de la Ley de caza de La Rioja, el instante en el que el cazador adquiere la propiedad de la pieza.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ello, que resulta “increíble, desde el punto de vista jurídico, que se quiera hacer una eliminación y derogación, de un plumazo, de toda la historia normativa relativa a la distinción de animales domésticos con dueño y animales salvajes de caza, cuya condición esencial es que carecen de todo dueño”. Los antecedentes históricos a los que alude el auto de planteamiento, que ligan la propiedad del animal con la imputación del daño, se refieren a animales domésticos o fieros (de circos o zoológicos), esto es, a animales que tienen dueño. No es el caso del animal salvaje cinegético, que es el contemplado en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razonable, según alega la entidad, fundar la responsabilidad en la llamada “teoría del beneficio”, pues “la simple existencia de una actividad con beneficio de disfrute o económico no justifica que deba de responder de todos los resultados dañosos que se produzcan en su cercanía”, pues, si se atropella a un peatón que acaba de salir de un centro comercial, “a nadie se le ocurre condenar a los grandes almacenes porque sean una empresa que obtiene muchos beneficios”. Además, el beneficio es en este caso completamente incierto, pues el titular del predio colindante no es beneficiario exclusivo del animal salvaje, que carece de dueño y que “puede ser cazado cinco años más tarde en un acotado a decenas de kilómetros, o morir de una enfermedad, o comido por los lobos, como vemos todos los días en nuestros montes”. No hay, por tanto, una exclusividad de beneficio que fundamente la aplicación de ese título de imputación de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mismo puede decirse de la imputación fundada en el riesgo, pues la simple existencia de un coto de caza no implica un mayor riesgo, sino “justo lo contrario”, dado que “desde el momento en que en una zona rural se deja de cazar, las especies que no tienen predadores proliferan de una forma vertiginosa”. Así, en provincias como Madrid o Barcelona se producen numerosos accidentes por atropellos de jabalíes en lugares donde no existen explotaciones cinegéticas.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fundamentos fácticos y jurídicos en los que se basa la cuestión planteada resultan, pues, erróneos, lo que determina, a juicio de la entidad comparecida, que aquella deba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presentó su escrito de alegaciones en el registro general de este Tribunal el día 4 de mayo de 2018, interesando en él la estimación de la cuestión de inconstitucionalidad y que se declare inconstitucional y nula la disposición adicional novena de la Ley sobre tráfico, circulación de vehículos a motor y seguridad vial, modificada por la Ley 6/2014, de 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minuciosa exposición de los antecedentes de hecho, considera el Fiscal General del Estado que el objeto de enjuiciamiento del Tribunal ha de circunscribirse a la posible violación del artículo 106.2 CE y ello, además, sólo en la medida en que dicha vulneración pueda achacarse a los dos primeros párrafos del precepto cuestionado. En efecto, según alega, sólo el artículo 106.2 CE fue invocado por el órgano judicial en su providencia de traslado a las partes y, aunque el Auto de planteamiento mantiene la coherencia formal con esa decisión al plantear la cuestión sólo por dicho título, a lo largo de sus fundamentos se deslizan argumentos que llevan a extender el reproche de inconstitucionalidad a la posible desigualdad generada en relación con los titulares de otras explotaciones, a la eventual ausencia de cobertura competencial de la regulación estatal o a la hipotética arbitrariedad legislativa en la fijación general de los títulos de imputación para todo tipo de sujetos jurídicos, públicos o privados. Afirma el Fiscal General que el objeto de la cuestión de inconstitucionalidad no puede ser modificado, de acuerdo con la propia doctrina constitucional, en el momento de elevarse la cuestión, por lo que estos argumentos, formulados a mayor abundamiento, no deben conducir a equívoco: la cuestión planteada tiene por objeto exclusivo la violación del artículo 106.2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aludida violación sólo puede ser enjuiciada, según añade el máximo representante del Ministerio Fiscal, en relación con los dos primeros párrafos de la disposición legal cuestionada, pues los términos en los que se ha planteado el litigio llevan a que la imputación de responsabilidad a la Administración autonómica se funde en su calidad de titular de la explotación cinegética, no en la de propietaria de la vía pública. Y, así, tal y como se reconoce en el fundamento jurídico segundo del Auto de planteamiento, la propia demanda entablada ante el órgano judicial se dirige contra “la Comunidad Autónoma en cuanto titular de los polígonos de caza 01VNTR y 04VNTR que forman parte de la reserva regional de Cameros-Demanda, donde ocurrió el accidente y en donde la Administración presta un servicio público en materia de conservación de la fauna silvestre, al regular el ejercicio de la caza, preservando determinadas especies de animales para evitar su desaparición”. Por tal razón, el párrafo tercero del precepto cuestionado, relativo a la responsabilidad del titular de la carretera, no resulta aplicable ni relevante para resolver el caso, no pudiendo versar sobre él el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Realizadas estas precisiones sobre el objeto del proceso, afronta el Fiscal General del Estado el análisis de fondo del mismo a través de un extenso recorrido normativo que le lleva a considerar que el artículo 106.2 CE, según revelaría su desarrollo legal y jurisprudencial (que glosa con cita de los preceptos de la anterior y de la vigente ley de procedimiento administrativo y con respaldo de numerosos pronunciamientos de la Sala Tercera del Tribunal Supremo), configura la base última de un sistema resarcitorio completo que se caracteriza por fijar una responsabilidad “objetiva y directa” para los entes públicos. Desde este prisma, afirma el Fiscal General que la línea de política legislativa que, desde la Ley de caza de 1970 hasta la actualidad, ha llevado al progresivo desplazamiento de la responsabilidad por los daños causados por especies cinegéticas, de la esfera de la entidad titular de la explotación (o de los terrenos) a la del conductor del vehículo, ha llegado, en la configuración normativa concretamente cuestionada, a colisionar frontalmente con el aludido sistema general de responsabilidad de los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precepto legal controvertido se asienta en una regla general de responsabilidad del conductor para la que admite sólo concretas excepciones, regla que “no se ajusta al marco constitucional establecido en el artículo 106.2 CE”, ya que la única causa de exoneración de responsabilidad para la Administración titular de la explotación cinegética habría de ser, de acuerdo con la doctrina de la Sala Tercera del Tribunal Supremo, el acaecimiento de “hechos que puedan determinar una ruptura del nexo de causalidad”, lo que estaría reservado “para aquellos que comportan fuerza mayor —única circunstancia admitida por la ley con efecto excluyente— a los cuales importa añadir la intencionalidad de la víctima en la producción o padecimiento del daño o la gravísima negligencia de ésta siempre que estas circunstancias hayan sido determinantes de la existencia de la lesión y de la consiguiente obligación de soportarla”. Sólo esa ruptura de la conexión causal justificaría la exención de responsabilidad de la Administración pues, de otro modo, no sería una responsabilidad objetiva. Aporta, en este punto, el Fiscal General del Estado numerosas citas de pronunciamientos de la Sala de lo Contencioso-Administrativo del Tribunal Supremo que interpretan, en esos términos, el sistema legal de responsabilidad patrimonial de las administraciones públicas vigente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limitados supuestos en los que la Administración titular del aprovechamiento cinegético (o de los terrenos) puede resultar responsable civil del daño desbordan, pues, a juicio del Fiscal General del Estado, el sistema de responsabilidad patrimonial fijado por el artículo 106.2 CE, lo que implica la “desprotección del administrado perjudicado en todos aquellos casos en los que, constante el funcionamiento del servicio público —ordenación, regulación y mantenimiento de las especies de caza—: o bien no existe actividad de caza, lo que no disminuye la posibilidad de producción del daño como consecuencia del funcionamiento del servicio público; o bien, sobre todo, en aquellas áreas que tuvieran un aprovechamiento cinegético especial … en que nunca o en temporadas muy restringidas existiría una actividad de caza que dé cobertura a la eventual exigencia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norma legal cuestionada ha de reputarse, a juicio del Fiscal General del Estado, inconstitucional y nula por infracción del artículo 106.2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el día 4 de mayo de 2018, la representación del Gobierno de La Rioja formuló alegaciones solicitando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Comunidad Autónoma de La Rioja, la argumentación del Auto de planteamiento es inconsistente, pues pretende fundar la vulneración del orden constitucional en una responsabilidad objetiva de la Administración que “no obstante, el propio Auto señala que es de configuración doctrinal”. A su juicio, “[l]o cierto es que la Constitución no establece un sistema de responsabilidad objetiva”, ya que la fijación definitiva de los títulos de imputación depende de la “configuración legal” a la que el propio artículo 106.2 CE se remite. Las leyes —algunas preconstitucionales— y la doctrina pueden haber apostado mayoritariamente por la fijación de un sistema global de plena objetividad pero “el problema es que para ser inconstitucional una ley ha de vulnerar la Constitución”, pues “es la Constitución la que determina si es o no constitucional una ley”. Y la Constitución ha establecido, según razona el Letrado, que la indemnización de los daños ocasionados por el funcionamiento de los servicios públicos sea indemnizada “en los términos establecidos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precepto cuestionado no puede ser contrario a la Constitución; será a lo sumo contrario, siguiendo la argumentación del auto de planteamiento, a la tradición de Derecho romano, pero ni ello es causa de inconstitucionalidad, ni tampoco resulta tal afirmación del todo convincente pues, según afirma el representante del Gobierno de la Comunidad Autónoma, la Magistrada “olvida que en los tiempos del derecho romano no existían vehículos a motor que alcanzaran las velocidades que alcanzan los vehículos actuales, la circulación por las vías romanas no tenía la intensidad que tiene la circulación por las carreteras actuales y estos cambios respecto de la época romana han de considerarse tan radicales que sin duda suponen una razón de peso bastante para entender que la ley especial relativa a la circulación de vehículos a motor es lo que prima en esta regulación, porque es el riesgo por la circulación el determinante y no el riesgo por la existencia de animales en distintas propiedades (públicas o privada) que puedan cruzar las carreteras”.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 la Comunidad Autónoma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16 de octubre de 2018,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El Juzgado de lo Contencioso-Administrativo núm. 1 de Logroño promueve cuestión de inconstitucionalidad en relación con el apartado trigésimo del artículo único de la Ley 6/2014, de 7 de abril, que modifica la disposición adicional novena del texto articulado de la Ley sobre tráfico, circulación de vehículos a motor y seguridad vial, aprobado por el Real Decreto Legislativo 339/1990, de 2 de marzo, por posible infracción del artículo 106.2 CE, en el entendimiento de que este último precepto constitucional establece un sistema puramente objetivo de responsabilidad patrimonial para las Administraciones públicas. El órgano judicial estima que la norma legal cuestionada, al hacer recaer sobre el conductor del vehículo la responsabilidad civil con la sola excepción de los casos en los que la irrupción en la vía pública de la especie cinegética sea consecuencia de una concreta acción de caza mayor, resulta parcialmente inconstitucional, pues en todos aquellos supuestos en los que el titular de la explotación cinegética sea un ente público la responsabilidad patrimonial ha de corresponder, por mandato constitucional, a la administración implicada con la sola existencia de una conexión causal entre la actividad administrativa realizada y el daño finalmente ocasionado.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del precepto, postulada por el órgano judicial, es apoyada por el Fiscal General del Estado, oponiéndose, en cambio, a ella el Abogado del Estado, el Gobierno de la Comunidad Autónoma de La Rioja y la Real Federación Española de Caza, habiéndose consignado en los antecedentes los argumentos expuestos por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Norma cuestionada. La disposición adicional novena de la Ley sobre tráfico, circulación de vehículos a motor y seguridad vial, lleva por rúbrica “responsabilidad en accidentes de tráfico por atropellos de especies cinegéticas” y tiene la siguiente redacción, resultante de la reforma operada por la Ley 6/2014, de 7 de abril, por la que se modifica el texto articulado de la Ley sobre tráfico, circulación de vehículos a motor y seguridad vial, en vigor al tiempo en que tuvieron lugar los hechos objeto del proceso judicial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accidentes de tráfico ocasionados por atropello de especies cinegéticas en las vías públicas será responsable de los daños a personas o bienes el conductor del vehículo, sin que pueda reclamarse por el valor de los animales que irrumpan en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será responsable de los daños a personas o bienes el titular del aprovechamiento cinegético o, en su defecto, el propietario del terreno cuando el accidente de tráfico sea consecuencia directa de una acción de caza colectiva de una especie de caza mayor llevada a cabo el mismo día o que haya concluido doce horas antes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podrá ser responsable el titular de la vía pública en la que se produzca el accidente como consecuencia de no haber reparado la valla de cerramiento en plazo, en su caso, o por no disponer de la señalización específica de animales sueltos en tramos con alta accidentalidad por colisión de vehículos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reseñarse que, en el vigente Real Decreto Legislativo 6/2015, de 30 de octubre, por el que se aprueba el texto refundido de la Ley sobre tráfico, circulación de vehículos a motor y seguridad vial, la norma cuestionada pasa a ser la disposición adicional séptima, manteniendo la misma redacción cuya constitucionalidad es cuestionada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previa de la duda de constitucionalidad. Antes de entrar en el fondo de nuestro enjuiciamiento hemos de precisar, de acuerdo con lo alegado por las partes, cuál ha de ser el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el Ministerio Fiscal que debe contraerse el examen de la duda de constitucionalidad a los contenidos normativos que resultan estrictamente aplicables al proceso judicial, ya que la cuestión de inconstitucionalidad es una modalidad procedimental en la que la función depurativa abstracta de la norma con rango de ley ha de circunscribirse a lo que resulte aplicable y relevante para la resolución del litigio entablado. Argumenta el Fiscal General del Estado que no se ha planteado, en ningún momento, en la contienda procesal suscitada ante el órgano judicial, la posible responsabilidad de la Administración titular de la vía pública, toda vez que la demanda se ha dirigido contra la Comunidad Autónoma de La Rioja, en su exclusiva calidad de titular de la explotación cinegética. Por ello, según afirma, ha de descartarse todo pronunciamiento relativo a la constitucionalidad del párrafo tercero de la disposición adicional novena, que es el que se refiere específicamente a las circunstancias de las que puede deducirse la responsabilidad del titular de la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coincidir, en este punto, con el Fiscal General del Estado ya que, tal y como ha quedado expresado en los antecedentes, la pretensión entablada por la parte actora va únicamente referida a la responsabilidad que pueda alcanzar a la Administración pública en cuanto titular de la explotación cinegética, no resultando, por tanto, aplicable al caso planteado el párrafo tercero de la disposición cuestionada, en el que se contempla la responsabilidad de la Administración titular de la vía pública. Por todo ello y tal y como postula el Ministerio Fiscal, la duda de inconstitucionalidad ha de entenderse referida a los dos primeros párrafos del precepto, que delimitan la responsabilidad del conductor del vehículo (demandante) y la del titular de la explotación cinegética (demandado), en este caso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Precisa, a su vez, el Abogado del Estado que la duda de inconstitucionalidad concretamente suscitada no va referida a los defectos de la regulación legal que pueden considerarse generales, esto es, comunes a cualquier supuesto dañoso, entrañe o no la intervención de una Administración pública, sino que el objeto del presente proceso constitucional debe contraerse a dilucidar si la regulación legal cuestionada es contraria al artículo 106.2 CE por contradecir el pretendido mandato constitucional de resarcimiento objetivo y universal de todo daño materialmente causado por un ente público. Por ello, los posibles defectos de regulación, como las consecuencias diversas que la opción legislativa entraña para distintas actividades económicas (art. 14 CE), o la justificación racional de la distribución de riesgos entre el explotador de la actividad cinegética y el conductor (art. 9.3 CE), han de considerarse ajenos a la presente cuestión de inconstitucionalidad. En la misma línea se manifiesta el Ministerio Fiscal, que recuerda en sus alegaciones que la providencia de traslado a las partes iba exclusivamente referida al artículo 106.2 CE y que no es lícito, de acuerdo con la doctrina de este Tribunal (por todas, STC 166/2007, de 4 de julio), introducir elementos nuevos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coincidir con el Ministerio Fiscal y el Abogado del Estado en que el órgano judicial ha considerado que la configuración legislativa del supuesto de hecho controvertido resulta contraria a un sistema de responsabilidad objetiva universal en el que ningún daño materialmente causado por la Administración puede dejar de ser resarcido, salvo los casos de fuerza mayor, sistema estrictamente objetivo de reparación que este Tribunal debe determinar si está incardinado en el texto del artículo 106.2 CE (único precepto que el órgano judicial reputa infringido). Es por tal razón por lo que el órgano judicial estima que la inconstitucionalidad del precepto resulta parcial: no es la técnica legislativa misma la que infringe el orden constitucional, sino su aplicación a las administraciones públicas, en cuanto estas tendrían un régimen específico de responsabilidad derivado del artículo 106.2 CE. Por ello, no podemos dilucidar en el presente proceso si la regulación legal cuestionada resulta mínimamente racional desde el punto de vista de la técnica de asignación de la carga económica del daño. Cualquier perspectiva ligada a la concreta técnica legislativa de configuración del título de imputación del daño, al desbordar los límites del artículo 106.2 CE, resulta ajena al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duda de constitucionalidad de este tipo, fundada en la posible arbitrariedad del legislador, ya ha sido, de hecho, planteada en una cuestión de inconstitucionalidad precedente, que no resultó acreedora de un pronunciamiento sobre el fondo, al no haber sido suficientemente argumentada por parte del órgano judicial, que ni siquiera asumía claramente la duda como propia (STC 57/2018, de 24 de mayo, FJ 2). Con menos motivo podemos ahora introducirnos en esa problemática, desbordando el ámbito estricto de la cuestión que se nos plantea, que no va formalmente referida a ese concreto vicio de inconstitucionalidad, sino a la vulneración del artículo 106.2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examen ha de quedar, en definitiva, ceñido a la duda de constitucionalidad que el órgano judicial nos ha puesto de manifiesto: la oposición de los dos primeros párrafos del precepto cuestionado al sistema de responsabilidad puramente objetiva de las administraciones públicas que, según se afirma en el Auto de planteamiento, se contiene en el artículo 106.2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Circunscrita la duda de constitucionalidad a los dos primeros párrafos del precepto cuestionado en la medida en que pueden ser contrarios al artículo 106.2 CE, hemos de aclarar, finalmente, que, frente a lo que alega el Abogado del Estado, nos encontramos en un supuesto de hecho en el que concurre una actividad administrativa susceptible de someterse a las exigencias indemnizatorias que dicho precepto constitucional asocia a los daños que sean consecuencia del funcionamiento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terrenos adyacentes a la carretera en la que se produjo el accidente que ha suscitado la presente cuestión de inconstitucionalidad tienen la condición de reserva regional de caza por mandato directo de la ley 9/1998, de 2 de julio, de caza de La Rioja que, en su disposición adicional primera, señala que “[t]endrá la consideración de reserva regional de caza, la reserva nacional de caza de Cameros, creada en territorio de La Rioja por la Ley 2/1973, de 17 de marzo”. Posteriormente, la ley 3/1999, de 31 de marzo, vino a dar a la citada reserva su actual denominación (Reserva de Caza de Cameros-Demanda), ampliando su extensión en 8.809 hectáreas. En cuanto al régimen legal de estas reservas, el artículo 20 de la citada ley 9/1998, señala que “son terrenos cinegéticos: a) Las reservas regionales de caza” y dispone, en su artículo 22.1 que “[p]odrán ser declaradas reservas regionales de caza aquellas áreas del territorio cuyas especiales características de orden físico y biológico permitan la constitución de núcleos de excepcionales posibilidades cinegéticas”. Por mandato expreso del apartado segundo del mismo artículo, “[l]a titularidad cinegética de las reservas regionales de caza corresponde al Gobierno de La Rioja”, debiendo establecerse “[p]or decreto … el régimen organizativo y de funcionamiento” de las mismas y correspondiendo su administración a la Consejería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más precisa regulación de las reservas regionales de caza se contiene en el Decreto 17/2004, de 27 de febrero, por el que se aprueba el Reglamento de Caza de La Rioja, que precisa, en su artículo 18, que el objeto de estas reservas es “compaginar el fomento, la conservación y protección de determinadas especies de fauna cinegética con el ordenado aprovechamiento cinegético”. A estos efectos, el Reglamento prevé la existencia de un “plan anual de aprovechamientos de la reserva”, que, según prescribe el artículo 26, establezca el número total de permisos de caza para ella, permisos que han de ser luego distribuidos entre los propietarios, los cazadores locales y los cazadores regionales, nacionales y extranjeros que así lo soliciten. La propia ley (art. 27) prevé el reparto de los permisos de caza de acuerdo con porcentajes previstos para sus diversas modalidades (caza mayor en rececho, caza mayor en batida y caza menor). El Reglamento regula, asimismo, el régimen económico de las reservas, asignando a la Comunidad Autónoma los gastos de mantenimiento y realización de mejoras (art. 28.1) pero precisando, al tiempo, que “el importe de los permisos de caza, la venta de reses vivas o muertas, así como cualquier producto procedente de las mismas” tendrán la consideración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regulación expuesta se deriva que las reservas regionales de caza son terrenos sometidos a intervención administrativa tanto en su regulación como en su gestión y financiación, configurándose, así, como un régimen cinegético especial que tiene la finalidad de conciliar el aprovechamiento para la caza con la conservación y fomento de especies animales. Existe, por ello, tal y como se sostiene en el Auto de planteamiento, una actividad de titularidad administrativa o servicio público que incide directamente en las acciones cinegéticas (acciones colectivas de caza mayor) que son expresamente aludidas en el precepto que es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general sobre el artículo 106.2 CE. A efectos de realizar el enjuiciamiento de la cuestión debatida hemos de partir de la doctrina de este Tribunal en relación con el precepto constitucional que se reputa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diversas notas que el Auto de planteamiento atribuye al sistema de responsabilidad patrimonial del artículo 106.2 CE, este Tribunal se ha referido de forma clara a su generalidad, esto es, a su aplicabilidad a todas las administraciones y, con ello, a su conexión, a efectos competenciales, con el artículo 149.1.18 CE (STC 61/1997, de 20 de marzo, FJ 33). En ese mismo ámbito de delimitación subjetiva del alcance del precepto, este Tribunal ha afirmado, no obstante, que el artículo 106.2 CE no puede servir de base para exigir responsabilidad patrimonial al Estado en su dimensión de poder legislativo; el Estado-legislador puede, por ello, excluir la indemnización de los daños por él mismo generados sin vulnerar el artículo 106.2 CE, y ello sin perjuicio de que pueda resultar infringido otro precepto constitucional, en cuanto que dicha norma resulta aplicable únicamente a la actividad administrativa, no a la legislativa (SSTC 129/1987, FJ 4; 134/1987, de 21 de julio, FJ 9; 70/1988, de 19 de abril, FJ 3; 65/1990, 66/1990 y 67/1990, de 5 de abril, FJ 7, y 112/2006, de 5 de abril,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estas consideraciones generales sobre el ámbito de aplicación del artículo 106.2 CE, la doctrina de este Tribunal solo ha abordado el análisis del referido precepto constitucional en ámbitos puntuales. Al respecto, ha señalado, en particular, que los requisitos del artículo 106.2 CE han de ser respetados en el ámbito urbanístico [STC 141/2014, de 11 de septiembre, FJ 6 b)], sector en el que hemos subrayado el parentesco que la responsabilidad patrimonial de la Administración presenta con la expropiación forzosa (art. 33.3 CE), en la consideración de que ambos institutos “son modalidades de un mismo género: la garantía patrimonial del ciudadano” (STC 61/1997, de 20 de marzo, FJ 33). Hemos aclarado, asimismo, que no contradice tampoco el régimen del artículo 106.2 CE la previsión de una exención de responsabilidad de la Administración si ésta consiste, simplemente, en negar que el mero hecho de conceder una autorización suponga, por sí mismo, responsabilidad (STC 206/1997, de 27 de noviembre,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afirmado, al tratar de forma específica la responsabilidad patrimonial del Estado derivada de los supuestos de error judicial, modalidad resarcitoria singularmente prevista en el artículo 121 CE, que los artículo 106.2 y 121 CE no son preceptos que operen de forma inconexa e independiente el uno del otro, pues ambos reflejan un mismo postulado general de responsabilidad del Estado, que tiene su anclaje último en el principio general de responsabilidad de los poderes públicos (art. 9.3 CE) y en la propia cláusula constitucional de Estado de Derecho (art. 1.1 CE). Según señalamos, “las dos modalidades, emanación del principio general de responsabilidad de todos los poderes públicos (art. 9.3 C.E.), han de ser calificadas como derechos de configuración legal, por deferir a la Ley su regulación, que en ambos sectores de la Administración, la Pública y la de Justicia, coinciden a la letra” (STC 325/1994, de 12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Significación constitucional de la objetividad del régimen de responsabilidad patrimonial de la Administración previsto en el artículo 106.2 CE. Expuesta nuestra doctrina en términos generales nos corresponde ahora examinar más detenidamente la concreta característica del régimen constitucional de responsabilidad patrimonial de las administraciones públicas en la que se funda la duda de constitucionalidad que se nos plantea, característica que, según se ha anticipado, es la condición “objetiva” que, según se afirma en el Auto de planteamiento, presenta dicho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hemos de partir de que el tenor del artículo 106.2 supone la recepción constitucional del sistema de responsabilidad de la Administración previamente vigente en España, cuyo carácter objetivo venía siendo ampliamente aceptado por la doctrina y la jurisprudencia. En efecto, el artículo 106.2 CE recoge en su texto que: “Los particulares, en los términos establecidos por la ley, tendrán derecho a ser indemnizados por toda lesión que sufran en cualquiera de sus bienes y derechos, salvo en los casos de fuerza mayor, siempre que aquella lesión sea consecuencia del funcionamiento de los servicios públicos”. El texto, producto de una enmienda introducida en el debate constitucional al originario texto del anteproyecto de Constitución, que no había incluido ninguna referencia a la responsabilidad patrimonial de las administraciones públicas, vino, pues, a reproducir parcialmente la redacción del artículo 32.1 de la Ley de 20 de julio de 1957, de régimen jurídico de la Administración del Estado, que había señalado que “[l]os particulares tendrán derecho a ser indemnizados por el Estado de toda lesión que sufran en cualquiera de sus bienes y derechos, salvo en los casos de fuerza mayor, siempre que aquella lesión sea consecuencia del funcionamiento normal o anormal de los servicios públicos o de la adopción de medidas no fiscalizables en vía contenciosa”, precepto que tenía, a su vez, su antecedente en el artículo 121.1 de la Ley de expropiación forzosa de 16 de diciembre de 1954, que dispone que “[d]ará también lugar a indemnización con arreglo al mismo procedimiento toda lesión que los particulares sufran en los bienes y derechos a que esta Ley se refiere, siempre que aquélla sea consecuencia del funcionamiento normal o anormal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régimen constitucional de responsabilidad de las Administraciones públicas se rige por criterios objetivos, que implican la necesidad, no sólo de examinar la relación de causalidad, sino también la de formular un juicio de imputación del daño que permita conectar suficientemente el perjuicio producido con la actividad desarrollada por el agente del mismo, en este caso por una Administración pública. Esa es, claramente, la línea de interpretación marcada en nuestra propia doctrina. Así, en la STC 141/2014, de 11 de septiembre [FJ 8 B) b)] al examinar un precepto de la legislación urbanística conforme al cual “el incumplimiento del deber de resolver dentro del plazo máximo establecido dará lugar al abono de una indemnización a los interesados por el importe de los gastos producidos por la presentación de sus solicitudes”, consideramos que la “interpretación literal” de dicho precepto, que “impone el deber de indemnizar por el importe de los gastos en que se hubiere incurrido para presentar la solicitud por el mero incumplimiento de resolver en plazo cuando el silencio sea negativo” supondría que “la Administración tendría que abonar al particular el importe de esos gastos incluso aunque la demora no fuere atribuible al funcionamiento de los servicios públicos (podría ser atribuible a la propia conducta del particular) e independientemente de que se hubiera o no producido una lesión efectiva (podría ocurrir que tuviera lugar una resolución tardía favorable y que no surgiera lesión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Afirmamos, ante esta posibilidad, que tal “interpretación resulta contraria al artículo 106.2 CE que prevé la responsabilidad patrimonial de la Administración sólo cuando el daño es imputable al funcionamiento de los servicios públicos y cuando el particular sufre una lesión efectiva”. Consideramos por ello que el precepto examinado había “de interpretarse a la luz del artículo 106.2 CE” asumiendo “que, por tanto, no excluye la necesaria concurrencia de los requisitos exigidos por este precepto”, de suerte que “la obligación … de indemnizar al particular por el incumplimiento del deber de resolver en plazo y la producción de un silencio negativo, sólo surge cuando la demora es atribuible al funcionamiento del servicio público y, además, ha dado lugar a una lesión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remisión del artículo 106.2 CE al desarrollo legislativo no puede, en modo alguno, explicarse como una mera autorización al legislador para que determine el régimen jurídico de la responsabilidad de la Administración; se trata, más bien, de una regla de cierre que permite al legislador concretar la forma en que una responsabilidad puede ser exigida, lo que permite, a título de ejemplo, y según hemos declarado en nuestra STC 15/2016, de 1 de febrero, optar “por un régimen centralizado en el que las reclamaciones de indemnización contra la Administración, por los daños y perjuicios causados por su personal, han de dirigirse directamente, y en todo caso, contra aquélla, suprimiéndose la posibilidad de promover la acción contra el empleado público causante del daño (excepto en los casos de una eventual responsabilidad por vía penal)”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Resolución de la duda. Interpretación conforme. De acuerdo con los parámetros expuestos acerca del recto entendimiento del régimen objetivo de responsabilidad del artículo 106.2 CE hemos de coincidir con el auto de planteamiento en que sería incompatible con dicho precepto constitucional una regla legal de responsabilidad en la que, una vez constatada la contribución causal de la actividad administrativa en el daño efectivamente verificado y a pesar de la actuación completamente diligente del administrado (en este caso, del conductor), se exonerase, sin más, a la Administración actuante, ignorando la posible concurrencia de un título de imputación que pudiera servir para atribuirle la responsabilidad del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si la única interpretación posible del precepto cuestionado fuera la que se postula en el auto de planteamiento de la cuestión de inconstitucionalidad deberíamos proceder, sin más, a declarar la inconstitucionalidad del precepto cuestionado, pues, para el órgano judicial, una vez descartada la concurrencia del supuesto expresamente previsto en el párrafo segundo de la controvertida disposición adicional novena (“será responsable de los daños a personas o bienes el titular del aprovechamiento cinegético o, en su defecto, el propietario del terreno cuando el accidente de tráfico sea consecuencia directa de una acción de caza colectiva de una especie de caza mayor llevada a cabo el mismo día o que haya concluido doce horas antes de aquel”), no hay más remedio que acudir al párrafo primero de la misma disposición, considerando, así, de forma automática, que el conductor es civilmente responsable, aun cuando haya actuado con completa diligencia. Es claro, sin embargo, que tal interpretación, puramente gramatical, no es la única posible dentro de los márgenes hermenéuticos comúnmente aceptados.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una acción de caza mayor consumada en una reserva cinegética puede, sin duda, dar lugar al supuesto de responsabilidad patrimonial expresamente regulado en el párrafo segundo de la disposición adicional cuestionada, que carga el coste económico del daño al titular de la explotación o al propietario. Ahora bien, descartada la operatividad del supuesto de hecho concretamente previsto, esto es, una vez acreditado que no existió la concreta acción de caza mayor expresamente aludida, el órgano judicial aún puede plantearse, dentro del tenor literal posible del precepto, si, fuera de ese caso particularmente previsto, existe algún título de imputación válidamente aceptado que permita atribuir el daño a una lesión efectivamente producida por el funcionamiento del servicio público. En este sentido, el artículo 13 de la Ley 9/1998, de Caza de La Rioja, señala que “[l]a responsabilidad por los daños producidos por las especies cinegéticas en todo tipo de terrenos se determinará conforme a lo establecido en la legislación estatal, civil o administrativa, que resulte de aplicación”. Descartada, pues, la operatividad concreta del supuesto de hecho previsto en la disposición adicional novena, el órgano judicial aún podría plantearse la aplicabilidad de los artículos 139 y ss. de la Ley 30/1992, de 26 de noviembre, vigente al tiempo de los hechos (actuales arts. 32 y ss. de la Ley 40/2015, de régimen jurídico del sector público), para determinar si pudiera existir otra razón legal determinante de la responsabilidad patrimonial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no encontrándonos ante la existencia de una acción de caza y, en consecuencia, del presupuesto de hecho contenido en el párrafo segundo de la disposición adicional cuestionada, es necesario abrir la posibilidad de aplicar las reglas de la responsabilidad civil y, en la medida en que el texto de aquella norma introducida por la Ley 6/2014 se limita, en esencia, a suprimir la expresa referencia a “la falta de diligencia en la conservación del terreno acotado”, que incluía la anterior redacción del precepto cuestionado, hemos de considerar que el tenor del párrafo segundo de la referida disposición adicional no impone limitar la responsabilidad del titular del aprovechamiento cinegético exclusivamente al supuesto de “acción de caza” que en él objetivamente se describe. Antes bien, el precepto no excluye que aquél —como cualquier otra persona— pueda ser considerado responsable del accidente, en aplicación de las normas generales que regulan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interpretación, la voluntad del legislador de 2014 habría sido únicamente la de excluir planteamientos hermenéuticos voluntaristas, tendentes a objetivar la culpa del titular de los terrenos, que eludieran la recta aplicación de los criterios generales de responsabilidad establecidos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Coincidimos en este extremo con el criterio de la Sala de lo Civil del Tribunal Supremo (ej. STS 50/2016, de 11 de febrero, FJ 2), que señala que la norma cuestionada excluye las presunciones de culpa o de imputación objetiva a la misma del evento dañoso, en contra del titular del aprovechamiento cinegético o, en su defecto, del titular de los terrenos, amén de no tener tampoco que calificar “como culpa la omisión de medidas para impedir la irrupción de las piezas de caza en las vías públicas que, atendidas las circunstancias del caso concreto, eran imposibles de adoptar, o cuyo coste de implantación, incluido el de sus potenciales efectos perjudiciales sobre la fauna cinegética (pensamos en el cercado o vallado perimetral del coto en su linde o lindes con vías públicas), supere su previsible beneficio en la evitación del tipo de accidentes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comprensión del precepto cuestionado, una vez excluida la concurrencia del supuesto de responsabilidad expresamente previsto en el párrafo segundo de la disposición (acción de caza mayor), el órgano judicial actuante debe aún examinar el supuesto de hecho que se le plantea, de acuerdo con las reglas generales de la responsabilidad patrimonial que sean aplicables. Y, en un caso como el presente, en el que existe una actividad administrativa o de servicio público, tales reglas generales son las contenidas en los artículos 139 y ss. de la Ley 30/1992, en vigor al tiempo de los hechos (arts. 32 y ss.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hemos de llegar a la conclusión de que, en un supuesto como el ahora planteado, en el que existe una actividad de titularidad administrativa o servicio público, la disposición adicional novena (actual disposición adicional séptima) de la Ley de tráfico sólo resulta compatible con el régimen de responsabilidad patrimonial de la Administración previsto en el artículo 106.2 CE, si se interpreta en el sentido de que, no existiendo acción de caza mayor, aún pueda determinarse la posible responsabilidad patrimonial de la Administración acudiendo a cualquier título de imputación legalmente idóneo para fundar la misma, sin declarar automáticamente la responsabilidad del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desestimación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y declarar que el apartado trigésimo del artículo único de la Ley 6/2014, de 7 de abril, que modifica la disposición adicional novena (actual disposición adicional séptima) del texto articulado de la Ley sobre tráfico, circulación de vehículos a motor y seguridad vial, aprobado por el Real Decreto Legislativo 339/1990, de 2 de marzo, no es inconstitucional interpretado en los términos del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 fecha 17 de octubre de 2018 dictada por el Pleno en la cuestión de inconstitucionalidad núm. 95-2018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en el Pleno y en ejercicio de la facultad conferida por el artículo 90.2 de la Ley Orgánica del Tribunal Constitucional (LOTC), formulo voto particular en relación a la Sentencia citada en el encabezamiento. Me obliga a ello mi discrepancia en dos aspectos fundamentales de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Ocurre con frecuencia que, en carreteras colindantes con cotos destinados a la caza, irrumpe en la calzada una especie cinegética, provocando un accidente de tráfico en el que pueden verse involucrados uno o varios vehículos. De acuerdo con la legislación precedente debía entenderse que el propietario de la reserva natural, coto de caza o aprovechamiento cinegético, de titularidad pública o privada, del que procedía el animal estaba obligado a reparar los daños generados. Tal solución partía del presupuesto de que quienes provocan el riesgo derivado de estos aprovechamientos y disfrutan de sus beneficios habrían de asumir las posibles consecuencias negativas derivadas de tales actividades, resarciendo los daños derivados del atropello.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posterioridad, la disposición adicional novena de la Ley de tráfico, en la redacción dada por la Ley 6/2014, exime a los propietarios del aprovechamiento cinegético, salvo que el atropello “sea consecuencia directa de una acción de caza colectiva”. En consecuencia, salvo en estos excepcionales casos, el “conductor del vehículo” será “responsable de los daños a personas o bienes”. Las consecuencias pueden ser graves, afectando a la integridad corporal del conductor eventual sorprendido por tan inesperado obstáculo, obligado además a reparar los daños sufridos por otros vehículos o sus pasajeros. No deja pues de resultar lógico que la previsión legal aparezca como discutible, incluso para el redactor de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primera discrepancia se centra en la interpretación que la Sentencia realiza del artículo 106.2 CE, que establece: “Los particulares, en los términos establecidos por la ley, tendrán derecho a ser indemnizados por toda lesión que sufran en cualquiera de sus bienes y derechos, salvo en los casos de fuerza mayor, siempre que la lesión sea consecuencia del funcionamiento de los servicios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la clara remisión del precepto a la configuración legal de su alcance, la Sentencia declara que “el régimen constitucional de responsabilidad de las Administraciones públicas se rige por criterios objetivos”. Esto —de ser cierto— convertiría en inconstitucional la actual regulación legal y llevaría, en coherencia, a una estimación de la cuestión planteada por el órgano judicial; lo cual —como veremos— no ocurre.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el artículo 106.2 CE deja un amplio margen al legislador para regular distintos modelos de responsabilidad patrimonial de la Administración. Ello explica la existencia actual de diversos regímenes especiales, en modo alguno inconstitucionales. Las comentadas previsiones, más o menos afortunadas, pueden verse cuestionadas en un debate de mera legalidad, sin que por ello quepa detectar en ellas una relevancia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duda, la doctrina abandonó tiempo ha el viejo paradigma absolutista, que rechazaba todo intento de exigir responsabilidades al titular de un poder público; así como el dogma decimonónico de que la culpa era el título exclusivo y excluyente de imputación. Esto podría explicar que la Sentencia afirme que el artículo 106.2 “supone la recepción constitucional del sistema de responsabilidad de la Administración previamente vigente en España, cuyo carácter objetivo venía siendo ampliamente aceptado por la doctrina y la jurisprudencia”. Tales planteamientos fueron en realidad paulatinamente matizados por los más prestigiosos maestros de nuestro derecho administrativo y, como consecuencia, se abrió una línea doctrinal hoy claramente mayoritaria defendida por sus numerosos discípulos. Conforme a tales planteamientos, el artículo 106.2 CE y la legislación general que lo desarrolla admite responsabilidades objetivas basadas en la movilización de riesgos o el sacrificio legítimo de derechos, pero en modo alguno excluye la culpa, por funcionamiento anormal del servicio público, que es el título de imputación en buena parte de los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Cabría quizá argumentar que no siempre es similar el caso si lo que se analiza es la jurisprudencia de lo contencioso-administrativo. Ese fenómeno puede, sin embargo, resultar solo aparente. En efecto, ante el peligro de un posible agotamiento de las arcas públicas, acaban entrando en juego excepciones a la presunta responsabilidad universal de la Administración. Así sucede en el ámbito sanitario con las invocaciones al mayor o menor respeto de sus protagonistas a las exigencias de la llamada lex artis, que no deja de implicar un modo solapado de dar entrada a criterios de culpa.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la interpretación asumida por la Sentencia lleva a petrificar un modelo objetivo y universalista de responsabilidad, quizá por considerar con notable desfase que era ese el que el constituyente tenía ante sus ojos. Aparte de sus posibles repercusiones sobre el gasto público, se ignora así el reenvío al legislador que el artículo 106.2 sin ninguna duda establece.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Mi segunda discrepancia se refiere al intento de solventar la presunta inconstitucionalidad de la actual regulación legal, con la consiguiente estimación de la cuestión planteada, mediante el recurso a una pretendida interpretación de conformidad, que no es 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una interpretación conforme implica la existencia de varias posibles suscitadas por el mismo texto legal, la que lleva a discernir cuáles de ellas serían o no compatibles con el tenor del texto constitucional, entrando así en juego el principio de conservación de la ley. No es esto lo que ocurre en la Sentencia, sino que sorprendentemente se sugiere que la norma cuestionada no resulta aplicable en caso alguno. Si el aprovechamiento cinegético es privado ha de aplicarse el Código civil y si el aprovechamiento es público habría de aplicarse el régimen general de responsabilidad administrativa con apoyo en la Ley 40/2015. Dicho de otro modo, la ponencia viene a afirmar que el legislador habría establecido una previsión de imposible 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nos dice, en concreto, que “una vez excluida la concurrencia del supuesto de responsabilidad expresamente previsto en el párrafo segundo de la disposición (acción de caza mayor), el órgano judicial actuante debe aún examinar el supuesto de hecho que se le plantea de acuerdo con las reglas generales de la responsabilidad patrimonial que sean aplicables, examinando si el conductor ha cumplido los deberes de conducta que sobre él pesan, no estando, por ello, abocado a declarar automáticamente su responsabilidad”. Igualmente, en un caso como el presente, “en el que existe una actividad administrativa o de servicio público, es obvio que tales reglas generales son las de los artículos 139 y ss. de la Ley 30/1992, en vigor al tiempo de los hechos (artículos 32 y ss. de la Ley 40/2015)”.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pues de que el precepto cuestionado por el órgano judicial sea susceptible de una interpretación, entre otras, conforme con la Constitución, sino que se anima al órgano judicial, en un alarde de –si se me permite la broma– uso alternativo del derecho, a que la ignore y solucione la cuestión con apoyo en otras normas. En realidad se aborda una interpretación contra legem para afirmar que el precepto es inaplicable.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doble discrepancia señalada me obliga pues a suscribir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octubre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Antonio Narváez Rodríguez, al que se adhiere el Magistrado don Alfredo Montoya Melgar, en relación con la Sentencia dictada en la cuestión de inconstitucionalidad núm. 95-2018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como ponente de esta sentencia me ha correspondido su redacción, debiéndolo hacer según el parecer de la mayoría del Pleno de este Tribunal, mi posición es contraria al mismo y así tuve ocasión de exponerlo en la deliberación que precedió a su aprobación definitiva, por lo que ahora formulo voto particular discrepante respecto de aquella, partiendo, como no puede ser menos, de la consideración y respeto que merece la decisión adoptada por los Sres. Magistrados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sentido de mi discrepancia obedece a los siguientes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Preliminar: Juicio de relevancia.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inicial apartado, que rubrico de la forma indicada, quiero poner de manifiesto una duda preliminar que tengo acerca de que el fundamento jurídico 6 de la sentencia, que acude a la interpretación conforme del precepto cuestionado para resolver la problemática constitucional suscitada por el órgano judicial, así como al ulterior fallo desestimatorio de la cuestión, al que, en conexión con dicho fundamento jurídico, llega la decisión del Pleno de este Tribunal, no encierre en realidad la tácita apreciación de un defectuoso juicio de relevancia que la sentencia deduce del auto de planteamiento formulado por el órgano judicial y que habría llevado indefectiblemente a una solución de inadmisibilidad de la cuestión de inconstitucionalidad, muy diferente, por tanto, de la desestimatoria por interpretación conforme al artículo 106.2 CE, que ha sido la definitivamente adoptada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resulta particularmente elocuente el párrafo final del precitado fundamento jurídico 6, cuando, después de destacar que, en el caso de autos, existe una actividad de titularidad administrativa o de servicio público, declara que “la disposición adicional novena (actual disposición adicional séptima) de la Ley de tráfico sólo resulta compatible con el régimen de responsabilidad patrimonial de la Administración previsto en el artículo 106.2 CE, si se interpreta en el sentido de que, no existiendo acción de caza mayor, aún pueda determinarse la posible responsabilidad patrimonial de la Administración acudiendo a cualquier título de imputación legalmente idóneo para fundar la misma, sin declarar automáticamente la responsabilidad del conductor”.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párrafo de referencia resume la tesis acogida por la sentencia, esto es la de ponerle de manifiesto al órgano judicial que, antes de haber suscitado la duda de inconstitucionalidad, debería haber agotado toda posibilidad aplicativa de los preceptos que regulan la responsabilidad civil, particularmente la de la administración pública por el daño sufrido por el vehículo de la recurrente, haciendo una previa labor de indagación que, en su caso, le llevara a determinar si, finalmente, hallaba o no un título de imputación que permitiera la atribución de responsabilidad a aquella por el daño sufrido.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lo que viene a reflejarse en la argumentación de la sentencia es que el órgano judicial no ha completado el juicio de relevancia, necesario para elevar la cuestión de inconstitucionalidad. La resolución de este Tribunal da a entender que el Juzgado, antes de haber suscitado la duda de constitucionalidad del precepto legal de referencia, debería haber efectuado aquella labor investigadora precedente sobre eventuales títulos de imputación a la administración de los daños sufridos por el vehículo, que hubiera podido localizar en el ordenamiento jurídico y, tan sólo, cuando ya no lo hubiera podido encontrar, haber acudido a este Tribunal en solicitud de resolución de su duda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entiendo que, con los argumentos que se recogen en el fundamento jurídico 6 de la sentencia, el Tribunal debería haber acordado la inadmisibilidad de la cuestión de inconstitucionalidad planteada y no su desestimación por interpretación conforme del precepto legal cuestionado con el artículo 106.2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Discrepancia de fondo. La cuestión de inconstitucionalidad debería haber sido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apuntado en el anterior apartado, la anterior no era más que una duda preliminar, suscitada al hilo del razonamiento que ha determinado la decisión final de este proceso constitucional. Pero, en realidad, no radica mi principal discrepancia con la sentencia en el mero sentido y alcance de su fallo, que no hubiera merecido tan largo discurso, ni tan extensa argumentación, ni, probablemente, tampoco la emisión de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apartamiento de la tesis de la mayoría del Pleno se apoya sobre argumentos que, a mi juicio, son de mayor calado que los hasta ahora expuestos. A este respecto y antes que nada, desearía dejar constancia de que tengo importantes dudas acerca de la posibilidad de que el precepto cuestionado pueda ser interpretado en los términos consignados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si la regulación legal fuera, en exclusiva, la contenida en el párrafo segundo de la disposición adicional novena del texto articulado de la Ley sobre tráfico, circulación de vehículos a motor y seguridad vial, aprobado por el Real Decreto Legislativo 339/1990, de 2 de marzo (resumidamente, la Ley de tráfico), podría aceptarse que estuviéramos ante una hipótesis legal circunscrita a un supuesto de hecho determinado, el de la irrupción de una especie cinegética en una vía pública, a consecuencia de una acción colectiva de caza mayor.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así fuera, podríamos decir, como hace la sentencia aprobada, que hubiera de acudirse a las reglas generales de la responsabilidad civil para cualquier otra hipótesis distinta, en la que la irrupción del animal no tuviera conexión con la acción colectiva de caza mayor desplegada en el mismo día o en las doce horas previas al accidente. Pero la norma cuestionada se compone de tres párrafos y la reforma operada por la ley 6/2014, de 7 de abril, no sólo ha modificado el segundo para acotar mejor este concreto supuesto, sino que también ha alterado significativamente el párrafo primero, relativo a la responsabilidad que ha de alcanzar al conductor del vehículo en cualquier otra hipótesis de atropello de una especie cinegética en una vía pública, distinta de las contenidas en los otros dos párrafos.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antes de la citada ley 6/2014, la norma controvertida señalaba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accidentes de tráfico ocasionados por atropello de especies cinegéticas será responsable el conductor del vehículo cuando se le pueda imputar incumplimiento de las normas de circulación.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daños personales y patrimoniales en estos siniestros, sólo serán exigibles a los titulares de aprovechamientos cinegéticos o, en su defecto, a los propietarios de los terrenos, cuando el accidente sea consecuencia directa de la acción de cazar o de una falta de diligencia en la conservación del terreno acotado.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regulación introducida por la ley 6/2014 (es la que ha sido sometida a nuestro enjuiciamiento de constitucionalidad) la redacción de ambos párrafos ha cambiado significativamente. Señala ahora la norma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accidentes de tráfico ocasionados por atropello de especies cinegéticas en las vías públicas será responsable de los daños a personas o bienes el conductor del vehículo, sin que pueda reclamarse por el valor de los animales que irrumpan en aquéllas.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será responsable de los daños a personas o bienes el titular del aprovechamiento cinegético o, en su defecto, el propietario del terreno cuando el accidente de tráfico sea consecuencia directa de una acción de caza colectiva de una especie de caza mayor llevada a cabo el mismo día o que haya concluido doce horas antes de aquél.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inteligencia del juego combinado de ambos párrafos no me parece discutible. No sólo se regula la hipótesis exclusiva de responsabilidad por atropellos de especies cinegéticas conectados a la realización de una acción de caza mayor (párrafo segundo), sino también toda la responsabilidad civil derivada, en general, del atropello de una especie cinegética en una vía pública (párrafo primero). La ley 6/2014 ha optado significativamente por modificar el tenor del párrafo primero del precepto para que no quepa duda alguna de la responsabilidad general que, fuera de los casos expresamente regulados, alcanza al conductor del vehículo, suprimiendo la referencia expresa que antes se hacía al “incumplimiento de normas de circulación”. El “no obstante” con el que se inicia el segundo párrafo pone de relieve, de forma incontrovertida, que los dos párrafos transcritos no operan independientemente y por separado, como si se hallaran casualmente uno detrás del otro. El sentido es claro: si no hay acción simultánea o inmediatamente precedente (hasta el límite temporal de doce horas) de caza mayor, “será responsable de los daños a personas o bienes el conductor del vehículo”.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que quepa atribuir a la norma una suerte de remisión a las reglas generales de la responsabilidad civil (arts. 1902 y siguientes del Código civil o a los artículos 139 y ss. de la Ley 30/1992, en vigor cuando sucedieron los hechos a que se refiere el supuesto de autos, o los actuales artículos 32 y siguientes de la ley 40/2015, de régimen jurídico del sector público, según los casos) cuando no concurra la acción de caza mayor en los términos en que se expresa el párrafo segundo del precepto cuestionado. A mi entender, la intención del legislador es que, en tal caso, sea responsable el conductor del vehículo.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creo que el Tribunal tendría que haber afrontado la norma cuestionada tal y como realmente es, preguntándose si es compatible con el artículo 106.2 CE esa atribución de responsabilidad civil al conductor cuando la Administración es titular de la explotación cinegética y no se ha producido una acción colectiva de caza mayor en el mismo día del accidente o en las doce horas inmediatamente anteriores a este. En otras palabras, debería haber determinado si el artículo 106.2 CE exige que la Administración, y no el conductor que ha cumplido las normas de circulación, sea, en aquellos casos, civilmente responsable de los daños causados, en cuanto titular, que lo es en este caso, de una explotación cinegética.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resolver tal problemática, habría bastado con asumir la tesis del órgano judicial que plantea la cuestión de inconstitucionalidad, entendiendo que, sentada la relación causal con la actividad administrativa y exonerado el conductor de toda culpa, la Administración resulta “objetivamente” responsable. Pero si semejante planteamiento maximalista no resultaba —como obviamente no resulta— asumible, la sentencia debería haber determinado en qué consiste la pretendida objetividad de la responsabilidad patrimonial de la Administración, esto es, debería haber concretado en qué se traduce esta noción genérica de una “responsabilidad de carácter objetivo”, más allá del dato inicial de una relación de tipo puramente causal y de una referencia global e indeterminada a los “títulos de imputación”.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 otro modo, para resolver la cuestión sometida a enjuiciamiento constitucional, habría sido necesario determinar previamente qué títulos de imputación se derivan directamente del artículo 106.2 CE, cosa que la sentencia no hace, dejando tal tarea delimitadora al juez ordinario, al que únicamente proporciona como instrumento exegético la necesidad de acudir a las reglas generales de la responsabilidad recogidas en el ordenamiento jurídico, que son justamente las reglas que, a mi juicio, el legislador ha decidido que no resultan precisamente aplicables a este concreto supuesto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a mi modo de ver, viene a parecerse mucho a la declaración parcial de inconstitucionalidad (sólo para la Administración) que el órgano judicial postulaba en su Auto de planteamiento. Opera, en realidad, exactamente igual, ya que la declaración de inconstitucionalidad por vulneración del artículo 106.2 CE no habría llevado consigo la nulidad de la disposición adicional novena (actual séptima) de la Ley de tráfico, que habría seguido rigiendo para los particulares, sino la inaplicabilidad del precepto declarado inconstitucional en relación con las Administraciones públicas, con la consiguiente utilización subsidiaria del régimen de responsabilidad patrimonial de la ley 30/1992 o, en la actualidad, de la ley 40/2015. Ese mismo efecto es el que produce la “interpretación conforme”, que consiste, en realidad, en dejar inoperante el precepto para las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tesis que defendí en la deliberación era bien distinta a la que, finalmente, ha prosperado en la sentencia. En mi opinión, del artículo 106.2 CE no se pueden deducir títulos de imputación concretos, dada la remisión que el precepto hace al legislador. A mi modo de ver no es gratuito, a efectos de abordar la interpretación constitucional del artículo 106.2 CE, que, pese a reproducir este precepto de la Carta Magna la literalidad del viejo artículo 32.1 de la Ley de 20 de julio de 1957, se suprimiera en él toda referencia al juego de los títulos de imputación (pues nada dice el art. 106.2 CE sobre el funcionamiento “normal o anormal” de los servicios públicos), ni tampoco que se añadiera, por contraste con la regulación que le sirvió de matriz, una remisión expresa al legislador. La desaparición de la cláusula relativa al funcionamiento “normal o anormal de los servicios públicos” y la incorporación paralela de una remisión a la mediación legislativa sólo pueden interpretarse, en primer término, como expresión, plasmada en aquella fórmula, del reconocimiento constitucional de la garantía de la responsabilidad patrimonial de la administración frente al ciudadano como consecuencia del funcionamiento de los servicios públicos, pero, también y en segundo lugar, como reflejo de un criterio de prudencia en el Constituyente, que optó por dejar en manos del legislador democrático la más precisa definición, en cada caso, de los títulos de imputación del daño aplicables a la Administración, siempre sin perjuicio de deducir el deber constitucional del poder público de indemnizar en un determinado supuesto de la operatividad de otros preceptos constitucionales, como por ejemplo los que definen el alcance de los derechos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doble conclusión así manifestada se refuerza con la lectura del artículo 121 CE, en el que, a diferencia del anterior precepto, el Constituyente sí optó por referirse de forma expresa a títulos de imputación específicos, como el error judicial o el funcionamiento anormal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sentido del precepto constitucional que el órgano judicial estima infringido es, por ello, el de proclamar que el ejercicio de una potestad pública ya no puede ser utilizado por las administraciones como título de exención de su responsabilidad civil o patrimonial. Ahora bien, operada esa concreción del principio general de responsabilidad de los poderes públicos, la opción constitucional ha sido, a mi entender, la de deferir al debate político democrático la precisa configuración de un sistema completo e integrado de títulos de imputación del daño, más allá de lo que resulte constitucionalmente exigible desde el punto de vista de los derechos constitucionales, esto es, más allá del papel que corresponde a la indemnización en el restablecimiento de las titularidades individuales que sean desconocidas o instrumentalizadas por el poder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Ningún elemento del artículo 106.2 CE permite sostener que el Constituyente haya deseado que toda administración pública y, con ello, todos los miembros de la comunidad social (llamados a sufragar su parte alícuota del importe indemnizatorio) estén rígidamente obligados a resarcir cualesquiera perjuicios que puedan materializarse con ocasión del desenvolvimiento de una actividad pública. Llevar el vínculo de solidaridad a tal extremo, considerando que las administraciones públicas han de ser responsables de todos los daños en cuya materialización hayan tenido un cierto aporte causal, excede, en todo caso, de la misión constitucional que el artículo 106.2 CE cumple, que es la de excluir, al máximo nivel normativo, el viejo privilegio de la irresponsabilidad del príncipe o soberano, por su posición de preeminencia frente al ciudadano.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resulta constitucionalmente inasumible la premisa según la cual la Administración ha de ser responsable por el mero hecho de estar involucrada en la materialización causal de un daño, siempre que el ciudadano que sufrió aquel daño haya cumplido con sus deberes de conducta.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un desarrollo legislativo de la habilitación conferida por el artículo 106.2 CE a los poderes públicos, que excluya, sin más, la responsabilidad subjetiva de la administración por el funcionamiento de los servicios públicos en un determinado sector de la actividad social, puede resultar inconstitucional, si la denegación de aquella responsabilidad se apoya únicamente en la mera preeminencia del poder público (allí donde un particular habría de resultar responsable), porque en tal caso desaparecería de modo irracional o, si se quiere, incluso arbitrario, la garantía constitucional contenida en el citado artículo 106.2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mi modo de ver, no vulnera, en cambio, el precepto constitucional de referencia aquella disposición legal que exprese una determinada distribución legislativa de riesgos, prevista para todo tipo de sujetos jurídicos y basada en la propia etiología del evento dañoso, supuesto en el cual la inconstitucionalidad sólo podría deducirse de un precepto distinto al que concretamente aduce el órgano judicial (artículo 106.2 CE), que tendría que ver con la interdicción de la arbitrariedad de los poderes públicos, que consagra el artículo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último es, en mi opinión, el caso del precepto sobre el que se proyecta la duda de constitucionalidad. Los dos primeros párrafos de la disposición adicional novena (actual séptima), introducida por la ley 6/2014, de 7 de abril, proceden a la delimitación normativa de los riesgos concurrentes en una concreta hipótesis fáctica (daños causados por la irrupción de piezas de caza en la vía pública); se contempla, así, de un lado, el riesgo generado por el propio conductor, que circula por una vía pública en la que la posible presencia de animales salvajes debe estar adecuadamente señalizada, y, de otro lado, el riesgo que introduce la actividad cinegética desarrollada en los terrenos adyacentes. El legislador ha optado por perfilar el alcance de este último factor de riesgo de acuerdo con dos pautas fundamentales: (i) la consideración de que el animal salvaje que irrumpe en la carretera no es propiedad del titular del coto de caza sino que, tal y como viene declarando la propia Sala Primera del Tribunal Supremo, ha de tener la consideración de res nullius, razón por la que el precepto descarta la indemnización de cualquier daño verificado en el propio animal, que carece de titular; y (ii) que, por ello, el riesgo generado por la actividad cinegética ha de circunscribirse al directamente provocado por una concreta acción colectiva de caza mayor, acto cinegético que, por su gran escala, puede conectarse racionalmente, sin necesidad de acreditación causal concreta, con el hecho de la irrupción del animal en la calzada pública, delimitación esta última que el legislador ha decidido realizar a través de la fijación de un límite temporal máximo (el propio día de la acción de caza o las doce horas anteriores al accidente).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esta delimitación legislativa de riesgos, el daño que el conductor sufra en sus bienes por la irrupción del animal, fuera del límite temporal delimitado, debe sujetarse, en el caso de autos, al principio general de autorresponsabilidad, de acuerdo con el cual cada uno ha de soportar la carga económica que suponga el deterioro o perjuicio sufrido en los propios bienes.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la regulación legal cuestionada, en cuanto delimitación legislativa de riesgos concurrentes en una concreta hipótesis de daño, no compromete en sí misma el principio general de responsabilidad de los poderes públicos, ni tampoco su concreción como responsabilidad patrimonial de la Administración (art. 106.2 CE), pues no puede verse en ella una decisión legislativa que niegue el resarcimiento, en contradicción o desconocimiento de las titularidades constitucionales del ciudadano y en atención a la supuesta preeminencia de la actividad ejercida por el poder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Cuestión distinta a la suscitada en el caso de autos, como he anticipado, es la de que se pudiera llevar a efecto una valoración, en sede constitucional y desde la perspectiva del artículo 9.3 CE, de la delimitación de riesgos establecida por el legislador en un caso concreto. Perspectiva constitucional ésta que, aun estando sugerida en alguno de los argumentos contenidos en el auto de planteamiento, resulta ajena al precepto constitucional en el que descansaba, de modo exclusivo, el reproche de inconstitucionalidad formulado por el órgano judicial, por lo que quedaba extramuros de nuestro objeto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según mi parecer, la cuestión de inconstitucionalidad tendría que haber sido desestimada, sin necesidad de haber tenido que acudir a la, a mi juicio, atormentada solución de la interpretación conforme que ha decidido la sentencia, ya que la norma legal sujeta a enjuiciamiento en nada se opone a los mandatos del artículo 106.2 CE, habida cuenta de que, en el ejercicio de la habilitación que el propio precepto constitucional le ha conferido, el poder público ha diseñado un sistema de responsabilidad patrimonial que ha partido de una distribución de los riesgos generados por la actuación de los diferentes actores intervinientes en la producción de un daño, acaecido con ocasión del accidente de circulación propiciado por una especie cinegética que haya irrumpido en la vía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fundamento, pues, en las anteriores consideraciones emito este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octubre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