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mayo de 2018 tuvo entrada en el registro general de este Tribunal un oficio del Juzgado de lo Penal núm. 1 de Toledo, al que se acompaña junto con el testimonio de las actuaciones seguidas en el juicio rápido 5-2018, el Auto de 9 de abril de 2018, por el que se acuerda plantear cuestión de inconstitucionalidad en relación con el inciso segundo del párrafo segundo del artículo 384 del Código penal (CP) por “posible vulneración del principio de legalidad, o su interpretación integradora, como presunción de puesta en peligro cuando quien maneja el vehículo de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26 de enero de 2018 fue detectado por agentes de la policía local que el conductor de un automóvil, marca Seat, lo hacía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Juzgado de Instrucción núm. 3 de Illescas (Toledo), al amparo de lo previsto en el artículo 797 de la Ley de enjuiciamiento criminal (LECrim) incoó procedimiento de diligencias urgentes/juicio rápido núm. 25-2018, acodando al tiempo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29 de enero de 2018 se tomó declaración al conductor y, tras oír a las partes personadas, a petición del Ministerio Fiscal, el Juez acordó continuar el procedimiento dando lugar a la preparación del juicio oral. Solicitado por el Ministerio Fiscal, el Juez de Instrucción acordó la apertura del juicio oral. En el mismo acto el Ministerio Fiscal presentó escrito de acusación en el que imputaba al conductor la comisión de un delito contra la seguridad vial, previsto y penado en el artículo 384.2 CP, como consecuencia de haber sido sorprendido conduciendo sin haber obtenido nunca permiso para conducir vehículos a motor o ciclomotor. Se otorgó a la defensa un plazo de cinco días para formular el escrito de defensa, señalándose la vista oral del procedimiento ante el Juzgado de lo Penal núm. 1 de Toledo, el día 23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remitidas y recibidas por el Juzgado de lo Penal núm. 1 de Toledo, que declaró pertinentes las pruebas propuestas y fijó la fecha de celebración del juicio oral, que se habría de celebrar el 1 de marzo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celebrado el juicio oral, en el que el Ministerio Fiscal mantuvo la acusación antes expresada, el Juez de lo Penal dictó providencia en la que acordó dar traslado al Ministerio Fiscal y la defensa del acusado para formular alegaciones sobre la pertinencia de plantear cuestión de inconstitucionalidad con respecto al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defensa del acusado no formuló alegaciones. En las suyas, el Ministerio Fiscal puso de relieve que, después de haber aplicado durante años —desde 2012— el precepto cuestionado en un determinado sentido, propugnando una solución absolutoria, el Juez plantea ahora la duda de constitucionalidad una vez que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cuestión de inconstitucionalidad del artículo 384.2 del Código Penal por haberlo aplicado dictando numerosas sentencias anteriormente, sin haber albergado dudas, hasta ahora, de su constitucionalidad. Porque las sentencia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9 de abril de 2018, el Juzgado de lo Penal núm. 1 de Toledo acordó plantear cuestión de inconstitucionalidad con respecto al inciso segundo del párrafo segundo del artículo 384 CP, por posible vulneración del principio de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9 de abril de 2018, el Juzgado de lo Penal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el artículo 384 CP, párrafo segundo, inciso segundo,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de la propia dicción del precepto cuestionado, sino de su necesaria puesta en relación con la coexistente previsión como infracción administrativa muy grave, de la conducta consistente en “conducir un vehículo careciendo del permiso o licencia de conducción correspondiente” [artículo 77, letra k) del Real Decreto Legislativo 6/2015, de 30 de octubre, por el que se aprueba el texto refundido de la Ley sobre tráfico, circulación de vehículos a motor y seguridad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en su razonamiento el criterio expresado por la Audiencia Provincial de Toledo en su acuerdo de 15 de enero de 2013, y en diversas sentencias absolutorias que, desde entonces, lo siguen, afirma que el artículo 77 k) del Real Decreto Legislativo 6/2015 y el inciso segundo del párrafo segundo del artículo 384 CP tienen como presupuesto de aplicación la misma conducta, por lo que, para que el sistema sancionador penal y administrativo tengan coherencia, ha de interpretarse el contenido del artículo 384 CP exigiendo un plus de peligrosidad a la conducta descrita como delito; plus exigible que, dado el bien jurídico protegido penalmente —que no es otro que la seguridad vial—, ha de entenderse que la aplicación del precepto penal impone que se acredite en cada caso un riesgo concreto para la seguridad vial como consecuencia de la conducción sin licencia, más allá del riesgo abstracto que deriva de conducir un vehículo de motor sin haberse sometido nunca a las pruebas de habilitación correspondientes. En otras palabras, que solo podrá hablarse del delito del artículo 384 CP cuando el riesgo generado por el hecho de conducir sin permiso sea superior al que se produce por el solo hecho de hacerlo; dicho de otro modo, en general el conducir un vehículo careciendo de permiso de conducir o de licencia, será infracción administrativa y sólo cuando se demuestre, por las circunstancia concretas de los hechos, que ese riesgo es superior al que trata de proteger la norma administrativa, podrá hablarse de delito. Es obvio que no es posible hacer un elenco o catálogo de supuestos, que siempre tendrán un carácter relativo, pero con las bases establecidas será suficiente como para poder diferenciar en qué ocasiones los hechos han de merecer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julio de 2018, la Sección Tercera del Tribunal Constitucional acordó oír al Fiscal General del Estado, a los efectos que determina el artículo 37.1 de la Ley Orgánica del Tribunal Constitucional (LOTC), para que, en el plazo de diez días, alegue lo que considere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10 de septiembre de 2018, interesando la inadmisión de la presente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del artículo 35.2 LOTC, existiendo correspondencia entre el precepto legal cuestionado y los preceptos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de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y posteriormente reiterado en los AATC 80/2018 y 81/2018, de 17 de julio, remitiéndose en su integridad, con excusa de repeticiones innecesarias, a lo razonado en los fundamentos jurídicos 4 a 6 del referido ATC 67/2018, por lo que basta remitirse a su fundamentación jurídica y su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el ATC 67/2018, el Pleno del Alto Tribunal, tras exponer la doctrina constitucional aplicable sobre el principio de legalidad y el mandato de taxatividad en el fundamento jurídico 4, aborda el planteamiento del mismo órgano aquí proponente y plenamente coincidente con el aquí enjuiciado, significado básicamente en sus fundamentos jurídicos 5 y 6 en dos razones que abundan en la carencia de total fundamento para las dudas que suscita el Juzgado de lo Penal núm. 1 de Toledo: (i) que las conductas a que se refiere el precepto penal y el administrativo sancionador son distintas; y (ii)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resuelta por el ATC 67/2018 y las solventadas con los AATC 80/2018 y 81/2018.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 1 de Toledo respecto del mismo precepto legal y con idéntica fundamentación, como acertadamente pone de manifiesto en su informe la Fiscal General del Estado. Esta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Fiscal General del Estado interesa la inadmisión de la presente cuestión por los mismos motivos que llevaron a este Tribunal a inadmitir la cuestión núm. 6104-2017. Una vez constatado que la fundamentación de la cuestión es idéntica en ambos casos, procede remitirse en su integridad, evitando repeticiones innecesarias, a los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