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mayo de 2018 tuvo entrada en el registro general de este Tribunal un oficio del Juzgado de lo Penal núm. 1 de Toledo por el que se remite testimonio de las actuaciones correspondientes al procedimiento abreviado núm. 311-2015 y del Auto de 1 de marzo de 2018 por el que se acuerda plantear cuestión de inconstitucionalidad respecto del inciso segundo del párrafo segundo del artículo 384 del Código penal (CP) por “posible vulneración del principio de legalidad,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18 de noviembre de 2012 a las 1:33 horas fue detenido por una patrulla de la Guardia Civil don M.G.A. cuando conducía un automóvil por la calle Pedro Berruguete de Seseña (Toledo) sin poseer permiso ni licencia de conducción que le habilitara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Recibido el atestado correspondiente, el Juzgado de Instrucción núm. 2 de Illescas (Toledo), al amparo de lo previsto en el artículo 795 de la Ley de enjuiciamiento criminal (LECrim), incoó procedimiento de diligencias urgentes/juicio rápido núm. 73-2012 y, tras la práctica de diversas diligencias de investigación, acordó continuar las actuaciones como diligencias previas de procedimiento abreviado núm. 2144-2012. El Ministerio Fiscal formuló escrito de acusación imputando al conductor investigado la comisión de un delito contra la seguridad vial, previsto y penado en el inciso segundo del párrafo segundo del artículo 384 CP, por conducir vehículo de motor sin poseer permiso ni licencia de tipo alguno, interesando asimismo la apertura de juicio oral, lo que fue acordado por Auto de 27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actuaciones fueron remitidas y recibidas por el Juzgado de lo Penal núm. 1 de Toledo, que tras la pertinente tramitación legal celebró la vista oral el 21 de noviembre de 2017, quedando el juicio concluso para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 de diciembre de 2017 el Juzgado acordó, conforme a lo establecido en el artículo 35.2 de la Ley Orgánica del Tribunal Constitucional (LOTC), oír a la defensa del acusado y al Ministerio Fiscal para que, en el plazo común e improrrogable de diez días, pudieran alegar sobre la pertinencia de plantear una cuestión de inconstitucionalidad respecto del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defensa del acusado se opuso al planteamiento de la cuestión de inconstitucionalidad, manifestando que lo procedente es dictar sentencia absolutoria por haber quedado acreditado en el juicio oral que obtuvo el permiso de conducir durante el servicio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también se opuso al planteamiento de la cuestión. En sus alegaciones puso de relieve que, después de haber aplicado durante años —desde 2012— el precepto cuestionado en un determinado sentido, propugnando una solución absolutoria, el Juez plantea ahora la duda de constitucionalidad una vez que el Tribunal Supremo, a instancias del Ministerio Fiscal, ha dictado en 2017 varias sentencias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Porque las sentencias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 de marzo de 2018 el Juzgado de lo Penal núm. 1 de Toledo acordó plantear cuestión de inconstitucionalidad con respecto al inciso segundo del párrafo segundo del artículo 384 CP, por posible vulneración del principio de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Juzgado, el precepto cuestionado puede vulnerar la obligación de taxatividad que deriva del principio de legalidad penal porque admite interpretaciones diversas que ponen en cuestión la seguridad jurídica de los conductores. 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 65.5 k) del Real Decreto Legislativo 339/1990, por el que se aprobó el texto articulado sobre la misma materia]. Sostiene que la interpretación sistemática y lógica del artículo 77, letra k) del Real Decreto Legislativo 6/2015 y del inciso segundo del párrafo segundo del artículo 384 CP permite concluir que tiene como presupuesto fáctico de aplicación la misma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Como consecuencia solo podría hablarse del delito del artículo 384 CP cuando el riesgo generado por el hecho de conducir sin permiso sea superior al que se produce por el solo hecho de hacerlo; dicho de otro modo, en general el conducir un vehículo de motor careciendo de permiso de conducir o de licencia sería infracción administrativa y solo cuando se demuestre, por las circunstancias concretas de los hechos, que ese riesgo es superior al que trata de proteger la norma administrativa podría hablarse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julio de 2018, el Pleno, a propuesta de la Sección Segunda, acordó, a los efectos que determina el artículo 37.1 LOTC, oír a la Fiscal General del Estado para que alegara en el plazo de diez días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10 de septiembre de 2018, en el que interesó la inadmisión de la cuestión, por entender que la misma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que considera de interés para el caso y destacar que se cumplen los requisitos procesales para el planteamiento de la cuestión de inconstitucionalidad, señala que esta es idéntica a otras anteriores planteadas por el mismo órgano judicial, ya inadmitidas por este Tribunal por notoriamente infundadas en AATC 67/2018, de 20 de junio, y 80/2018 y 81/2018, de 17 de julio ambos, a cuya fundamentación se remite la Fiscal General del Estado. La misma suerte debe correr por tanto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Esa cuestión fue inadmitida por ATC 67/2018, de 20 de junio, por ser notoriamente infundada (art. 37.1 de la Ley Orgánica del Tribunal Constitucional). Otras dos cuestiones de igual tenor, planteadas por ese mismo órgano judicial, han sido ya inadmitidas también, por remisión al citado ATC 67/2018: se trata de las cuestiones núm. 2795-2018 y núm. 2796-2018, inadmitidas respectivamente por ATC 80/2018 y ATC 81/2018, de 17 de julio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Fiscal General del Estado interesa la inadmisión de esta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 nuestro ATC 67/2018 (al igual que hicimos en los AATC 80/2018 y 81/2018)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