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2018 tuvo entrada en el registro general de este Tribunal un oficio del Juzgado de lo Penal núm. 1 de Toledo por el que se remite testimonio de las actuaciones formalizadas en el juicio rápido núm. 5-2017 y del Auto de fecha 1 de marzo de 2018 por el que el Magistrado Juez de lo Penal acuerda plantear cuestión de inconstitucionalidad respecto del inciso segundo del párrafo segundo del artículo 384 del Código penal (en adelante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 de diciembre de 2016 fue detectado por agentes de policía local que el conductor de un automóvil lo hacía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Juzgado de Instrucción núm. 3 de Illescas (Toledo), al amparo de lo previsto en el artículo 797 de la Ley de enjuiciamiento criminal (LECrim) incoó procedimiento de diligencias urgentes/juicio rápido núm. 261-2016, acordando al tiempo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5 de diciembre de 2016 se tomó declaración al conductor y, tras oír a las partes personadas, a petición del Ministerio Fiscal, el Juez acordó continuar el procedimiento dando lugar a la preparación del juicio oral. En el mismo acto el Ministerio Fiscal presentó escrito de acusación en el que imputaba al conductor la comisión de un delito contra la seguridad vial previsto y penado en el artículo 384.2 CP, como consecuencia de haber sido sorprendido conduciendo sin haber obtenido nunca permiso para conducir vehículos a motor o ciclomotor. Se otorgó a la defensa un plazo de cinco días para formular escrito de defensa, señalándose la vista oral del procedimiento ante el Juzgado de lo Penal núm. 1 de Toledo el día 16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remitidas y recibidas por el Juzgado de lo Penal núm. 1 de Toledo que declaró pertinentes las pruebas propuestas y modificó la fecha de celebración del juicio oral, que se habría de desarrollar el 24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mismo día, una vez celebrado el juicio oral en el que el Ministerio Fiscal mantuvo la acusación antes expresada, el Juez de lo Penal dictó providencia en la que acordó dar traslado al Ministerio Fiscal y la defensa del acusado para formular alegaciones sobre la pertinencia de plantear cuestión de inconstitucionalidad con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defensa del acusado alegó en favor del planteamiento de la cuestión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Ministerio Fiscal puso de relieve que, después de haber aplicado durante años —desde 2012— el precepto cuestionado en un determinado sentido, propugnando una solución absolutoria, el Juez plantea ahora la duda de constitucionalidad una vez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 de marzo de 2018, el Juzgado de lo Penal núm. 1 de Toledo acordó plantear cuestión de inconstitucionalidad con respecto del inciso segundo del párrafo segundo del artículo 384 CP, por posible vulneración del principio de legalidad penal (art. 25 CE). Para el promotor de la cuestión, el precepto penal cuestionado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artículo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2018, la Sección Tercera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19 de septiembre de 2018 solicitando la inadmisión de la presente cuestión de inconstitucionalidad por entender que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 resuelta por el ATC 67/2018 y las suscitadas con números 2795-2018 y 2796-2018 y solventadas con los AATC 80/2018 y 81/2018.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acertadamente pone de manifiesto en su informe la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