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13 de diciembre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 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3774-2016, interpuesto por la Abogada de la Generalidad de Cataluña, en representación de su Gobierno, contra los artículos 39; 49 h), párrafo segundo, en conexión con la disposición adicional octava, apartado 1; 52.2, desde “teniendo en cuenta” hasta el final; 81.3; 83.2, letra c), en conexión con la disposición adicional octava, apartado 2; 120.2; 121; 122; 126; 129.2; 157.3, último párrafo, y, por conexión, la disposición final decimocuarta de la Ley 40/2015, de 1 de octubre, de régimen jurídico del sector público.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junio de 2016, la Abogada de la Generalidad de Cataluña, en representación de su Gobierno, interpuso recurso de inconstitucionalidad contra varios preceptos de la Ley 40/2015, de 1 de octubre, de régimen jurídico del sector público, por entender que vulneran el artículo 202.2 del Estatuto de Autonomía de Cataluña (en adelante, EAC) y desbordan las competencias estatales con invasión de las autonómicas relativas a la función pública (art. 136 EAC), el régimen local (art. 160 EAC), así como a la organización, el régimen jurídico y el procedimiento de las administraciones públicas catalanas (arts. 150 y 159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Después de una serie de consideraciones generales sobre los orígenes y propósitos de la Ley 40/2015, el recurso de inconstitucionalidad razona que los números 13 (bases y coordinación general de la economía) y 14 (hacienda general) del artículo 149.1 CE no proporcionan cobertura a la Ley 40/2015 ni, por tanto, a los preceptos específicamente impugnados [cita la STC 41/2016, FJ 3, letras c) y b), y el dictamen 247-2015 del Consejo de Estado, apartado III.C) 2]. Señala, igualmente, que los preceptos controvertidos tampoco pueden ampararse en el artículo 149.1.18 CE (bases del régimen jurídico de las Administraciones públicas y procedimiento administrativo común), que es el único que podría ser tomado en consideración en este proceso (cita las SSTC 76/1983, FJ 38; 50/1999, FJ 3, y 130/2013,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argumentar sobre las impugnaciones, el recurso agrupa los preceptos recurridos en función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administración electrónica, se impugnan los artículos 39 y 157.3,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39 define el “portal de internet” como “el punto de acceso electrónico cuya titularidad corresponda a una Administración Pública, organismo público o entidad de Derecho Público que permite el acceso a través de internet a la información publicada y, en su caso, a la sede electrónica correspondiente”. Este precepto, interpretado en conexión con los artículos 13 a) y 53.1 a) de la Ley 39/2015, de 1 de octubre, del procedimiento administrativo común de las Administraciones públicas, configuraría el portal de internet como punto de acceso único y general, que centraliza las comunicaciones electrónicas del ciudadano con todas las administraciones públicas, esto es tanto la estatal como las autonómicas y locales. Vulneraría, por ello, la autonomía organizativa de las Comunidades Autónomas y los entes locales, salvo que el Tribunal Constitucional impusiera la interpretación de que el portal de internet no coincide con el punto de acceso general regulado en la Ley 39/2015.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apartado 3 del artículo 157, bajo la rúbrica general de este precepto sobre “reutilización de sistemas y aplicaciones de propiedad de la Administración”, se refiere al “directorio general de aplicaciones, dependiente de la Administración General del Estado”. El mencionado directorio incluye “tanto las aplicaciones disponibles de la Administración General del Estado como las disponibles en los directorios integrados de aplicaciones del resto de Administraciones” (párrafo segundo). Las administraciones públicas, “con carácter previo a la adquisición, desarrollo o al mantenimiento a lo largo de todo el ciclo de vida de una aplicación, tanto si se realiza con medios propios o por la contratación de los servicios correspondientes deberán consultar en el directorio … si existen soluciones disponibles para su reutilización, que puedan satisfacer total o parcialmente las necesidades, mejoras o actualizaciones que se pretenden cubrir, y siempre que los requisitos tecnológicos de interoperabilidad y seguridad así lo permitan” (párrafo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dirige específicamente al párrafo tercero, conforme al cual “en el caso de existir una solución disponible para su reutilización total o parcial, las Administraciones públicas estarán obligadas a su uso, salvo que la decisión de no reutilizarla se justifique en términos de eficiencia conforme al artículo 7 de la Ley Orgánica 2/2012, de 27 de abril, de estabilidad presupuestaria y sostenibilidad financiera”. La reutilización de las aplicaciones de propiedad pública deja así de ser facultativa para erigirse en obligatoria, lo que vulneraría la potestad de autoorganización y la autonomía financiera, en su vertiente de capacidad de gasto, de la Generalitat de Cataluña (arts. 150 y 202.2 EAC). Se trataría de una medida genérica e imprecisa que no es seguro que coadyuve a contener el gasto público. Antes bien, según destaca la recurrente, podría entrañar el efecto contrario de generar gastos adicionales asociados a la adaptación de la aplicación reutilizable a las particularidades del entorno informático propio. No se trataría de una solución que tenga una relación directa con los objetivos de eficiencia, estabilidad presupuestaria y suficiencia financiera indicados en los artículos 103.1 y 135 CE, a los que se remite el artículo 7 de la Ley Orgánica 2/2012 [cita la STC 41/2016,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los convenios administrativos, el recurso razona que la regulación, tanto la básica estatal, ex artículo 149.1.18 CE, como la autonómica de desarrollo, no pueden ser completas ni pormenorizadas. Han de establecer un marco de particular flexibilidad, de modo tal que las distintas administraciones, en ejercicio de su autonomía organizativa, puedan alcanzar los acuerdos convencionales que estimen oportunos para lograr objetivos comunes de interés público. Sobre esta base, el recurso impugna el artículo 49 h) 2 y, por conexión, la disposición adicional octava, apartado 1, así como el artículo 52.2 a partir del inciso “teniendo en cuenta las siguientes reglas” hasta el final de dicho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49, que establece el contenido mínimo de los convenios, regula en su letra h) la determinación de su plazo de vigencia y, después de establecer, en el apartado 1, un plazo máximo de cuatro años, que normativamente puede prever un plazo superior, contiene un apartado 2, que dispone que “en cualquier momento antes de la finalización del plazo previsto en el apartado anterior, los firmantes del convenio podrán acordar unánimemente su prórroga por un periodo de hasta cuatro años adicionales o su extinción”. Según refiere la recurrente, esta previsión fijaría un concreto plazo, sin dejar opción al legislador autonómico para establecer plazos superiores en determinadas circunstancias y supuestos. Vulneraría, por ello, las competencias de la Generalitat de Cataluña relativas a la autoorganización (art. 150 EAC), el régimen jurídico de las administraciones públicas (art. 159.2 EAC) y el régimen local, que incluye las relaciones de cooperación y colaboración y las formas asociativas, mancomunadas, convencionales y consorciales [art. 160.1 a) EAC], así como el artículo 177 EAC, sobre el “régimen de los convenios entre la Generalitat y el Estado”. En consecuencia, impugna el citado artículo 49 h)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señala que en tales infracciones incurriría, por conexión, la disposición adicional octava, apartado 1, que extiende la aplicación del referido límite a los convenios ya suscritos a la entrada en vigor de la Ley 40/2015 “que no tuvieran determinado un plazo de vigencia o, existiendo, tuvieran establecida una prórroga tácita por tiempo indefinido en el momento de la entrada en vigor de esta Ley”. En particular, establece para estos que “el plazo de vigencia del convenio será de cuatro años a contar desde la entrada en vigor de la presente Ley” (párrafo segundo). Los demás convenios deberán adaptarse a la Ley 40/2015 “en el plazo de tres años a contar desde la entrada en vigor de esta Ley” (párrafo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52 regula los efectos de la resolución de los convenios y, en concreto, su liquidación. Conforme a su apartado 2 a), “si de la liquidación resultara que el importe de las actuaciones ejecutadas por alguna de las partes fuera inferior a los fondos que la misma hubiera recibido del resto de partes del convenio para financiar dicha ejecución, aquella deberá reintegrar a estas el exceso que corresponda a cada una, en el plazo máximo de un mes desde que se hubiera aprobado la liquidación”. A su vez, “transcurrido el plazo máximo de un mes”, sin que se haya producido el reintegro, “se deberá abonar a dichas partes, también en el plazo de un mes a contar desde ese momento, el interés de demora aplicable al citado reintegro, que será en todo caso el que resulte de las disposiciones de carácter general reguladoras del gasto público y de la actividad económico-financiera del sector público”. El apartado 2 b) regula el supuesto inverso de importe superior: “el resto de partes del convenio, en el plazo de un mes desde la aprobación de la liquidación, deberá abonar a la parte de que se trate la diferencia que corresponda a cada una de ellas, con el límite máximo de las cantidades que cada una de ellas se hubiera comprometido a aportar en virtud del convenio. En ningún caso las partes del convenio tendrán derecho a exigir al resto cuantía alguna que supere los citados límites máximos”.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Letrada autonómica, estas previsiones constituirían una regulación pormenorizada y acabada sobre el procedimiento y plazos para proceder a los reintegros y abonos recíprocos. Este nivel de densidad normativa no se compadecería con el carácter de mínimo común denominador normativo al que debe constreñirse la legislación básica estatal. Por consiguiente, habría de declararse la inconstitucionalidad del artículo 52.2 a partir del inciso “teniendo en cuenta las siguientes reglas”, hasta el final de dicho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sector público institucional, los consorcios y las fundaciones del sector público, se impugnan el artículo 83.2, letra c), y, por conexión, la disposición adicional octava, apartado 2; los artículos 120.2, 121, 122, 126 y 129.2; y, por conexión con todos los anteriores, el artículo 81.3.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Conforme al artículo 83.2, letra c), “para la asignación del Número de Identificación Fiscal definitivo y de la letra identificativa que corresponda a la entidad, de acuerdo con su naturaleza jurídica, por parte de la Administración tributaria será necesaria la aportación de la certificación de la inscripción de la entidad en el inventario de entidades del sector público estatal, autonómico y local”. La Abogada de la Generalidad no discute la competencia estatal para la creación del indicado inventario en el que habrán de inscribirse las entidades del sector público estatal, autonómico y local. Cuestiona que se condicione la obtención del número de identificación fiscal (NIF) a la presentación de la certificación de inscripción. La inscripción, así regulada, tendría de facto efectos constitutivos, encubriendo un control jerárquico de la Administración General del Estado sobre las Comunidades Autónomas y los entes locales que no responde a la finalidad de ofrecer información y publicidad de modo centralizado. Al desnaturalizar el carácter informativo y ordenador del inventario de referencia, esta previsión no hallaría cobertura en el artículo 149.1.18 CE, al invadir las competencias de la Generalitat en materia de régimen local y régimen jurídico de las Administraciones públicas (arts. 159 y 160 EAC). Al instaurar un mecanismo de tutela, imprevisto en el artículo 153 CE, vulneraría la autonomía constitucionalmente garantizada a las entidades territoriales (art. 137 CE; con cita de la STC 152/1988, FJ 6). En estas vulneraciones incurriría igualmente, por conexión, la disposición adicional octava, apartado 2, que otorga un plazo de tres meses a partir de la entrada en vigor de la Ley 40/2015 para inscribir en el inventario a todos los organismos y entidades, vinculados o dependientes de cualquier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120, apartados 1 y 2, reproduce la disposición adicional vigésima, apartados 1 y 2, de la derogada Ley 30/1992, de 26 de noviembre, de régimen jurídico de las Administraciones públicas y del procedimiento administrativo común, añadida por la disposición final segunda de la Ley 27/2013. La Letrada autonómica pone de relieve que el recurso de inconstitucionalidad núm. 2006-2014, interpuesto por el Gobierno catalán contra la Ley 27/2013 cuestionó, por excesivamente exhaustivos, los criterios de prioridad decreciente establecidos (en aquella disposición adicional vigésima de la Ley 30/1992) para determinar la Administración a la que procede adscribir el consorcio y el correspondiente régimen de presupuestación, contabilidad y control. El presente recurso reitera esta misma queja. Denuncia, en consecuencia, que el artículo 120.2 de la Ley 40/2015 invade las competencias de la Generalitat en materia de autoorganización, que incluye las distintas modalidades organizativas e instrumentales de gestión administrativa, así como de desarrollo de las bases del régimen jurídico de las Administraciones públicas y del régimen local, que comprende las relaciones con los entes locales y las técnicas organizativas y de colaboración y cooperación (arts. 150, 159.2 y 160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 fin de razonar la impugnación del artículo 121, la Letrada autonómica pone de manifiesto que la disposición adicional vigésima, apartado 5, de la Ley 30/1992, en la redacción dada por la Ley 27/2013, establecía que el personal al servicio de los consorcios ha de “proceder exclusivamente de una reasignación de puestos de trabajo de las Administraciones participantes”. El ahora controvertido artículo 121 de la Ley 40/2015 incluye un párrafo segundo, ausente en la disposición impugnada y procedente de la Ley Orgánica 6/2015, que viene a permitir que el consorcio cuente con personal no proveniente de las Administraciones participantes: “Excepcionalmente, cuando no resulte posible contar con personal procedente de las Administraciones participantes en el consorcio en atención a la singularidad de las funciones a desempeñar, el Ministerio de Hacienda y Administraciones Públicas, u órgano competente de la Administración a la que se adscriba el consorcio, podrá autorizar la contratación directa de personal por parte del consorcio para el ejercicio de dichas funciones”. La Abogada de la Generalitat destaca que la nueva regulación “rompe la rigidez absoluta del régimen del personal del consorcio” que resultaba de la redacción originaria de la disposición adicional vigésima de la Ley 30/1992. No obstante, la posibilidad, configurada como excepcional, de autorizar la contratación directa de personal no sería suficiente para eliminar la inconstitucionalidad, por exceso competencial, que vicia el párrafo primero del artículo 121. Invadiría las competencias atribuidas a la Generalitat por los artículos 136, 150, 159 y 160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122 regula el régimen presupuestario, de contabilidad, control económico-financiero y patrimonial de los consorcios. Según la recurrente, este precepto reitera las previsiones de la disposición adicional vigésima, apartado 4, de la Ley 30/1992, añadiendo dos nuevas (apartados 2 y 5). Incurriría en la misma invasión competencial (arts. 150, 159 y 160 EAC) que denunció el recurso de inconstitucionalidad núm. 2006-2014. Incluiría una regulación excesivamente detallada, completa e inmodificable que no podría ampararse en el artículo 149.1.14 CE; no fijaría criterios de ingreso o de gasto, sino un régimen para los consorcios que se subsume en la materia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Respecto del artículo 126, la Letrada autonómica propugna únicamente la inconstitucionalidad de su apartado 1, que dispone que “el ejercicio del derecho de separación produce la disolución del consorcio salvo que el resto de sus miembros, de conformidad con lo previsto en sus estatutos, acuerden su continuidad y sigan permaneciendo en el consorcio, al menos, dos Administraciones, o entidades u organismos públicos vinculados o dependientes de más de una Administración”. La condición de que permanezcan al menos dos entidades públicas para evitar la disolución procede del artículo 13.1 de la Ley 15/2014, que no fue impugnado, lo que no impide discutir ahora su constitucionalidad (cita la STC 8/2013, FJ 2). La demanda no se refiere a esta condición en sí, que juzga coherente con el requisito impuesto a la creación, previsto en el artículo 118.1, y con la propia naturaleza del consorcio como ente instrumental de base asociativa. Lo discutido es el automatismo ex lege de la disolución. El precepto no se remite a la legislación autonómica ni permite que esta pueda modular temporalmente el efecto de disolver el consorcio, derivado de la separación de un miembro mismo. Por ejemplo, señala la recurrente que podría haber fijado un plazo razonable para la incorporación de otra Administración o ente del sector público institucional que evitara la disolución.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artículo 129 establece unas reglas de adscripción de las fundaciones del sector público muy similares a las previstas para los consorcios. Sus apartados 2 y 3 incurrirían, por tanto, en la misma invasión competencial al incluir una regulación completa y excesivamente detallada que agota toda la regulación normativa, sin dejar espacio para el desarrollo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Conforme al artículo 81.3, “los organismos y entidades vinculados o dependientes de la Administración autonómica y local se regirán por las disposiciones básicas de esta ley que les resulten de aplicación, y en particular, por lo dispuesto en los capítulos I y VI y en los artículos 129 y 134, así como por la normativa propia de la Administración a la que se adscriban”. Esta previsión se remite a los impugnados artículos 83.2, letra c), 120.2, 121, 122, 126 y 129. Según la Letrada autonómica, como quiera que estos preceptos los impugna por reputarlos inconstitucionales, lo sería también, por conexión, el artículo 81.3.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Conforme a la disposición final decimocuarta, apartado 1, la Ley 40/2015 “se dicta al amparo de lo dispuesto en el artículo 149.1.18 de la Constitución Española que atribuye al Estado competencia exclusiva sobre las bases régimen jurídico de las Administraciones Públicas, así como al amparo de lo previsto en el artículo 149.1.13, relativo a las bases y coordinación de la planificación general de la actividad económica, y del artículo 149.1.14, relativo a la Hacienda Pública general”. Los preceptos impugnados en este recurso no hallarían cobertura en las indicadas atribuciones, por lo que la disposición final decimocuarta, apartado 1, incurriría en los mismos excesos competenciales (cita la STC 95/2016,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19 de julio de 2016, el Pleno del Tribunal Constitucional acordó admitir a trámite el presente recurso, dar traslado de la demanda y documentos presentados al Congreso de los Diputados, al Senado y al Gobierno, al objeto de que pudieran personarse en el proceso y formular alegaciones, así como ordenar la publicación de la incoación del recurso en el “Boletín Oficial del Estado”, lo que tuvo lugar en el “BOE” núm. 184, de 1 de agosto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6 de septiembre de 2016, el Presidente del Senado comunicó el acuerdo de la Mesa de la Cámara de personarse en el proceso ofreciendo su colaboración a los efectos del artículo 88.1 LOTC. Lo mismo hizo la Presidenta del Congreso de los Diputados, mediante escrito registrado el día 9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7 de septiembre de 2016, el Abogado del Estado, en la representación que legalmente ostenta, compareció en el proceso y solicitó la ampliación en ocho días del plazo de quince conferido para formular alegaciones, habida cuenta del número de asuntos que pendían en la Abogacía del Estado. En virtud de providencia de 12 de septiembre de 2016, el Pleno del Tribunal Constitucional acordó tenerle por personado y concederle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 de octubre de 2016 el Abogado del Estado presentó su escrito de alegaciones en el registro general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constitucional sobre el artículo 149.1.18 CE (en especial, las SSTC 50/1999 y 31/2010), el Abogado del Estado se refiere a las concretas impugnaciones formuladas por el Gobierno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incurrirían en inconstitucionalidad los impugnados artículos 39 y 157.3, último párrafo,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39 se limita a definir lo que se entiende legalmente por portal de internet y no especifica la Administración, organismo o entidad a la que se refiere, dando margen a la potestad de autoorganización de las Comunidades Autónomas. El precepto no impide que cada Administración cree su propio portal web. Los preceptos de la Ley 39/2015 que se traen a colación deben enjuiciarse en sí mismos en el marco del correspondiente recurso. El Real Decreto 1671/2009, al regular la sede electrónica, condicionaba la conexión al portal estatal a la celebración del correspondiente convenio. Sin embargo, la previa conformidad no ha de ser necesariamente un presupuesto de la conexión. No podría desconocerse que las bases ex artículo 149.1.18 CE pueden ser más incisivas cuando se refieren a las relaciones externas de la Administración con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artículo 157.3, último párrafo, la obligación de consulta del directorio general de aplicaciones sería lógica. El sentido del directorio integrado de aplicaciones de todas las Administraciones es, precisamente, facilitar la adquisición, desarrollo o mantenimiento de aplicaciones. La obligación de consulta sería, además, mínima, por cuanto que resulta imprescindible para la construcción de un real y efectivo catálogo general que verdaderamente contribuya a la simplificación y al ahorro. Si la consulta dependiera de la voluntad de los órganos administrativos necesitados de aplicaciones, el sistema perdería eficacia, frustrándose objetivos que responden a principios constitucionales (arts. 31, 103, 135 CE). A su vez, cabe no utilizar aplicaciones existentes, si tal decisión puede justificarse en términos de eficiencia, conforme al artículo 7 de la Ley Orgánica 2/2012. El precepto se remite así a una norma básica estatal, aplicable a todas las Administraciones públicas (se cita la STC 215/2014).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 ser desestimada la impugnación del artículo 49 h) 2 y, por conexión, la de la disposición adicional octava, apartado 1, así como la del artículo 52.2 a partir del inciso “teniendo en cuenta las siguientes reglas”. El artículo 150 EAC se refiere más bien a la organización funcional interna de la Administración autonómica (cita la STC 31/2010, FJ 93). La competencia en materia de régimen local prevista en el artículo 160.1 EAC está subordinada a lo que establezca el Estado en virtud del artículo 149.1.18 CE (cita la STC 31/2010, FJ 100). El artículo 177 EAC, sobre “régimen de convenios entre la Generalidad y el Estado”, es una previsión breve y genérica, que atribuye a la ley autonómica una regulación, pero siempre, ha de entenderse, dentro del sistema constitucional de competencias. Respecto de cada uno de los preceptos concretamente impugnados se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convenio, como toda figura de vinculación entre partes, debe tener un plazo máximo de vigencia. En el presente caso, se ha previsto el de cuatro años, salvo que normativamente se prevea otro mayor. Según destaca el Abogado del Estado, no puede dejarse a una Administración indefinidamente vinculada a otra o a un tercero, máxime si la plurianualidad administrativa de compromiso de sus presupuestos de gasto y su control previo es, con carácter general, de cuatro años (arts. 29 y 30 de la Ley 47/2003, de 26 de noviembre, general presupuestaria). La prórroga de un convenio, como nuevo compromiso de voluntades o renovación del ya existente, no debería lógicamente tener una duración mayor que la del periodo originario. La disposición adicional octava, apartado 1, prevé un régimen de adaptación de los convenios existentes. Establece una alternativa de ordenación que no es susceptible de reproche en cuanto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52.2, letras a) y b), difícilmente podría decir menos en lo concerniente a la liquidación de convenios resueltos. Conforme a la justicia conmutativa, si alguna de las partes hubiera realizado menos actividad respecto de las aportaciones recibidas, es justo que devuelva la diferencia y, a la inversa, si ejecutó por más valor, ha de ser reintegrada por los demás en la diferencia. Resulta lógico que, ante un régimen de obligaciones recíprocas, el retraso en reintegrar genere intereses moratorios. El legislador básico ha querido establecer un mismo periodo de devengo de intereses de demora para todas las Administraciones públicas. Tal periodo es una norma esencial desde la perspectiva del Derecho financiero y del gasto de las Administraciones públicas. Contando el Estado con competencia para establecer normas esenciales comunes de una regulación que viene a ser de estabilidad financiera, debe forzosamente concluirse que la referencia al plazo mensual desde la aprobación de la liquidación no es inconstitucional (cita las SSTC 197/1996, FJ 5, y 4/2013,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solicita igualmente la desestimación de la impugnación del artículo 83.2, letra c), y, por conexión, de la disposición adicional octava, apartado 2; de los artículos 120.2, 121, 122 y 126, 129.2 y, por conexión con todos los anteriores, del artículo 81.3.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83 establece una regulación mínima ajustada a la doctrina constitucional relativa a registros estatales (SSTC 152/1988, FJ 6, y 85/2015, FJ 5). Impone al órgano directivo de la institución correspondiente una sola obligación de realizar en el plazo de treinta días una comunicación acompañada de la documentación imprescindible de acreditación de la creación y prevé su publicación en el plazo de quince días. No se soslaya ni controla competencia autonómica alguna. La exigencia del certificado para la asignación del NIF se refiere al ejercicio de competencias, no de las Comunidades Autónomas, sino del Estado. Se trata de una actividad técnica de coordinación en el ámbito de las competencias tributarias estatales que no incide en las competencias ejecutivas de las Comunidades Autónomas. La disposición adicional octava sería una norma transitoria imprescindible, como directriz básica de coordinación y adaptación de un régimen básico a otro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Tras traer a colación determinados párrafos de la STC 41/2016, FJ 8, relativos a los consorcios, el Abogado del Estado razona que los criterios de adscripción previstos en el artículo 120.2 son evidentes, incluso inevitables, si quiere establecerse adecuadamente un régimen jurídico básico de la relación de dependencia de un ente dotado de funciones públicas respecto de otro; tales criterios son indicativos de una fuerte o sólida dependencia respecto de la Administración matriz. La relación de adscripción sería uno de los aspectos esenciales de la naturaleza de los consorcios comprendidos en el régimen jurídico básico atribuido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cuanto al artículo 121, que el personal proceda de las Administraciones participantes y que el régimen de retribuciones coincida con el de la Administración de adscripción, tratándose de un ente instrumental, serían normas básicas elementales de ordenación, perfectamente coherentes con la relación de adscripción (cita la STC 4/2013, FJ 5). En todo caso, el precepto salvaguarda márgenes de actuación a las Administraciones participantes, a través de la excepción prevista en su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122 solo regularía lo imprescindible del régimen presupuestario, patrimonial y de control financiero, haciéndolo particularmente respecto de las obligaciones de: formar presupuesto, que se incluirá en la cuenta general de la Administración de adscripción; tomar en consideración la financiación real del consorcio, incluyendo, por tanto, las aportaciones efectivamente realizadas, aunque no estuvieran estatutaria o convencionalmente previstas; auditar las cuentas anuales; y respetar las normas patrimoniales de la Administración de adscripción. Una regulación como esta, por la sola mención de la Ley Orgánica 2/2012, no puede considerarse agotadora o inconstitucional (cita las SSTC 215/2014 y 41/2016).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Abogado del Estado subraya que la propia Letrada autonómica ha valorado que el requisito de la permanencia de, al menos, dos Administraciones en el consorcio, previsto en el artículo 126.1, es coherente con la exigencia legal establecida para la creación (art. 118.1). El “automatismo ex lege” reprochado al precepto es una norma básica mínima y lógica. La salida unilateral no tiene por qué provocar la disolución del consorcio. No puede considerarse que el precepto exceda de la competencia atribuida al Estado por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Respecto del artículo 129, el Abogado del Estado subraya que los criterios de adscripción previstos para las fundaciones son muy similares a los recogidos en el artículo 120.2 para los consorcios. También en este caso se trataría de pautas funcionales coherentes con la naturaleza de la relación de dependencia administrativa y control efectivo en que consiste la adscripción. Se trataría, también en este caso, de normas mínimas de organización adoptadas al amparo del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Difícilmente podría negarse al artículo 81.3 el carácter básico; se limita a enunciar la sujeción de las entidades institucionales autonómicas y locales a las normas básicas de la Ley 40/2015. Como quiera que las normas a las que se remite contienen una regulación medular o esencial, debe entenderse que el precepto controvertido halla igualmente cobertura en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señala que la disposición final decimocuarta, apartado 1, habría invocado con acierto el artículo 149.1.18 CE, a la vista de la doctrina constitucional (cita las SSTC 50/1999 y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diciembre de 2018,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La Abogada de la Generalitat de Cataluña, en representación de su Gobierno, interpone recurso de inconstitucionalidad contra varios preceptos de la Ley 40/2015, de 1 de octubre, de régimen jurídico del sector público (en adelante, la Ley 40/2015), por vulnerar el artículo 202.2 del Estatuto de Autonomía de Cataluña (en adelante, EAC) y desbordar las competencias estatales con invasión de las autonómicas relativas a la función pública (art. 136 EAC), el régimen local (art. 160 EAC), así como a la organización, el régimen jurídico y el procedimiento de las Administraciones públicas catalanas (arts. 150 y 159 EAC). El Abogado del Estado se opone al recurso, solicitando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Consideración previa. La Ley 40/2015 pretende sistematizar “el ordenamiento de las relaciones ad intra e inter Administraciones”, esto es, su régimen de organización, funcionamiento interno y relaciones entre sí (preámbulo). Compendia normas procedentes, tanto de legislación básica aplicable a todas las Administraciones (Leyes 30/1992, de 26 de noviembre, de régimen jurídico de las Administraciones públicas y del procedimiento común, y 11/2007, de 22 de junio, de acceso electrónico de los ciudadanos a los servicios públicos) como de leyes reguladoras de la Administración General del Estado (Leyes 6/1997, de 14 de abril, de organización y funcionamiento de la Administración general del Estado y 28/2006, de 18 de julio, de agencias estatales), dejando fuera la disciplina presupuestaria (Leyes Orgánica 2/2012, de 27 de abril, de estabilidad presupuestaria y sostenibilidad financiera y 47/2003, de 26 de noviembre, general presupuestaria). Según su preámbulo, esta Ley no se ocupa de las “relaciones ad extra” con “los ciudadanos y empresas”, que se confían a la Ley 39/2015, de 1 de octubre, del procedimiento administrativo común de las Administraciones públicas. No obstante, aborda cuestiones tan sustantivas como los principios de la potestad sancionadora y la responsabilidad patrimonial y asuntos claramente procedimentales con incidencia externa, como la llamada “actuación administrativa automatizada”.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40/2015, además de compilar legislación precedente, introduce algunas novedades significativas, que hacen referencia, entre otras materias, a la denominada Administración electrónica, los convenios administrativos y las entidades públicas instrumentales. El presente recurso de inconstitucionalidad impugna preceptos relativos a estas tres cuestiones, si bien, antes de abordar las impugnaciones, hemos de encuadrar la controversia competencial suscitada entre la Generalitat de Cataluña y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Títulos competenciales. La Abogada de la Generalitat enmarca la controversia competencial en el artículo 149.1.18 CE, que atribuye al Estado la competencia para aprobar las “bases del régimen jurídico de las Administraciones públicas”. Descarta la entrada en juego de los números 13 (“bases y coordinación de la planificación general de la actividad económica”) y 14 (“hacienda general”) del artículo 149.1 CE. Por su parte, el Abogado del Estado acepta este planteamiento y trae a colación únicamente el artículo 149.1.18 CE, en su caso, para afirmar que las Cortes han dictado válidamente los preceptos impugnados como bases del régimen jurídico de las Administraciones públicas. Este encuadramiento resulta, a su vez, de la disposición final decimocuarta, apartado 1, primer inciso,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conforme al segundo inciso del apartado 1 de la disposición final decimocuarta, la Ley hallaría cobertura, además, en los números 13 y 14 del artículo 149.1 CE. El preámbulo señala en este sentido que “una economía competitiva exige unas Administraciones públicas eficientes, transparentes, ágiles y centradas en el servicio a los ciudadanos y las empresas” y, en relación con la “denominada Administración institucional”, agrega que la Ley pretende “dar cumplimiento” al artículo 31.2 CE, “que ordena que el gasto público realice una asignación equitativa de los recursos públicos, y que su programación y ejecución respondan a los criterios de eficiencia y economía”, en conexión con el artículo 135 CE, que “establece que todas las Administraciones públicas adecuarán sus actuaciones al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cobertura competencial propuesta por las partes o enunciada por la Ley puede ser, desde luego, indicativa, pero, naturalmente, no vincula a este Tribunal, pues, como de modo reiterado así lo ha declarado: “Para llegar a una calificación competencial correcta hay que atender, tanto al sentido o finalidad de los varios títulos competenciales, como al carácter, sentido y finalidad de las disposiciones traídas al conflicto, es decir, el contenido del precepto controvertido” (por todas, STC 45/2015, de 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el análisis de los preceptos impugnados permite llegar a la conclusión de que tienen estos por objeto cuestiones que afectan al régimen jurídico de las Administraciones públicas por lo que cabe encuadrar el conflicto suscitado en el artículo 149.1.18 CE. Por el contrario, frente a lo establecido en la propia Ley 40/2015 (disposición final decimocuarta, apartado 1), no cabe aceptar que los números 13 y 14 del artículo 149.1 CE contribuyan a dar cobertura a los preceptos impugnados. Estas previsiones, aunque en algún caso respondan a fines de ahorro o eficiencia, abordan cuestiones de régimen jurídico de las Administraciones públicas: “La atribución al Estado de competencias normativas (art. 149 CE) [en este caso, bases del régimen jurídico de las Administraciones públicas] significa, principalmente, el reconocimiento de su capacidad para decidir políticamente fines y orientar hacia ellos la regulación de una materia. Cuando el Estado decide orientar una regulación hacia fines de racionalización de los recursos públicos y estabilidad presupuestaria, está elaborando políticas y, con ello, desarrollando el genuino sentido de que la Constitución le haya atribuido competencias en el ámbito regulado. El Estado llena así de contenido político la competencia que tiene formalmente habilitada en la materia correspondiente, sin que esas finalidades puedan por sí justificar la consideración de que la materia regulada es otra o la entrada en juego de un diverso título competencial” (SSTC 41/2016, de 3 de marzo, FJ 4; y 55/2018, de 24 de mayo, FJ 3, excluyendo que aquellos dos títulos proporcionen cobertura a previsiones de la Ley 39/2015). A ello cabe añadir las consideraciones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149.1.13 CE, respecto del que hay que evitar “una lectura excesivamente amplia” que pudiera “constreñir de contenido o incluso vaciar las competencias sectoriales legítimas de las Comunidades Autónomas” [por todas, STC 141/2014, de 11 de septiembre, FJ 2 c)], “tiene como objeto característico la actividad económica privada, más que la racionalización de las estructuras administrativas” [STC 41/2016, FJ 3 c)]. La eficiencia en el uso de los recursos públicos es primariamente “una exigencia constitucional que deben tener en cuenta las propias entidades locales en el ejercicio de su poder de autoorganización (STC 214/1989, de 21 de diciembre, FJ 6), así como las Comunidades Autónomas y el Estado en el ejercicio de sus respectivas competencias sobre organizaciones, procedimientos, empleados, bienes y haciendas públicos” [STC 41/2016,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este Tribunal ha descartado el título competencial del artículo 149.1.13 CE al examinar regulaciones orientadas a estos fines, por lo general en respuesta a problemáticas relacionadas con la crisis económica. Así, en relación con: subvenciones (STC 130/2013, de 4 de junio, FFJJ 5 a 8); vacaciones, licencias o permisos de funcionarios públicos (STC 156/2015, de 9 de julio, FJ 8); horario lectivo del profesorado en el ámbito educativo no universitario [STC 26/2016, de 18 de febrero, FJ 6 a)]; jornada mínima de trabajo del personal del sector público (STC 99/2016, de 25 de mayo, FJ 7); el régimen organizativo y competencial de los entes locales (STC 41/2016, FJ 4), incluidos los topes máximos de personal eventual, trabajadores con dedicación exclusiva y retribuciones (STC 54/2017, de 11 de mayo, FJ 4); la elaboración de proyectos normativos [SSTC 91/2017, de 6 de julio, FJ 6; y 55/2018, FFJJ 3 y 7 c)] y el procedimiento administrativo (STC 55/2018,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materia “hacienda general” (art. 149.1.14 CE) abarca las relaciones entre las distintas haciendas (estatal, autonómicas y locales) (STC 233/1999, de 16 de diciembre, FFJJ 4 y 5) y el sistema de ingresos públicos (tributarios o de otro tipo) (STC 192/2000, de 13 de julio, FJ 6). Se trata de cuestiones por completo externas a la Ley 40/2015, sin perjuicio de lo que después se dirá con relación al artículo 83.2,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doctrina constitucional ha admitido que el artículo 149.1.14 CE puede llegar a dar cobertura a normas estatales relativas a la hacienda pública desde la perspectiva del gasto. Ahora bien, lo ha hecho con cautela para considerar amparadas en ese título competencial regulaciones sobre “la actividad financiera de las distintas haciendas que tiendan a asegurar los principios constitucionales que, conforme a nuestra Constitución, han de regir el gasto público: legalidad (art. 133.4 CE); eficiencia y economía (art. 31.2 CE); asignación equitativa de los recursos públicos (art. 31.2 CE); subordinación de la riqueza nacional al interés general (art. 128.1 CE); estabilidad presupuestaria (art. 135 CE; STC 134/2011, de 20 de julio); y control (art. 136 CE)” [SSTC 130/2013, FJ 5, y 41/2016, FJ 3 b)]. Así, en particular, con relación a los deberes del beneficiario de subvenciones públicas destinados a garantizar la igualdad, la concurrencia y la eficiencia en el uso de los recursos públicos [STC 130/2013, FJ 10 e)]; el régimen de los rendimientos financieros generados por las subvenciones libradas a los beneficiarios [STC 130/2013, FJ 9 j)]; y el “régimen de controles internos de la actividad local destinado a proteger la integridad de los caudales públicos, así como la legalidad, eficacia y eficiencia en su gestión” [SSTC 111/2016, de 9 de junio, FJ 5 b), y 45/2017, de 27 de abril, FJ 3 c)]. No es el caso de las previsiones impugnadas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Concreción del título competencial. Para abordar las impugnaciones, es preciso concretar el alcance del título competencial que enmarca la controversia suscitada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relativo a las “bases del régimen jurídico de las Administraciones públicas” (art. 149.1.18 CE) permite “establecer los elementos esenciales que garanticen un régimen jurídico unitario aplicable a todas las Administraciones públicas” (STC 50/1999, de 6 de abril, FJ 3); esto es, los principios y reglas básicos sobre los aspectos organizativos y de funcionamiento de todas las Administraciones públicas, garantizando un régimen jurídico unitario para todas ellas (SSTC 32/1981, de 28 de julio, FJ 5, y 227/1988, de 29 de noviembre, FJ 24). Incluye normas sobre la “composición, estructura y competencias de los órganos de las Administraciones públicas” (SSTC 32/1981, FJ 6; 50/1999, FJ 3; 143/2013, de 11 de julio, FJ 5), “las potestades administrativas que se confieren a dichas entidades para el cumplimiento de sus fines” (STC 227/1988, FJ 24) o las “relaciones interadministrativas” (STC 76/1983, de 5 de agosto, FJ 18). La densidad de las bases “podrá ser tanto mayor cuanto más directa sea la finalidad de garantizar un trato común a los ciudadanos en sus relaciones con la Administración” [SSTC 93/2017, de 6 de julio, FJ 7, y 55/2018, FJ 4 a), citando la STC 50/1999, FJ 3]. No cabe “atribuir a las bases estatales la misma extensión e intensidad cuando se refieren a aspectos meramente organizativos internos que no afectan directamente a la actividad externa de la Administración y a la esfera de derechos e intereses de los administrados, que en aquellos aspectos en los que se da esta afectación” [SSTC 93/2017, FJ 7, y 55/2018, FJ 4 a), citando la STC 50/1999,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de un tratamiento común ante las Administraciones es “el objetivo fundamental, aunque no único, de las bases en esta materia”; su “establecimiento cabe, por tanto, que responda a otros intereses generales superiores a los de las respectivas Comunidades Autónomas, que hagan igualmente necesario y justificado el establecimiento de un común denominador normativo” (STC 130/2013, FJ 6). En este sentido, la STC 93/2017, FJ 7, ha considerado bases del régimen jurídico de las Administraciones públicas determinadas previsiones de la —ahora derogada— Ley 30/1992 sobre los consorcios (en particular, la obligación de adscripción y la serie cerrada y jerarquizada de criterios para cumplirla), que responden a los “principios de seguridad jurídica (art. 9.3 CE) y responsabilidad de los poderes públicos (art. 9.3 CE), en conexión con los principios de legalidad (arts. 103.1 y 133.4 CE) y control del gasto público (art. 136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las bases, tanto si “responden a la necesidad de garantizar un tratamiento común a los administrados como a la consecución de otros intereses generales”, no pueden alcanzar “un grado tal de detalle y de forma tan acabada o completa que prácticamente impida la adopción por parte de las Comunidades Autónomas de políticas propias en la materia mediante el ejercicio de sus competencias de desarrollo legislativo” (STC 130/2013, FJ 6). La competencia relativa a la libre organización de la propia Administración autonómica (art. 150 EAC), que invoca la Abogada de la Generalitat de Cataluña, ha sido reconocida por este Tribunal en diversas ocasiones como algo inherente a la autonomía (STC 227/1988, FJ 24); y “tiene como contenido la potestad para crear, modificar y suprimir los órganos, unidades administrativas o entidades que configuran las respectivas Administraciones autonómicas o dependen de ellas” [STC 93/2017, FJ 7 a), citando la STC 50/1999,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pues, el título competencial del Estado que debe regir el enjuiciamiento de la controversia competencial suscitada es el del artículo 149.1.18 CE, esto es el de las “bases del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Portal de internet: El artículo 39 de la Ley 40/2015. Respecto de la Administración electrónica, la demanda impugna, en primer lugar, el artículo 39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39 define el “portal de internet” como “el punto de acceso electrónico cuya titularidad corresponda a una Administración pública, organismo público o entidad de Derecho público que permite el acceso a través de internet a la información publicada y, en su caso, a la sede electrónica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Letrada autonómica, este precepto, interpretado en conexión con los artículos 13 a) y 53.1 a) de la Ley 39/2015, de 1 de octubre, del procedimiento administrativo común de las Administraciones públicas (en lo sucesivo, la Ley 39/2015), configuraría la indicada plataforma como punto de acceso único y general, que centraliza las comunicaciones electrónicas del ciudadano con todas las Administraciones públicas, tanto estatal como autonómicas y locales. Vulneraría, por ello, la autonomía organizativa de las Comunidades Autónomas y los entes locales, salvo que el Tribunal Constitucional impusiera la interpretación de que el portal de internet no coincide con el punto de acceso general regulado en la Ley 39/2015.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39 de la Ley 40/2015, en primer lugar, se limita a establecer una mera definición de lo que ha de entenderse como portal de internet y, en segundo término, no concibe este “portal de internet” como el punto único de acceso electrónico para todas las Administraciones públicas. Antes bien, señala que es el portal de cada “Administración pública, organismo público o entidad de Derecho público”. La interpretación de este precepto en conexión con la Ley 39/2015 no solo no altera, sino que confirma esta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al régimen de las comunicaciones y actos de notificación electrónicos la Ley 39/2015 configura el “punto de acceso general electrónico de la Administración” como “portal de acceso”, que permite al interesado conocer el órgano competente para la instrucción y resolución de su procedimiento, el sentido del silencio administrativo, el estado de la tramitación y los actos de trámite dictados; también acceder a (y obtener copia de) las notificaciones y documentos del procedimiento [arts. 43.4 y 53.1 a)]. Tal como ha puesto de relieve la STC 55/2018, FJ 10 b); el artículo 53.1 a), párrafo segundo, último inciso, así como la disposición adicional segunda de la Ley 39/2015 permiten descartar la interpretación de que el “punto de acceso general electrónico de la Administración” sea único para todas las Administraciones españolas. El primero se refiere al “punto de acceso general electrónico de la Administración competente”; da así a entender que ha de haber tantos puntos de acceso general electrónico como Administraciones públicas. La segunda señala que “las Comunidades Autónomas y las entidades locales podrán adherirse voluntariamente y a través de medios electrónicos a las plataformas y registros establecidos al efecto por la Administración general del Estado”, incluido el “punto de acceso general electrónico de la Administración” (párrafo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esas instancias territoriales pueden optar “por mantener su propio registro o plataforma” (párrafo segundo de la disposición adicional segunda), parece claro que el “punto de acceso general electrónico” es, no un directorio nacional con enlaces a los servicios electrónicos de todas las administraciones españolas, sino el “portal de entrada” de cada una de esas Administraciones, que aglutina (o conduce a) las sedes electrónicas de sus órganos.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invasión competencial denunciada no sería achacable al artículo 39 de la Ley 40/2015, sino a las normas infralegales y actuaciones administrativas que aprovecharan la indefinición normativa para configurar el “portal de internet” como punto de acceso electrónico único para todas las Administraciones públicas. Sin embargo, nuestro enjuiciamiento debe limitarse a la previsión legal impugnada. Esta no produce por sí las consecuencias temidas por la demandante, por lo que el recurso reviste en este punto un “carácter preventivo” [por todas, STC 101/2017, FJ 6 b)]. Este Tribunal exige “la existencia de un efectivo y real despojo de la competencia por el ente territorial invasor que genere una correlativa vindicatio potestatis por el ente invadido que se ve despojado de su competencia”; no admite los planteamientos meramente “cautelares”, “virtuales” o “hipotéticos” (STC 166/1987, de 28 de octubre, FJ 2, citando las SSTC 67/1983, de 22 de julio, y 95/1984, de 18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respecto de las normas y actuaciones administrativas que definan, regulen o establezcan el llamado “portal de internet”, cabrá plantear los recursos o conflictos correspondientes dentro de la jurisdicción contencioso-administrativa o ante este Tribunal [en el mismo sentido, STC 55/2018, FJ 10 b), refiriéndose a los artículos 13 a) y 53.1 a), párrafo segundo, de la Ley 39/2015].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desestimar la impugnación del artículo 39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Directorio general de aplicaciones. El artículo157.3, párrafo tercero, de la Ley 40/2015. En relación con la Administración electrónica, se impugna también el artículo 157.3, párrafo tercero,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157.3 regula el “directorio general de aplicaciones, dependiente de la Administración general del Estado”. Incluirá “tanto las aplicaciones disponibles de la Administración general del Estado como las disponibles en los directorios integrados de aplicaciones del resto de Administraciones” (párrafo segundo). Las Administraciones públicas, “con carácter previo a la adquisición, desarrollo o al mantenimiento a lo largo de todo el ciclo de vida de una aplicación, tanto si se realiza con medios propios o por la contratación de los servicios correspondientes deberán consultar en el directorio … si existen soluciones disponibles para su reutilización, que puedan satisfacer total o parcialmente las necesidades, mejoras o actualizaciones que se pretenden cubrir, y siempre que los requisitos tecnológicos de interoperabilidad y seguridad así lo permitan” (párrafo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dirige específicamente al párrafo tercero, conforme al que “en el caso de existir una solución disponible para su reutilización total o parcial, las Administraciones públicas estarán obligadas a su uso, salvo que la decisión de no reutilizarla se justifique en términos de eficiencia conforme al artículo 7 de la Ley Orgánica 2/2012, de 27 de abril, de estabilidad presupuestaria y sostenibilidad financiera”. El artículo 7 de la Ley Orgánica 2/2012, bajo el rótulo “Principio de eficiencia en la asignación y utilización de los recursos públicos”, obliga a todas las Administraciones públicas a: “valorar” las “repercusiones y efectos” sobre los “gastos o ingresos públicos presentes o futuros” de cada una de sus actuaciones (tanto si consisten en iniciativas legales o reglamentarias como si son actos administrativos, contratos o convenios de colaboración) con sujeción “estricta” a “las exigencias de los principios de estabilidad presupuestaria y sostenibilidad financiera” (apartado 3); orientar la gestión de sus recursos a “la eficacia, la eficiencia y la calidad”, aplicando al efecto “políticas de racionalización del gasto y de mejora de la gestión del sector público” (apartado 2); y encuadrar sus políticas de gasto público “en un marco de planificación plurianual y de programación y presupuestación, atendiendo a la situación económica, a los objetivos de política económica y al cumplimiento de los principios de estabilidad presupuestaria y sostenibilidad financiera”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Abogada de la Generalitat de Cataluña, el precepto controvertido impondría la obligación de reutilizar las aplicaciones de propiedad pública, lo que vulneraría la potestad de autoorganización y la autonomía financiera de la Generalitat de Cataluña (arts. 150 y 202.2 EAC). Se trataría de una medida genérica e imprecisa que no es seguro que coadyuve a contener el gasto público. Antes bien, podría entrañar el efecto contrario de generar gastos adicionales asociados a la adaptación de la aplicación reutilizable a las particularidades del entorno informático propio. No se trataría de una solución que tenga una relación directa con los objetivos de eficiencia, estabilidad presupuestaria y suficiencia financiera indicados en los artículos 103.1 y 135 CE, a los que se remite el artículo 7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Antes de abordar la impugnación, conviene traer a colación la doctrina de la STC 55/2018, FJ 11, respecto de la disposición adicional segunda de la Ley 39/2015, que impone igualmente a las Comunidades Autónomas y a los entes locales una obligación de justificar “en términos de eficiencia conforme al artículo 7 de la Ley Orgánica 2/2012”. Se trata de la obligación de justificar la decisión de no adhesión a “las plataformas y registros establecidos al efecto por la Administración General del Estado” para “cumplir con lo previsto en materia de registro electrónico de apoderamientos, registro electrónico, archivo electrónico único, plataforma de intermediación de datos y punto de acceso general electrónico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Aquella sentencia ha declarado que el Estado puede sin duda promover válidamente al amparo del artículo 149.1.18 CE la implantación generalizada, al menor coste posible, de las nuevas tecnologías de la información y la comunicación en los procedimientos y servicios administrativos. Ahora bien, insistió igualmente en que las previsiones que establezca han de respetar la autonomía de las Comunidades Autónomas (arts. 2, 137 y 156 CE y Estatutos de Autonomía) y los entes locales (arts. 137, 140 y 141 CE), teniendo en cuenta que “el diseño, creación y mantenimiento de ‘servicios de administración electrónica’ es un aspecto central de la ‘potestad de autoorganización’ inherente a la autonomía” [STC 55/2018, FJ 11 a), citando la STC 111/2016,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segunda de la Ley 39/2015 presupone que la decisión respecto a la adhesión a las plataformas centrales ha de ajustarse a los mandatos de eficiencia, estabilidad presupuestaria y sostenibilidad financiera. No por ello infringe el principio de autonomía (arts. 2 y 137 CE): “se trata de obligaciones ya establecidas por la Constitución (arts. 31.2 y 135) y la Ley Orgánica 2/2012, a cuyo artículo 7 se remite expresamente la disposición controvertida”. Estos textos son, en última instancia, los que “condicionan la instauración de sistemas electrónicos propios o el mantenimiento de los ya creados a que, dentro de un marco de planificación plurianual, los gastos resultantes no desequilibren las balanzas (principio de estabilidad presupuestaria) ni desborden los límites de déficit, deuda pública y morosidad (principio de sostenibilidad financiera) y a que los beneficios consecuentes (en términos no solo económicos, sino también de calidad del servicio o de otro tipo) compensen los costes que ahorraría la adhesión a las plataformas centrales (principio de eficiencia)”. Son, pues, “restricciones a la capacidad de autoorganización de las Comunidades Autónomas y los entes locales derivadas de la propia Constitución o de previsiones legales perfectamente legítimas (STC 215/2014, de 18 de diciembre, con relación a la Ley Orgánica 2/2012), sin que la Ley 39/2015 pueda vulnerar los artículos 2 y 137 CE por el solo hecho de recordar que limitan también la decisión pública favorable al mantenimiento o creación de plataformas electrónicas propias” [STC 55/2018, FJ 11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mencionada disposición adicional segunda de la Ley 39/2015 impone ex novo la exigencia de motivar que el mantenimiento o instauración de sistemas electrónicos propios cumple, precisamente, aquellas obligaciones prestablecidas de eficiencia, estabilidad presupuestaria y sostenibilidad financiera. Establece así un “requerimiento de carácter formal que, en cuanto tal, tampoco puede vulnerar la autonomía organizativa de las Comunidades Autónomas y los entes locales”. Consiste en “una explicación razonada de que los gastos necesarios al efecto no desestabilizan las cuentas públicas ni superan los límites de déficit, deuda pública y morosidad, y en una ponderación, igualmente razonada, de los beneficios y costes específicos (no solo económicos) resultantes de operar con una plataforma propia en comparación con los beneficios y costes (no solo económicos) de trabajar con los recursos electrónicos comunes o centrales”. Consecuentemente, “la Comunidad Autónoma o ente local, si no presentase unas cuentas públicas equilibradas situadas en los límites de déficit, deuda pública y morosidad o si no explicase las ventajas operativas de una plataforma propia o si, haciéndolo, no justificara mínimamente que compensan los desembolsos que ahorraría la adhesión a los recursos electrónicos estatales, incumpliría, no solo la exigencia de motivación que el precepto controvertido impone específicamente, sino también los principios de estabilidad presupuestaria, sostenibilidad financiera y eficiencia que imponen la Constitución (arts. 135 y 31.2 CE) y la Ley Orgánica 2/2012” [STC 55/2018, FJ 11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exigencia de justificar la no adhesión a las plataformas electrónicas estatales en términos de eficiencia, de acuerdo con el artículo 7 de la Ley Orgánica 2/2012, es una base del régimen jurídico de las administraciones públicas (art. 149.1.18 CE) que no vulnera la autonomía organizativa de las Comunidades Autónomas (arts. 2, 137 y 156 CE y Estatutos de Autonomía) y los entes locales (arts. 137, 140 y 141 CE)” [STC 55/2018, FJ 11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Abogada de la Generalidad de Cataluña no discute en el presente recurso la creación de un directorio general comprensivo de las aplicaciones de todas las Administraciones públicas (art. 157.3, párrafo segundo). Tampoco la obligación impuesta a todos los entes públicos de consultarlo antes de adquirir una aplicación, desarrollarla o mantenerla durante todo el ciclo de vida (art. 157.3, párrafo primero). Discute únicamente la obligación de justificar “en términos de eficiencia conforme al artículo 7 de la Ley Orgánica 2/2012” la decisión contraria a la reutilización de “una solución disponible” en el directorio general de aplicaciones (art. 157.3, párrafo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157.3, párrafo tercero, de la Ley 40/2015 no infringe el principio de autonomía (arts. 2 y 137 CE) por obligar a decidir eficientemente en torno a la adquisición, desarrollo o mantenimiento de aplicaciones. Tal como ha razonado la STC 55/2018, FJ 11 b), los mandatos de eficiencia, estabilidad presupuestaria y sostenibilidad financiera son “obligaciones ya establecidas por la Constitución (arts. 31.2 y 135) y la Ley Orgánica 2/2012, a cuyo artículo 7 se remite expresamente la disposición controvertida”. Estos textos son, en última instancia, los que condicionan la decisión contraria a la reutilización de aplicaciones del directorio general a que, dentro de un marco de planificación plurianual, los gastos resultantes no desequilibren las balanzas (principio de estabilidad presupuestaria) ni desborden los límites de déficit, deuda pública y morosidad (principio de sostenibilidad financiera) y a que los beneficios consecuentes (en términos no solo económicos, sino también de calidad del servicio o de otro tipo) compensen los costes que ahorraría la reutilización (principio de eficiencia). Se trata, pues, de restricciones a la capacidad de autoorganización de las Comunidades Autónomas y los entes locales derivadas de la propia Constitución o de previsiones legales perfectamente legítimas (STC 215/2014, de 18 de diciembre, con relación a la Ley Orgánica 2/2012), sin que la Ley 40/2015 pueda vulnerar los artículos 2 y 137 CE por el solo hecho de recordar que limitan también la decisión pública contraria a la reutilización de aplicaciones de otras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157.3, párrafo tercero, de la Ley 40/2015 tampoco infringe el principio de autonomía (arts. 2 y 137 CE), por obligar a justificar que la no reutilización cumple aquellas obligaciones prestablecidas de eficiencia, estabilidad presupuestaria y sostenibilidad financiera. Partiendo de la STC 55/2018, FJ 11 b), cabe apreciar que la previsión controvertida establece “un requerimiento de carácter formal que, en cuanto tal, tampoco puede vulnerar la autonomía organizativa de las Comunidades Autónomas y los entes locales”. Consiste en acreditar y razonar en el expediente administrativo que los gastos necesarios para la adquisición, desarrollo o mantenimiento de soluciones propias no desestabilizan las cuentas públicas ni superan los límites de déficit, deuda pública y morosidad y que los beneficios netos (no solo económicos) resultantes superan los derivados de emplear alguna de las aplicaciones presentes en el directorio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157.3, párrafo tercero, de la Ley 40/2015 describe la reutilización de aplicaciones como una exigencia u obligación de la que la entidad territorial puede liberarse justificando en términos de eficiencia la decisión favorable a adquirir, desarrollar o mantener soluciones propias: “las Administraciones públicas estarán obligadas a su uso, salvo que la decisión de no reutilizarla se justifique en términos de eficiencia”. En cambio, la disposición adicional segunda de la Ley 39/2015 describe la adhesión a las plataformas estatales como una opción o derecho de la entidad territorial cuyo ejercicio conlleva la carga de justificar en términos de eficiencia la decisión favorable a crear o mantener recursos propios: “las Comunidades Autónomas y las entidades locales podrán adherirse voluntariamente”, si bien la “no adhesión deberá justificarse en términos de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encima de las diferencias terminológicas expuestas, ambos preceptos se refieren a una misma situación jurídico-subjetiva compleja, que se descompone en una posición activa o de poder (autoorganización) y en una posición pasiva o de deber (justificación “en términos de eficiencia”). A fin de resolver sobre si el artículo 157.3, párrafo tercero, de la Ley 40/2015 vulnera el principio de autonomía lo relevante no es la expresión, más o menos afortunada, que ha elegido el legislador para describir esa situación jurídico-subjetiva, sino que el precepto impugnado, al igual que la disposición adicional segunda de la Ley 39/2015, no impide que las Comunidades Autónomas y los entes locales ejerzan su potestad de autoorganización con sujeción a los principios de eficiencia, estabilidad presupuestaria y sostenibilidad financiera, esto es, que decidan autónomamente en torno a la reutilización de soluciones presentes en el directorio general de aplicaciones, pero garantizando que los gastos derivados de la decisión tomada no desequilibren las balanzas ni desborden los límites de déficit, deuda pública y morosidad y que los beneficios resultantes superen los que produciría la alternativa descartada.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artículo 157.3, párrafo tercero, de la Ley 40/2015, a diferencia de la disposición adicional segunda, párrafo segundo, de la Ley 39/2015, no dispone que la justificación en términos de eficiencia haya de realizarse “ante el Ministerio de Hacienda y Administraciones públicas”. Los organismos de intervención de las administraciones públicas y, en última instancia, los jueces y tribunales son quienes habrán de controlar el cumplimiento de las exigencias de eficiencia, estabilidad presupuestaria, sostenibilidad financiera y justificación vinculadas a la opción contraria a reutilizar soluciones presentes en el directorio general de aplicaciones. En consecuencia, no es preciso desarrollar respecto del artículo 157.3, párrafo tercero, de la Ley 40/2015 una interpretación de conformidad como la realizada a la disposición adicional segunda, párrafo segundo, de la Ley 39/2015 [STC 55/2018, FJ 11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razonamiento expuesto, procede desestimar la impugnación del artículo 157.3, párrafo tercero,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Convenios administrativos (1). En materia de convenios administrativos, la Letrada autonómica impugna en primer lugar el artículo 49 h) 2, en conexión con la disposición adicional octava, apartado 1,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40/2015 regula los convenios administrativos en su capítulo VI (arts. 47 a 53). A diferencia de la regulación precedente (arts. 6 a 8 de la Ley 30/1992), aplicable únicamente a los convenios entre las Administraciones estatal y autonómica, esta Ley aborda todos los celebrados por las Administraciones públicas entre sí y con los particulares con algunas exclusiones: los tratados o acuerdos internacionales de contenido “administrativo” [art. 47.2 c)], las “prestaciones propias de los contratos”, sometidas a la legislación de contratos del sector público (art. 47.1, párrafo tercero), los convenios finalizadores del procedimiento administrativo, regulados en el artículo 88 de la Ley 39/2015 (art. 48.9), las encomiendas de gestión, reguladas en el artículo 11 de la Ley (art. 48.9) y los convenios administrativos entre Comunidades Autónomas previstos en el artículo 145.2 CE [art. 47.2 a),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regulación no establece un régimen jurídico completo del convenio administrativo. Se contrae sustancialmente a la fijación de límites relacionados con la eficiencia del gasto público y la estabilidad presupuestaria, en consonancia con las recomendaciones de la moción del Tribunal de Cuentas a las Cortes Generales sobre “la necesidad de establecer un marco legal para el empleo del convenio de colaboración por las Administraciones públicas” (citada en el preámbulo de la Ley como Dictamen núm. 878 de 30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40/2015 reconoce la capacidad de todas las Administraciones públicas para suscribir convenios sin limitaciones materiales (art. 48.1, último inciso). Partiendo de esta amplitud de contenido, la Ley se limita a: recordar que los convenios no pueden ceder la titularidad de las competencias que las leyes atribuyan a una Administración pública y que deben respetar las exigencias de eficiencia, eficacia y estabilidad presupuestaria (art. 48, apartados 1, 3, 5 y 6); indicar la serie de elementos que debe reflejarse necesariamente en el texto del convenio [art. 49, letras a) a g)]; y regular su duración. A este último respecto, dispone que los convenios “deberán tener una duración determinada”; que esta “no podrá ser superior a cuatro años, salvo que normativamente se prevea un plazo superior”; y que “en cualquier momento antes de la finalización del plazo previsto en el apartado anterior, los firmantes del convenio podrán acordar unánimemente su prórroga por un periodo de hasta cuatro años adicionales o su extinción” [art. 49 h), puntos 1 y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octava aborda la adaptación de los convenios ya suscritos por las Administraciones públicas a la nueva regulación. Concede al efecto un plazo de tres años a contar desde la entrada en vigor de la nueva regulación que, de acuerdo con la disposición final decimoctava, se produjo al año de su publicación en el “Boletín Oficial del Estado” de 2 de octubre de 2015. Ahora bien, impone la adaptación “automática”, por imperativo legal, de la duración de aquellos convenios cuyo “plazo de vigencia” no estuviera “determinado” o que, estándolo, “tuvieran establecida una prórroga tácita por tiempo indefinido”. En estos casos, de acuerdo con el último inciso del párrafo segundo, “el plazo de vigencia del convenio será de cuatro años a contar desde la entrada en vigor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de Cataluña impugna específicamente el artículo 49 h) 2 y, por conexión, la disposición adicional octava, apartado 1, párrafo segundo. Al establecer una duración máxima de las prórrogas, sin dejar opción al legislador autonómico para establecer plazos superiores, el Estado habría vulnerado las competencias de la Generalitat de Cataluña relativas a la autoorganización (art. 150 EAC), el régimen jurídico de las Administraciones públicas (art. 159.2 EAC) y el régimen local, que incluye las relaciones de cooperación y colaboración y las formas asociativas, mancomunadas, convencionales y consorciales [art. 160.1 a) EAC], así como el artículo 177 EAC, sobre el “régimen de los convenios entre la Generalitat y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hemos puesto de relieve en el fundamento jurídico 4 de esta Sentencia, las bases del régimen jurídico de las Administraciones públicas (art. 149.1.18 CE) pueden regular relaciones de las Administraciones entre sí y con los ciudadanos, así como responder a fines de eficacia, eficiencia y estabilidad presupuestaria. El Estado tiene, por tanto, competencia para establecer una regulación general de convenios administrativos bajo su consideración como fuente muy relevante de gasto público. Ahora bien, en principio, la fijación de plazos concretos desborda el ámbito de lo básico, salvo que sea imprescindible para lograr una finalidad básica o cuando pueda apreciarse la subsistencia de márgenes suficientes para el desarrollo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49 h) y la disposición adicional octava, apartado 1, párrafo segundo, no impiden la adaptación del periodo de vigencia de los convenios a las concretas necesidades de las Administraciones involucradas. El punto 1 dispone que la duración del convenio “no podrá ser superior a los cuatros años”, pero precisa de inmediato que podrá preverse “normativamente un plazo superior”. El tope temporal es pues subsidiario; rige en defecto de previsión legal o reglamentaria que disponga otra cosa. Las Comunidades Autónomas pueden establecer plazos superiores mediante normas legales o reglamentarias, adoptadas en ejercicio de sus competencias sectoriales o de desarrollo de las bases del régimen jurídico de las Administraciones públicas. También, los entes locales mediante ordenanzas locales en el ámbito de sus competencias. Más aun, a la vista del tenor y finalidad del precepto, la legislación autonómica y las ordenanzas locales pueden incluso fijar un plazo menor, esto es, obligar a las partes del convenio administrativo a acordar una duración inferior a los cuatro años. Para el legislador básico lo relevante es que la duración del convenio esté siempre determinada y que la acuerden las partes sin superar un plazo normativamente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disposición adicional octava, apartado 1, párrafo segundo, impone el plazo de cuatro años a los convenios suscritos antes de la entrada en vigor de la Ley cuya duración no estuviera determinada. Se trata, no obstante, de una norma de Derecho transitorio vinculada a la competencia estatal para regular “el ámbito temporal de aplicación” del nuevo régimen básico [STC 49/2018, de 10 de mayo, FJ 7 b)]. A su vez, conforme a la disposición final decimoctava, el nuevo régimen de los convenios administrativos “entrará en vigor al año” de la publicación de la Ley en el “Boletín Oficial del Estado”. De modo que las Comunidades Autónomas y los entes locales han contado con un año para establecer normativamente plazos de vigencia superiores o inferiores al cuatrienal establecido por el Estado, así como para ajustar a los mismos la duración de los convenios administrativos previamente suscritos.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para el caso de que los firmantes prevean la prórroga del convenio, el punto 2 del artículo 49 h) establece igualmente el tope de los cuatro años. La restricción se aplica directamente, sin que las Comunidades Autónomas puedan aumentar el plazo máximo mediante norma legal o reglamentaria. En consonancia con esta regla, la disposición adicional octava, apartado 1, párrafo segundo, impone el plazo cuatrienal a los convenios suscritos antes de la entrada en vigor de la Ley que “tuvieran establecida una prórroga tácita por tiempo indefinido”. El legislador estatal ha previsto de este modo, respecto de la prórroga de los convenios administrativos, la regla tradicional del Derecho presupuestario español, igualmente recogida en el texto refundido de la Ley de finanzas públicas de Cataluña, según hemos 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cristaliza una opción político-legislativa que imposibilita las prórrogas superiores. Sin embargo, hay que tener en cuenta, de una parte, que se trata de una previsión estrechamente vinculada al ciclo político y al acervo presupuestario español que racionaliza el gasto público y facilita el control económico-financiero, sin imposibilitar la regulación y la utilización del convenio como instrumento para atender necesidades duraderas o permanentes. Y de otro lado, no ha de olvidarse que, mediante una norma legal o reglamentaria, las Comunidades Autónomas pueden regular plazos de duración de los convenios tan largos como quieran [art. 49 h).1]. La prohibición de prórrogas por tiempo superior a los cuatro años se configura, pues, como una norma encaminada a completar el ciclo temporal del convenio suscrito sin que, en realidad, llegue a impedir el ejercicio de las competencias de las Comunidades Autónomas, desde el momento mismo en que la duración de los convenios puede ser la que estas estimen conveniente y, en consecuencia, dispondrán de discrecionalidad para adaptar el período inicial de vigencia a la consecución de los fines que hayan establecido en la suscripción de los convenios, alargando o reduciendo su marco temporal de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a la vez que permite a la normativa autonómica o local fijar discrecionalmente la duración del convenio administrativo, le impide hacer lo propio respecto de la duración de la eventual prórroga. Ello es plenamente coherente con el sentido mismo de la prórroga convencional. Esta, por su propia naturaleza, carece de vocación de generalidad. Resulta aplicable únicamente en los concretos supuestos en que no haya sido posible la ejecución definitiva del convenio. Por eso, desde la perspectiva de la autonomía organizativa y las competencias de las Comunidades Autónomas, lo más relevante es que el legislador autonómico pueda regular libremente la duración de los convenios administrativos sin más límite que la exigencia de 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régimen de duración temporal de los convenios, así como el del período de adaptación de los suscritos con anterioridad a las prescripciones de la nueva ley, previstos, respectivamente, en el artículo 49 h).2 y en la disposición adicional octava, apartado 1, párrafo segundo, de la Ley 40/2015 cumplen con el mandato constitucional de establecer las bases del régimen jurídico de las Administraciones públicas (art. 149.1.18 CE), sin invadir las competencias de la Generalitat de Cataluña, ni vulnerar su Estatuto de Autonomía. Procede, en consecuencia, desestimar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Convenios administrativos (2). Continuando el enjuiciamiento del régimen jurídico establecido en materia de convenios administrativos, el recurso de inconstitucionalidad impugna, igualmente, el artículo 52.2, a partir del inciso “teniendo en cuenta las siguientes reglas”, hasta el final del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52 de la Ley 40/2015, regula los “efectos de la resolución de los convenios” y dedica el apartado 1 (no impugnado por el recurrente) a la liquidación de los mismos, una vez cumplidos y resueltos. Seguidamente, el apartado 2 (que sí es objeto de impugnación) se refiere a la liquidación de los convenios administrativos que acarreen compromisos financieros. Dispone que el convenio se entenderá cumplido cuando su objeto se haya realizado en los términos y a satisfacción de ambas partes, de acuerdo con sus respectivas competencias, “teniendo en cuenta las siguientes reglas”, que son las establecidas en las letras 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 a) dispone que “si de la liquidación resultara que el importe de las actuaciones ejecutadas por alguna de las partes fuera inferior a los fondos que la misma hubiera recibido del resto de partes del convenio para financiar dicha ejecución”, en tal caso, “aquella deberá reintegrar a estas el exceso que corresponda a cada una, en el plazo máximo de un mes desde que se hubiera aprobado la liquidación”. A su vez, “transcurrido el plazo máximo de un mes”, sin que haya procedido al reintegro, “se deberá abonar a dichas partes, también en el plazo de un mes a contar desde ese momento, el interés de demora aplicable al citado reintegro, que será en todo caso el que resulte de las disposiciones de carácter general reguladoras del gasto público y de la actividad económico-financiera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letra b) regula el supuesto inverso: el importe de las actuaciones ejecutadas por una de las partes es superior a los fondos recibidos. Dispone que “el resto de partes del convenio, en el plazo de un mes desde la aprobación de la liquidación”, deberá abonar “la diferencia que corresponda”, con el límite máximo de las cantidades que cada una “se hubiera comprometido a aportar en virtud del convenio”. En ningún caso “las partes del convenio tendrán derecho a exigir al resto cuantía alguna que supere los citados límites máximos”.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Letrada autonómica, estas previsiones constituirían una regulación pormenorizada y acabada sobre el procedimiento y plazos para proceder a los reintegros y abonos recíprocos. Este nivel de densidad normativa no se compadecería con el carácter de mínimo común denominador normativo de la legislación básica estatal. Por consiguiente, habría de declararse la inconstitucionalidad del artículo 52.2 a partir del inciso “teniendo en cuenta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52.2 de la Ley 40/2015 obliga a las partes del convenio administrativo a corregir el desequilibrio producido cuando el importe de las actuaciones ejecutadas por una de ellas es distinto al de los fondos aportados por las demás para financiar esas actuaciones. También, conmina a abonar intereses moratorios si hay incumplimiento de la obligación anterior, singularmente si no hay devolución del exceso que resulta de actuaciones ejecutadas por importe inferior a los fondos recibidos. Se trata de un régimen de ejecución del convenio ajustado a la igualdad de las partes y a la justicia conmutativa. El precepto establece como directrices básicas las consecuencias naturales del principio pacta sunt servanda, que es fundamental en el régimen de todo contrato o convenio bilateral. En consecuencia, cabe declarar que el artículo 52.2 halla cobertura en el título “bases del régimen jurídico de las Administraciones públicas” (art. 149.1.18 CE), en lo que se refiere al procedimiento de liquidación y a los reintegros compensatorios que el precepto impugnado así establece. Por lo que atañe a la impugnación relativa a los plazos de realización de tales operaciones de liquidación, nos referiremos a continuación, de modo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está autorizado a promover la rápida liquidación de los convenios administrativos con compromisos financieros e, incluso, a encuadrar la regulación autonómica del plazo para la liquidación y abono de los intereses moratorios dentro de topes temporales mínimos y máximos. Sin embargo, el artículo 52.2 no se ha limitado a establecer el marco normativo dentro del cual las Comunidades Autónomas han de regular la liquidación de los convenios administrativos, de acuerdo con sus competencias estatutarias en materia de régimen jurídico de las Administraciones públicas. El precepto concede a las partes del convenio el plazo máximo de un mes para corregir el desequilibrio. Regula, asimismo, un plazo de igual duración para abonar los intereses moratorios.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fijar plazos máximos concretos y de tal perentoriedad (un mes), el artículo 52.2 ha impedido que las Comunidades Autónomas regulen otros distintos, con mayor duración, para todos los convenios o para algunos de ellos. En este caso, no se vislumbran las razones por las que la realización de directrices básicas exigiría la imposición máxima de términos mensuales, cuando, en el ejercicio de sus competencias sectoriales o en el desarrollo de las básicas, las Comunidades Autónomas pudieran verse en la tesitura de tener que establecer otros plazos de mayor duración a la fijada por la norma estatal, en función de la complejidad o naturaleza de algunos de los convenios suscritos. La fijación de este plazo para devolver los excesos, así como para abonar los intereses moratorios no puede, pues, ampararse en la competencia estatal para aprobar las bases del régimen jurídico de las administraciones públicas (art. 149.1.18 CE). Ha desbordado, por ello, el ámbito de lo básico, invadiendo las competencias de la Generalitat de Cataluña en materia de régimen jurídico de las Administraciones públicas, en general, y sobre el régimen local, en particular [arts. 159.1 y 160.1 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la inconstitucionalidad de los incisos siguientes del artículo 52.2, letras a) y b), de la Ley 40/2015, de 1 de octubre, de régimen jurídico del sector público. En la letra a): “en el plazo máximo de un mes desde que se hubiera aprobado la liquidación”, “transcurrido el plazo máximo de un mes, mencionado en el párrafo anterior,” y “también en el plazo de un mes a contar desde ese momento,”. En la letra b): “en el plazo de un mes desde la aprobación de la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declaración de inconstitucionalidad no conlleva nulidad. Los incisos señalados se aplican también a los convenios administrativos de los que son parte la Administración General del Estado, las entidades vinculadas a ella o las Universidades públicas (art. 47.1 de la Ley 40/2015), sin que ello haya suscitado controversia alguna en el presente proceso. De modo que, para remediar la invasión competencial denunciada, basta declarar que aquellos incisos son contrarios al orden constitucional de competencias y que, en consecuencia, no son aplicables a los convenios suscritos por las Administraciones de las Comunidades Autónomas, las corporaciones locales y las entidades vinculadas a unas y otras [SSTC 50/1999, FFJJ 7 y 8; 55/2018, FFJJ 7 b)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Sector público institucional. Respecto del sector público institucional, se impugnan, en primer lugar, el artículo 83.2, letra c), y, por conexión, la disposición adicional octava, apartado 2,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40/2015 regula el inventario de entidades del sector público estatal, autonómico y local (arts. 82 y 83). Se trata de un “registro público administrativo que garantiza la información pública y la ordenación de todas las entidades integrantes del sector público institucional cualquiera que sea su naturaleza jurídica” (art. 82.1, párrafo primero). Han de inscribirse en él, al menos, los actos de “creación, transformación, fusión o extinción de cualquier entidad integrante del sector público institucional, cualquiera que sea su naturaleza jurídica” (art. 82.3). Conforme al artículo 83.2, letra c), “para la asignación del Número de Identificación Fiscal definitivo y de la letra identificativa que corresponda a la entidad, de acuerdo con su naturaleza jurídica, por parte de la Administración Tributaria será necesaria la aportación de la certificación de la inscripción de la entidad en el Inventario de Entidades del Sector Público Estatal, Autonómico y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octava, apartado 2, dispone: “Todos los organismos y entidades, vinculados o dependientes de cualquier Administración Pública y cualquiera que sea su naturaleza jurídica, existentes en el momento de la entrada en vigor de esta Ley deberán estar inscritos en el Inventario de Entidades del Sector Público Estatal, Autonómico y Local en el plazo de tres meses a contar desde dicha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no discute la competencia estatal para crear y regular el inventario de entidades del sector público estatal, autonómico y local. Tampoco la obligación impuesta al titular del máximo órgano de dirección de la entidad correspondiente de comunicar los actos de creación, transformación, fusión o extinción, acompañando la información necesaria para la inscripción definitiva [art. 83, apartados 1 y 2, letras a) y b)]. Controvierte únicamente que la Ley condicione la obtención del número de identificación fiscal (NIF) a la presentación de la certificación de inscripción en el indicado registro [art. 83.2, letra c)]. La inscripción, así regulada, tendría de facto efectos constitutivos, encubriendo un control jerárquico de la Administración General del Estado sobre las Comunidades Autónomas y los entes locales que no responde a la finalidad de ofrecer información y publicidad de modo centralizado. No hallaría cobertura en el artículo 149.1.18 CE, invadiendo las competencias de la Generalitat en materia de régimen local y régimen jurídico de las Administraciones públicas (arts. 159 y 160 EAC). Al instaurar un mecanismo de tutela imprevisto en el artículo 153 CE, vulneraría la autonomía constitucionalmente garantizada a las entidades territoriales (art. 137 CE). En estas vulneraciones incurriría igualmente, por conexión, la disposición adicional octava, apartado 2, al obligar a inscribir en el inventario a todos los organismos y entidades, vinculados o dependientes de cualquier Administración pública existentes en el momento de entrada en vigor de la Ley 40/2015 y hacerlo en el plazo de tres meses a contar desde el comienzo de dicha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a la Ley 58/2003, de 17 de diciembre, general tributaria, las personas jurídicas que vayan a ser titulares de “relaciones de naturaleza o con trascendencia tributaria” han de contar con “un número de identificación fiscal”, “facilitado por la Administración General del Estado” (disposición adicional sexta). El Real Decreto 1065/2007, de 27 de julio, desarrolla esta regulación, refiriéndose específicamente al NIF de las Administraciones públicas y de los organismos o entidades dependientes de ellas. La entidad pública interesada deberá dirigir la solicitud a la Agencia Estatal de Administración Tributaria, indicando “las razones que motivan la petición”, y haciendo constar datos e informaciones censales (art. 23, apartados 3 y 4). Para obtener el NIF con carácter definitivo, deberán aportar, en particular, “copia de la escritura pública o documento fehaciente de su constitución y de los estatutos sociales o documento equivalente, así como certificación de su inscripción, cuando proceda, en un registro público” (art. 24.2). La Administración tributaria “podrá comprobar la veracidad de los datos comunicados por los interesados en sus solicitudes”, lo que incluye, entre otras facultades, la de “requerir la presentación de las declaraciones censales, la aportación de la documentación que deba acompañarlas, su ampliación y la subsanación de los defectos advertidos” (arts. 24.1 y 144.1).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40/2015, tras regular el inventario de entidades del sector público estatal, autonómico y local como “registro público administrativo” (art. 82.1), se refiere al NIF de las entidades instrumentales, condicionando su asignación a la aportación de la certificación de la inscripción en el indicado inventario [art. 83.2, letra c)]. Al establecer este requisito para entablar “relaciones de naturaleza o con trascendencia tributaria”, la previsión controvertida facilita las tareas de acreditación y comprobación que la legislación tributaria atribuye a las entidades públicas interesadas y a la Agencia Estatal de Administración Tributaria. A la vista de su objeto y finalidad, el precepto se relaciona con la materia “hacienda general”, cuya regulación corresponde al Estado (art. 149.1.14 CE). Ahora bien, el precepto cumple, igualmente, una función de ordenación del sector público institucional, por cuanto que está claramente destinado a impulsar la inscripción de todas las entidades instrumentales en el inventario de entidades del sector público estatal, autonómico y local. A la vista de esta finalidad y del contexto sistemático, el artículo 83.2, letra c) conecta también con el régimen jurídico de las Administraciones públicas, cuyas bases corresponden, asimismo, al Estado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presente proceso, lo relevante no es si la previsión impugnada debe encuadrarse en uno u otro título competencial o en los dos, sino de lo que se trata es de determinar si el Estado, al ejercer su indubitable competencia para regular el NIF y adoptar normas de ordenación del sector público institucional, ha instaurado un control jerárquico contrario a la autonomía constitucionalmente garantizada a las Comunidades Autónomas (arts. 2, 137 y 156.1 CE y Estatutos de Autonomía) y a las corporaciones locales (art. 137 CE), tal como denuncia la Abogada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inscripción registral del acto de creación, transformación, fusión o extinción de la entidad instrumental correspondiente está regulada como una potestad de mera comprobación de carácter estrictamente reglado. La Ley 40/2015 se limita a exigir al titular del máximo órgano de dirección de la entidad una comunicación electrónica, acompañada de “la copia o enlace a la publicación electrónica del “Boletín Oficial” en el que se publicó la norma, o copia del acto jurídico de creación, así como el resto de documentación justificativa que proceda, como los Estatutos o el plan de actuación” [art. 83, apartados 1 y 2, letra a)]. Efectuada la comunicación, la Intervención general de la Administración del Estado “practicará” la inscripción dentro del plazo de quince días hábiles [art. 83.2,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creación, transformación, fusión o extinción de entidades públicas sigue dependiendo de las opciones organizativas que desarrollen las Comunidades Autónomas y los entes locales. El inventario de entidades del sector público estatal, autonómico y local se limita a reflejar estas decisiones. No es ni puede ser un instrumento que permita a la Administración general del Estado interferir en la autonomía organizativa de las Comunidades Autónomas y las corporaciones locales. Consecuentemente, la exigencia de certificación de la inscripción para librar el NIF a una entidad instrumental no supone una tutela estatal de las opciones organizativas de las Comunidades Autónomas y los entes locales. El precepto controvertido no vulnera la autonomía de unas y otros ni pone en cuestión “el criterio general conforme al cual la Administración general del Estado no controla la actividad de las Comunidades Autónomas, salvo en las formas y con las condiciones específicamente previstas en la Constitución” [STC 55/2018, FJ 11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artículo 83.2, letra c), de la Ley 40/2015 no incurre en la inconstitucionalidad denunciada. La impugnación de la disposición adicional octava, apartado 2, se funda en el mismo motivo, por lo que ha de correr la misma suerte. Procede, pues, desestimar la impugnación de los artículos 83.2, letra c), y la disposición adicional octava, apartado 2,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Consorcios y fundaciones del sector público. Respecto del régimen de los consorcios y las fundaciones del sector público, la Abogada de la Generalitat de Cataluña impugna varios preceptos. Abordaremos, en primer término, la impugnación de los artículos 120.2 y 129, apartados 2 y 3,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120, apartados 1 y 2, reproduce casi literalmente la disposición adicional vigésima, apartados 1 y 2, de la derogada Ley 30/1992, añadida por la disposición final segunda de la Ley 27/2013, de 27 de diciembre, de racionalización y sostenibilidad de la Administración local. Dispone que “los estatutos de cada consorcio determinarán la Administración pública a la que estará adscrito de conformidad con lo previsto en este artículo”. El consorcio “quedará adscrito, en cada ejercicio presupuestario y por todo este periodo”, de acuerdo con una serie de “criterios, ordenados por prioridad en su aplicación y referidos a la situación en el primer día del ejercicio presupuestario”. El artículo 129, apartados 2 y 3, regula en muy parecidos términos la adscripción de las fundaciones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pone de relieve que ella misma interpuso, también en representación del Gobierno de Cataluña, el recurso de inconstitucionalidad núm. 2006-2014 contra la Ley 27/2013, cuestionando, por excesivamente exhaustivos, los criterios establecidos para determinar la Administración de adscripción del consorcio y el correspondiente régimen de presupuestación, contabilidad y control. La presente demanda reitera la queja. Denuncia pues que los artículos 120.2 y 129, apartados 2 y 3, de la Ley 40/2015 invaden las competencias de la Generalitat en materia de autoorganización, así como de desarrollo de las bases del régimen jurídico de las Administraciones públicas y del régimen local (arts. 150, 159.2 y 160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STC 93/2017, FJ 7 d), ha resuelto el precitado recurso de inconstitucionalidad núm. 2006-2014, interpuesto por el Gobierno de la Generalitat de Cataluña contra, entre otras, la disposición adicional vigésima, apartados 1 y 2, de la Ley 30/1992, añadida por la disposición final segunda de la Ley 27/2013. En resumen, ha declarado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legislador “ha establecido con carácter general, por vez primera en nuestro ordenamiento, la obligación de adscripción de los consorcios a una Administración pública”. Conforme a ella, “corresponde al estatuto consorcial determinar la Administración de adscripción… mediante la aplicación de una serie taxativa de criterios jerarquizados entre sí… solo cabe utilizar el criterio posterior cuando resulte inaplicable el enunciado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régimen de adscripción sirve al principio de seguridad jurídica (art. 9.3 CE). Pretende “superar las incertidumbres que subsistían en torno al régimen jurídico aplicable a los consorcios; incertidumbres que derivaban, en parte, de la confluencia en una única personificación de varias Administraciones, habitualmente de distintos niveles territoriales y sometidas a legislación diversa”. La consecuencia jurídica de la adscripción es la identificación precisa de la regulación aplicable en materia de presupuestos, contabilidad, control y personal. De acuerdo con la nueva regulación, “el régimen jurídico de estos aspectos de la organización consorcial es el correspondiente al nivel territorial al que pertenece la Administración de adscripción (estatal, autonómica 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nueva obligación de adscripción sirve, igualmente, al principio de responsabilidad de los poderes públicos (art. 9.3 CE), “en conexión con los principios de legalidad (arts. 103.1 y 133.4 CE) y control del gasto público (art. 136 CE)”. Trata de “superar la dificultad de exigir responsabilidades públicas a las Administraciones que operan a través de instrumentos de Administración ‘mixta’”. Estas “fórmulas de actuación conjunta son fundamentales para la efectividad del principio de colaboración, consubstancial al Estado autonómico”, pero “no pueden servir para eludir responsabilidades propias ni para ejercer las competencias que el sistema constitucional ha atribuido a otras Administraciones”. La obligación de adscripción pretende, de este modo, “evitar que la confusión de varias Administraciones en el seno de una única personificación consorcial suponga, a la postre, que parte de las finanzas de aquellas dejen de controlarse y consolidarse en un presupuesto público”. Las finanzas del consorcio “deberán formar parte de los presupuestos e incluirse en la cuenta general de la Administración pública de adscripción”. A su vez, es “responsabilidad del órgano de control de la Administración de adscripción” llevar a cabo “una auditoría de las cuentas anuales”.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Ciertamente, las Administraciones que participan en el consorcio, al decidir sobre la adscripción, deben aplicar aquella serie cerrada y jerarquizada de criterios. Sin embargo, “los términos en que se regula esta obligación de adscripción y sus consecuencias jurídicas son menos detallados de lo que da a entender el Gobierno autonómico recurrente”. Los diversos “criterios de prioridad” enunciados se reducen esencialmente a dos: la Administración de adscripción ha de ser la “dominante”, esto es, la que ejerza efectivamente el control del consorcio o aporte la mayor parte de sus fondos [letras a), b), c), d), e), f) y g)] o, en supuestos de participación igualitaria, la de mayor tamaño en términos poblacionales o territoriales [letra h)]. En cualquier caso, este “grado de densidad normativa no conlleva en este punto la invasión competencial denunciada, pues solo de ese modo la norma puede cumplir la finalidad uniformadora que la justifica”.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de la disposición adicional vigésima, apartados 1 y 2, de la derogada Ley 30/1992 han sido reproducidas, casi sin variaciones, en el artículo 120, apartados 1 y 2. Por tanto, los razonamientos de la STC 93/2017, FJ 7 d), son por completo extensibles al precepto impugnado. Su doctrina es igualmente trasladable a la impugnación del artículo 129.2 de la Ley 40/2015, que regula el régimen de adscripción de las fundaciones participadas por más de una Administración o entidad pública mediante una serie jerarquizada de criterios prácticamente idéntica, como ha subrayado la Letrada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la impugnación de los artículos 120, apartados 1 y 2, y 129.2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Consorcios; régimen de personal. Se impugna el artículo 121 de la Ley 40/2015, relativo al “régimen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párrafo primero, primer inciso, del artículo 121 dispone: “El personal al servicio de los consorcios podrá ser funcionario o laboral y habrá de proceder exclusivamente de las Administraciones participantes”. El párrafo siguiente establece: “Excepcionalmente, cuando no resulte posible contar con personal procedente de las Administraciones participantes en el consorcio en atención a la singularidad de las funciones a desempeñar, el Ministerio de Hacienda y Administraciones Públicas, u órgano competente de la Administración a la que se adscriba el consorcio, podrá autorizar la contratación directa de personal por parte del consorcio para el ejercicio de dichas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argumentar la impugnación, la Letrada autonómica subraya que la disposición adicional vigésima, apartado 5, de la Ley 30/1992, en la redacción dada por la Ley 27/2013, establecía ya que el personal al servicio de los consorcios ha de “proceder exclusivamente de una reasignación de puestos de trabajo de las Administraciones participantes”. El ahora controvertido 121 de la Ley 40/2015 recoge esta regla, pero incluye un párrafo segundo, que viene a permitir que el consorcio cuente con personal no proveniente de las Administraciones participantes. De este modo, la nueva regulación rompería la rigidez absoluta del régimen del personal del consorcio que resultaba de la redacción originaria de la disposición adicional vigésima de la Ley 30/1992. No obstante, según la Abogada de la Generalitat de Cataluña, la posibilidad, configurada como excepcional, de autorizar la contratación directa de personal no sería suficiente para eliminar la inconstitucionalidad, por exceso competencial. En consecuencia, el artículo 121 invadiría las competencias de la Comunidad Autónoma de Cataluña (arts. 136, 150, 159 y 160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precitado recurso de inconstitucionalidad núm. 2006-2014 también impugnó el régimen del personal consorcial establecido en la Ley 30/1992. Sin embargo, la STC 93/2017, FJ 7, no se pronunció sobre el mismo al apreciar la pérdida de objeto de la impugnación, como consecuencia de la derogación sobrevenida del precepto recurrido (disposición adicional vigésima, apartado 5, de la Ley 30/1992, añadida por la Ley 27/2013) y de que la regulación vigente (art. 121 de la Ley 40/2015) no planteaba la controversia competencial en los mismos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149.1.18 CE autoriza al Estado a establecer como régimen básico de los consorcios “los criterios de racionalidad económica que exige la realización de mandatos constitucionales (arts. 31.2, 103.1, 135, 137, 140 CE)” [STC 41/2016, FJ 8 b)]. Por ejemplo, puede prohibir que los consorcios constituidos demanden más recursos de los inicialmente previstos o atribuir preferencia a la “fórmula convencional en detrimento de la consorcial” a fin de promover una “política de contención de personificaciones públicas” situada “dentro de los amplios márgenes de configuración legislativa que abre la Constitución y amparan los apartados 14 y 18 del artículo 149.1 CE” [STC 41/2016, FJ 8 b)]. Previsiones como estas pueden discutirse políticamente. Con independencia de su eficacia real, lo relevante bajo la óptica del orden constitucional de competencias es que “se sitúa[n] dentro de los amplios márgenes de configuración legislativa que abre la Constitución” [STC 41/2016,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121 de la Ley 40/2015 responde también a finalidades de eficiencia y estabilidad presupuestaria. Quiere evitar en lo posible que la creación de consorcios suponga contrataciones innecesarias de personal que aumenten el gasto público, con riesgo de desequilibrio de las balanzas públicas. No establece ya “un régimen rígido o cerrado” que prohíba la contratación de personal externo a las Administraciones participantes [STC 93/2017, FJ 7 b)]. Exige solo que tal contratación tenga lugar “cuando no resulte posible contar con personal procedente de las Administraciones participantes en el consorcio en atención a la singularidad de las funciones a desempeñar”. Se trata de una directriz básica que enmarca, sin llegar a lesionarla, la autonomía organizativa de las Comunidades Autónomas y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la impugnación del artículo 121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 Consorcios; Régimen presupuestario, de contabilidad, control económico-financiero y patrimonial. Se impugna el artículo 122 de la Ley 40/2015, relativo al “régimen presupuestario, de contabilidad, control económico-financiero y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122 reitera previsiones de la disposición adicional vigésima, apartado 4, de la Ley 30/1992: “Los consorcios estarán sujetos al régimen de presupuestación, contabilidad y control de la Administración pública a la que estén adscritos, sin perjuicio de su sujeción a lo previsto en la Ley Orgánica 2/2012, de 27 de abril” (apartado 1); “En todo caso, se llevará a cabo una auditoría de las cuentas anuales que será responsabilidad del órgano de control de la Administración a la que se haya adscrito el consorcio” (apartado 3); “Los consorcios deberán formar parte de los presupuestos e incluirse en la cuenta general de la Administración Pública de adscripción” (apartado 4). Introduce dos previsiones nuevas: “A efectos de determinar la financiación por parte de las Administraciones consorciadas, se tendrán en cuenta tanto los compromisos estatutarios o convencionales existentes como la financiación real, mediante el análisis de los desembolsos efectivos de todas las aportaciones realizadas” (apartado 2) y “Los consorcios se regirán por las normas patrimoniales de la Administración Pública a la que estén adscritos”.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Abogada de la Generalidad de Cataluña, el artículo 122 de la Ley 40/2015 incurriría en la misma invasión competencial (arts. 150, 159 y 160 EAC) que denunció el recurso de inconstitucionalidad núm. 2006-2014 respecto de la disposición adicional vigésima, apartado 4, de la Ley 30/1992, añadida por la Ley 27/2013. Incluiría una regulación excesivamente detallada, completa e inmodificable que no podría ampararse en el artículo 149.1.14 CE; no fijaría criterios de ingreso o de gasto, sino un régimen para los consorcios que se subsume en la materia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STC 93/2017, FJ 7 d), descartó que la disposición adicional vigésima, apartado 4, de la Ley 30/1992, relativa al régimen presupuestario, de contabilidad y control económico-financiero de los consorcios, desbordara “el ámbito correspondiente a las bases del régimen jurídico de las Administraciones públicas (art. 149.1.18 CE)”; “no impide que las Comunidades Autónomas, en ejercicio de sus competencias sobre autoorganización y régimen local, en general, y sobre relaciones interadministrativas, en particular, desarrollen verdaderas políticas propias dentro de un marco de coordinadas fundamentales”. Destacó, en particular, que la “legislación autonómica y los propios estatutos consorciales pueden decidir cuál es el régimen jurídico de los consorcios en todo lo no regulado por la disposición controvertida, lo que incluye buena parte de su organización y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controvertida “no establece por sí un concreto régimen sobre presupuestos, contabilidad, control y personal que pudiera llegar a invadir las competencias de las Comunidades Autónomas respecto de la organización de sus servicios”. Se limita esencialmente a “indicar que a esas cuestiones resultará aplicable el régimen jurídico del nivel correspondiente a la Administración de adscripción”. Consecuentemente, “si la Administración de adscripción es autonómica, la legislación aplicable será la de la Comunidad Autónoma, sin perjuicio que pueda serlo también la básica o general dictada por el Estado para el conjunto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consideraciones son trasladables al artículo 122 de la Ley 40/2015, que recoge las previsiones de la disposición adicional vigésima, apartado 4, de la Ley 30/1992. El precepto impugnado incluye dos previsiones nuevas: el régimen patrimonial del consorcio es el aplicable a la Administración de adscripción (apartado 5); y, a fin de determinar la financiación, debe tenerse en cuenta la “financiación real”, computando los “desembolsos efectivos de todas las aportaciones realizadas” (apartado 2). Estas normas pueden reputarse igualmente básicas ex artículo 149.1.18 CE partiendo de la doctrina de la STC 93/2017. La primera extiende al consorcio un régimen jurídico aplicable a la Administración de adscripción, en consonancia con otras previsiones básicas a la que hemos hecho ya referencia. La segunda establece un criterio elemental de contabilidad y control económico-financiero.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desestimar la impugnación del artículo 122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Consorcios. Efectos de la separación. Se impugna el artículo 126 de la Ley 40/2015, que lleva por rúbrica “Efecto del ejercicio del derecho de separación de un consorcio”.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126 se refiere, pues, al “derecho de separación de un consorcio” reconocido a las entidades participantes. Conforme a su apartado 1, su ejercicio “produce la disolución del consorcio salvo que el resto de sus miembros, de conformidad con lo previsto en sus estatutos, acuerde su continuidad y sigan permaneciendo en el consorcio, al menos, dos Administraciones, o entidades u organismos públicos vinculados o dependientes de más de una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discute la exigencia de que permanezcan al menos dos entidades públicas para evitar la disolución. Más aún, la juzga coherente con el artículo 118.1 de la Ley 40/2015 y con la propia naturaleza del consorcio, como ente instrumental de base asociativa. Lo discutido es el automatismo ex lege de la disolución. El precepto controvertido no se remite a la legislación autonómica ni permite que esta pueda modular temporalmente el efecto de disolución derivado de la separación de un miembro del consorcio. Señala el recurso que, por ejemplo, podría haber fijado un plazo razonable para la incorporación de otra Administración o ente del sector público institucional que evite la disolución. Invadiría por ello las competencias estatutarias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Tal como reconoce la Letrada autonómica, la permanencia de, al menos dos entidades públicas como condición para la subsistencia del consorcio, es indudablemente una previsión básica. La disolución ope legis del consorcio que no satisfaga el requisito, después de que uno de los miembros haya ejercido su derecho a la separación, puede afectar a la capacidad organizativa de las Administraciones públicas, por cuanto que, en efecto, estas pudieran preferir otra solución, como por ejemplo la que ofreciera un plazo destinado a promover la incorporación de otras entidades. Sin embargo, la doctrina constitucional ha admitido como bases del régimen jurídico de las Administraciones públicas previsiones que imponen la desaparición ope legis de estructuras de diverso tipo [SSTC 41/2016, FJ, 11 c); 44/2017, de 27 de abril, FJ 3; 54/2017, FJ 6]. A su vez, el precepto controvertido en modo alguno impide la creación de un nuevo consorcio, que suceda al previamente constituido, si finalmente hay dos o más entidades públicas interesadas en convenir su constitución y se cumplen las restantes condiciones derivadas de la legislación básica estatal y autonómica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desestimar la impugnación del artículo 126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 Otras impugnaciones. Finalmente, se impugnan el artículo 81.3 y la disposición final decimocuarta, apartado 1, de la Ley 40/2015.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81, relativo a los “principios generales de actuación”, abre el capítulo I, “Del Sector público institucional”, del título II, “Organización y funcionamiento del sector público institucional”. Su apartado 3 establece lo siguiente: “Los organismos y entidades vinculados o dependientes de la Administración autonómica y local se regirán por las disposiciones básicas de esta ley que les resulten de aplicación, y en particular, por lo dispuesto en los capítulos I y VI y en los artículos 129 y 134, así como por la normativa propia de la Administración a la que se adscriban”. De este modo, el artículo 81.3 declara el carácter básico de los impugnados artículos 83.2, letra c), 120.2, 121, 122, 126 y 129.2.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final decimocuarta, apartado 1, de la Ley 40/2015 establece: “Esta Ley se dicta al amparo de lo dispuesto en el artículo 149.1.18 de la Constitución Española que atribuye al Estado competencia exclusiva sobre las bases régimen jurídico de las Administraciones Públicas, así como al amparo de lo previsto en el artículo 149.1.13, relativo a las bases y coordinación de la planificación general de la actividad económica, y del artículo 149.1.14, relativo a la Hacienda Pública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Letrada autonómica, ambas previsiones incurrirían en inconstitucionalidad al afirmar la cobertura competencial de los preceptos impugnados en el presente proceso, que invadirían las atribuciones estatutarias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Hemos desestimado todas las impugnaciones relativas al régimen básico del sector público institucional y las fundaciones del sector público [arts. 83.2, letra c), 120.2, 121, 122, 126 y 129.2]. En consecuencia, el artículo 81.3 de la Ley 40/2015 no puede incurrir en exceso competencial por declarar el carácter básico de tales preceptos. Tampoco la disposición final decimocuarta, apartado 1, una vez que hemos declarado que los incisos del artículo 52.2, relativos a plazos son contrarios al orden constitucional de competencias y, por tanto, inaplicables a los convenios que suscriban las Administraciones de las Comunidades Autónomas, las corporaciones locales y las entidades vinculadas a unas y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la impugnación del artículo 81.3 y la disposición final decimocuarta, apartado 1, de la Ley 40/2015.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son contrarios al orden constitucional de competencias, en los términos del fundamento jurídico 8 b) de esta Sentencia, los siguientes incisos del artículo 52.2 de la Ley 40/2015, de 1 de octubre, de régimen jurídico del sector público: “en el plazo máximo de un mes desde que se hubiera aprobado la liquidación”, “Transcurrido el plazo máximo de un mes, mencionado en el párrafo anterior,” y “también en el plazo de un mes a contar desde ese momento,”, en la letra a) y “en el plazo de un mes desde la aprobación de la liquidación,” en la letra b).</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inconstitucionalidad núm. 3774-2016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la mayoría reflejada en la Sentencia, formulo el presente Voto, dejando constancia sucintamente de los fundamentos de mi posición parcialmente discrepante con el fallo y con los razonamientos que lo sustentan,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pesar del notable esfuerzo realizado por el Ponente de este recurso de inconstitucionalidad a la hora de examinar con un más que destacable rigor la impugnación de determinados preceptos de la Ley de régimen jurídico del sector público, de tanta trascendencia en sus determinaciones para todas las Administraciones públicas, no puedo estar de acuerdo, sin embargo, con todas las conclusiones que en la Sentencia se alcanzan. Mi discrepancia, como justificaré a continuación, se concreta en tres extremos: la regulación contenida en los artículos 49 h) 2, en relación con la disposición adicional octava, apartado 1, 83.2, en relación con la disposición adicional octava, apartado 2, y 157.3 de la Ley 40/2015, de 1 de octubre, respecto de los cuales, en mi opinión, debería haberse producido un fallo estimatorio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Siguiendo el orden expositivo de la Sentencia aprobada por la mayoría, comenzaré por el artículo 157.3, que ha sido considerado plenamente constitucional. Dicho precepto establece que las Administraciones públicas, antes de la adquisición, desarrollo o mantenimiento de una aplicación, tanto si se realiza con medios propios o por la contratación de los servicios correspondientes, deberán consultar en el directorio general de aplicaciones, dependiente de la Administración General del Estado, si existen soluciones disponibles para su reutilización que puedan satisfacer total o parcialmente las necesidades, mejoras o actualizaciones que se pretenden cubrir, y siempre que los requisitos tecnológicos de interoperabilidad y seguridad así lo permitan. Y en su párrafo tercero dispone: “En el caso de existir una solución disponible para su reutilización total o parcial, las Administraciones públicas estarán obligadas a su uso, salvo que la decisión de no reutilizarla se justifique en términos de eficiencia conforme al artículo 7 de la Ley Orgánica 2/2012, de 27 de abril, de estabilidad presupuestaria y sostenibilidad financiera”.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señala en la Sentencia de la que disiento, el problema estriba en la obligación de reutilización de aplicaciones informáticas que impone el último párrafo del artículo 157.3, problema que se resuelve recurriendo a la doctrina establecida en la STC 55/2018, FJ 11 b), en relación con la disposición adicional segunda de la Ley 39/2015, entendiendo que el precepto impugnado no impide que las Comunidades Autónomas y los entes locales ejerzan su potestad de autoorganización con sujeción a los principios de eficiencia, estabilidad presupuestaria y sostenibilidad financiera. Comoquiera que discrepé en su día de la argumentación que sirvió para no declarar inconstitucional la referida disposición adicional segunda de la Ley 39/2015, por los motivos que expuse en el voto particular formulado a la STC 55/2018, no puedo sino reiterar esa discrepancia en este caso, remitiéndome a cuanto allí sostuve.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parece coherente con los principios de cooperación y colaboración entre Administraciones públicas la existencia de un directorio general de aplicaciones al que aquéllas puedan acudir voluntariamente para encontrar si existe alguna que permita atender satisfactoriamente las necesidades inherentes al ejercicio de sus competencias o a la prestación de sus servicios. Lo que no resulta constitucionalmente admisible, en mi opinión, es ese binomio consulta obligatoria-uso obligatorio, que supone imponer a las Administraciones públicas —en este caso, a la Comunidad Autónoma de Cataluña— no sólo el deber de consultar el directorio, sino, además, la obligación de usar las aplicaciones de ese directorio que puedan ser reutilizadas total o parcialmente, con la única excepción de que la decisión de no reutilizarlas se justifique en términos de eficiencia, conforme al artículo 7 de la Ley Orgánica de estabilidad presupuestaria y sostenibilidad financiera.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sabido, son inherentes a la autonomía constitucionalmente garantizada a las Comunidades Autónomas la potestad de autoorganización así como la autonomía financiera. En cuanto a esta última, ha dicho este Tribunal que la Constitución garantiza a las Comunidades Autónomas la “autonomía financiera para el desarrollo y ejecución de sus competencias con arreglo a los principios de coordinación con la hacienda estatal y de solidaridad entre todos los españoles” (art. 156.1 CE), principio que exige que “disfruten de la plena disposición de los medios financieros precisos para poder ejercer, sin condicionamientos indebidos y en toda su extensión, las funciones que legalmente les han sido encomendadas; es decir, para posibilitar y garantizar el ejercicio de la autonomía constitucionalmente reconocida en los artículos 137 y 156 CE” [SSTC 13/2007, de 18 de enero FJ 5, y 76/2014, de 8 de mayo, FJ 4 c)], ejerciendo su poder de gasto (art. 202.2 EAC) en todo aquello que se refiera al ejercicio de sus competencias propias, lo que constituye la “auténtica clave de bóveda” de su autonomía financiera (STC 68/1996, FJ 10). Ciertamente, esa potestad de autoorganización y esa autonomía financiera no están exentas de límites, pues se encuentran sujetas a los mandatos constitucionales de eficiencia en el uso de los recursos públicos (art. 31.2 CE) y estabilidad presupuestaria (art. 135 CE), al igual que el resto de los entes territoriales, mandatos que deberán ser tenidos en cuenta en el ejercicio de sus competencias propias, sin que el Estado pueda monopolizar o establecer todas las medidas de racionalización y eficiencia en el uso de los recursos públicos, como se dijo en la STC 41/2016, de 3 de marzo, FJ 3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partiendo de las anteriores consideraciones, se puede afirmar que nada hay en este caso que justifique la imposición a las demás Administraciones públicas, y a las Comunidades Autónomas en particular, de una obligación como la contenida en el último párrafo del artículo 157.3 de la Ley 40/2015. La potestad de autoorganización, así como la autonomía financiera, les permiten decidir qué aplicaciones utilizar en cada caso para el mejor ejercicio de sus competencias, sin estar vinculadas a lo que el Estado determine; decisión en la que, obviamente, habrán de tomar en consideración el principio de eficiencia así como el cumplimiento de los principios de estabilidad presupuestaria y sostenibilidad financiera, tal y como determina el artículo 7 de la Ley Orgánica 2/2012, adoptando las decisiones que en cada caso consideren oportunas. Como se afirmó en la STC 101/2016, de 25 de mayo, FJ 6, dicha Ley Orgánica, tanto en su redacción originaria, como en la que le ha dado la Ley Orgánica 9/2013, “deja en manos de las Comunidades Autónomas la decisión de las políticas a adoptar de cara a la consecución de los objetivos de estabilidad y de sostenibilidad financiera, de manera que es la Comunidad Autónoma la que en el ejercicio de su autonomía política y financiera decide cómo cumplir con el mandato constitucionalmente impuesto adoptando las decisiones presupuestarias y de tesorería necesarias para la aplicación efectiva de aquellos objetivos (art. 135.6 CE). Únicamente cuando las medidas dirigidas al cumplimiento de ese mandato sean inexistentes o insuficientes y, sólo entonces, será cuando el Estado, en el ejercicio de sus facultades de dirección general de la actividad económica (art. 149.1.13 CE), como titular de la potestad de coordinación de las haciendas autonómicas (art. 156.1 CE), garante del equilibrio económico general (arts. 131 y 138 CE), y como responsable del cumplimiento ad extra de los objetivos de estabilidad presupuestaria (arts. 4.3 del Tratado de la Unión Europea, 126.1 Tratado de funcionamiento de la Unión Europea y 3 del protocolo núm. 12 anejo al Tratado de funcionamiento de la Unión Europea), podrá promover la adopción por las Comunidades Autónomas de determinadas medidas de cara a impedir que queden sin efecto los objetivos de estabilidad y/o de sostenibilidad, pues el Estado ha de garantizar el equilibrio de la política económica general (STC 134/2011, de 20 de julio, FJ 11) y también la STC 215/2014, de 18 de diciembre, FFJJ 2 b) y 7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supuesto, no hay justificación constitucional legítima alguna que dé fundamento a esa exigencia de sumisión al control que supone la necesidad de justificar la no reutilización en términos de eficiencia. La norma legal parece partir de dos apriorismos que son más que discutibles y que no quedan debidamente acreditados: que la reutilización de aplicaciones responde siempre al principio de eficiencia, y que la no reutilización es, como regla general, contraria al mismo. En definitiva, que lo que hace el precepto es someter a las demás Administraciones públicas, sin fundamento, a una limitación en el ejercicio de sus competencias carente de respaldo constitucional, al tiempo que establece un control estatal, por más que se diga en la Sentencia de la que disiento que quienes controlarán el cumplimiento del deber de justificar la eficiencia de la medida serán los jueces y tribunales, puesto que éstos actuarán normalmente a instancia del Estado, cuando considere que no ha existido la debida justificación o que ésta es insuficiente. Y ese control —a mi juicio— no es constitucionalmente admisible en ningún caso. Por tanto, el artículo 157.3, párrafo tercero, debió ser declarado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Otro precepto respecto del cual entiendo que se debería haber estimado el recurso de inconstitucionalidad es el artículo 49 h) 2, impugnado en relación con la disposición adicional octava, apartado 1, que limita la posibilidad de prórroga de los convenios a un máximo de cuatro años. En la Sentencia se justifica ese límite por corresponderse con el límite a los compromisos de gasto plurianuales, vinculado al ciclo político, que es tradicional en el Derecho presupuestario español, y que racionaliza el gasto público y facilita el control económico-financiero, pero sin impedir el ejercicio de las competencias de las Comunidades Autónomas, porque pueden establecer el plazo de duración inicial de los convenios que estimen conveniente.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estar de acuerdo con este razonamiento, pues, ante todo, no es coherente que se oponga el límite de los gastos plurianuales para fijar un plazo máximo de cuatro años de duración inicial a los convenios, pero se permita que, como excepción, las Comunidades Autónomas puedan establecer legal o reglamentariamente un plazo superior en cuanto a la duración inicial del convenio, sin que se contemple igual reserva para el supuesto de las prórrogas, respecto de las cuales no se alcanza a comprender qué peculiaridad concurre para que sean objeto de una norma más rígida en cuanto a su duración. Si partimos de la base de que los convenios son instrumentos voluntarios de colaboración (STC 245/2012, de 18 de diciembre, FJ 18), la lógica impone que se respete la autonomía de la voluntad de quienes, en ejercicio de sus facultades constitucional o legalmente reconocidas, han decidido libremente suscribir el convenio para la satisfacción de un fin público que redunde en beneficio de la comunidad, y se esté a lo que libremente decidan. Por otra parte, intentar reducir a ese plazo común la prórroga de todos los convenios supone constreñir en una regla única la más diversa variedad de convenios, con objetos muy dispares, y en muchos de los cuales puede no haber compromisos económicos, mientras que, en otros, pueden existir circunstancias sobrevenidas que exijan prórrogas más amplias para su correcta ejecución, o, incluso, tender hacia prórrogas sucesivas, sin más límite que la propia voluntad de quienes lo suscriben para asegurar la debida satisfacción del fin que persiga la formalización del convenio y, en definitiva, el interés general representado en el mismo. La sujeción a esos estrechos límites puede generar incluso disfunciones que perjudiquen esa finalidad al imponer como consecuencia la finalización obligatoria del convenio y la subsiguiente necesaria tramitación y suscripción de un nuevo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el artículo 49 h).2 no puede considerarse norma básica amparada en el artículo 149.1.18 CE, y, en consecuencia, se debería haber declarado su inconstitucionalidad y, por conexión, la de la disposición adicional octava, apartado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Por último, he de referirme al artículo 83.2 c) de la Ley de régimen jurídico del sector público que considero radicalmente inconstitucional. El artículo 83 regula la inscripción en el denominado inventario de entidades del sector público estatal, autonómico y local, en el cual han de inscribirse los actos relativos a la creación, transformación, fusión o extinción de las citadas entidades. La inscripción la sujeta el apartado 2 a una serie de reglas, y, entre ellas, la contemplada en el párrafo c), que exige para la asignación del número de identificación fiscal definitivo y de la letra identificativa que corresponda a la entidad, por parte de la Administración tributaria, “la aportación de la certificación de la inscripción de la entidad en el inventario de entidades del sector público estatal, autonómico y local”. La Sentencia de la que discrepo ha argumentado para descartar la tacha de inconstitucionalidad que la inscripción registral está regulada como una potestad de mera comprobación de carácter estrictamente reglado y que, en consecuencia, la creación, transformación, fusión o extinción de entidades públicas sigue dependiendo de las opciones organizativas que desarrollen las Comunidades Autónomas y los entes locales, sin que pueda ser un instrumento que permita a la Administración general del Estado interferir en la autonomía organizativa de las Comunidades Autónomas y las Corporaciones Locales. “Consecuentemente —concluye—, la exigencia de certificación de la inscripción para librar el NIF a una entidad instrumental no supone una tutela estatal de las opciones organizativas de las Comunidades Autónomas y los entes locales”.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sin embargo esa, la función del número de identificación fiscal, que es un requisito imprescindible para que cualquiera de esas entidades pueda comenzar a desarrollar su actividad, ya que de su obtención depende la posibilidad de llevar a cabo la prestación, adquisición o contratación de bienes o servicios, la contratación de personal, la realización de pagos o cobros, y, especialmente, de operaciones tributarias. Si se hace depender la obtención de dicho número de identificación fiscal de la acreditación de la inscripción, quiere decir que, en la práctica, esa inscripción es constitutiva porque, hasta que no se produzca y se acredite, la entidad de que se trate no podrá obtener el citado número de identificación fiscal ni, consiguientemente, desarrollar la actividad para la que fue creada. Por tanto, esa inscripción en el inventario regulado en el artículo 83 de la Ley esconde, en realidad, un control jerárquico del Estado sobre las Comunidades Autónomas y las entidades locales, que no es respetuoso ni con la autonomía ni con las competencias que, en particular, corresponden a las Comunidades Autónomas. Por más que en la Sentencia aprobada por la mayoría se diga que la creación, transformación, fusión o extinción de entidades públicas sigue dependiendo de las opciones organizativas de las Comunidades Autónomas y las entidades locales, lo cierto es que se instrumenta un mecanismo de control estatal que no resulta constitucionalmente admisible ya que coloca a las instancias políticas autonómicas y locales en una situación de dependencia jerárquica respecto del Estado (STC 85/2016, de 28 de abril, FJ 5), de manera incompatible con el principio constitucional de autonomía (art. 137 CE) y con el listado taxativo de tipos de control de la actividad de las Comunidades Autónomas establecido en el artículo 153 CE, cercenando, en suma, sus competencias con la condición impuesta, con afección a sus potestades de autoorganización.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el artículo 83.2 c) y, por conexión, la disposición adicional octava, apartado 2, deberían haber sido declarados inconstitucionales por resultar incompatibles con la autonomía y las competencias que el bloque de la constitucionalidad reconoce 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diciembre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