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14 de enero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4421-2017, promovido por don Antonio Clemente Albaladejo, padre y tutor legal de don Alejandro Clemente Cantó, representado por la Procuradora de los Tribunales doña Raquel Díaz Ureña y bajo la dirección del Letrado don Juan Martínez-Abarca Artiz, contra la Sentencia de 4 de julio de 2017, dictada en el recurso de casación núm. 101-13/2017 por la Sala de lo Militar del Tribunal Supremo, que confirma la precedente del Tribunal Militar Territorial Primero, de 28 de noviembre de 2016, recaída en el Sumario núm. 14/06/07. Ha comparecido la Procuradora de los Tribunales doña Raquel Gómez Sánchez, en representación de don José María Coiradas Doncel, asistido por el Letrado don José Ginés Martínez Zamora. Han intervenido el Ministerio Fiscal y el Abogado del Estado.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13 de septiembre de 2017, la Procuradora de los Tribunales doña Raquel Díaz Ureña, en nombre y representación de don Antonio Clemente Albaladejo, padre y tutor legal del soldado don Alejandro Clemente Cantó, interpuso recurso de amparo por vulneración de los artículos 24.1 y 24.2 CE contra la Sentencia de 4 de julio de 2017, dictada en el recurso de casación núm. 101-13-2017 por la Sala de lo Militar del Tribunal Supremo, que confirmaba la dictada por el Tribunal Militar Territorial Primero, de 28 de noviembre de 2016, recaída en el sumario núm. 14-06-07, que había absuelto al acusado, alférez alumno don José María Coiradas Doncel, del delito contra la eficacia del servicio del que había sido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sustenta la demanda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procedimiento se incoó a consecuencia de la noticia de un accidente paracaidista acontecido en las proximidades de la sierra de Ricote, en Murcia, el día 14 de febrero de 2007, en el que resultó herido de gravedad el soldado don Alejandro Clemente Cantó y de carácter leve otros saltadores.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15 de febrero de 2007, el Juzgado Togado Militar Territorial núm. 14 de Cartagena incoó las diligencias previas 14-05-07 para el esclarecimiento de los hechos y ordenó la práctica de una serie de diligencias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Auto de 13 de noviembre de 2007 el Juzgado Togado Militar Territorial núm. 14 de Cartagena elevó las diligencias previas a sumario 14-6-2007, y acordó el procesamiento del entonces sargento primero don José María Coiradas Doncel, por un posible delito contra la eficacia del servicio, previsto en el artículo 159 del Código penal militar, aprobado por Ley Orgánica 13/1985, de 9 de diciembre, vigente en la fecha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4 de agosto de 2011 el Juzgado Togado Militar amplió el auto de procesamiento para fijar provisionalmente la responsabilidad civil y demás consecuencias económicas del delito en 1.000.000 €, dado que el soldado don Alejandro Clemente Cantó había quedado en estado vegetativo persistente, afecto de una tetraplejia espástica.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el Auto de 31 de julio de 2012, el Tribunal Militar Territorial Primero aprobó el auto de conclusión del sumario y decretó la apertura de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Celebrada la vista oral en Cartagena, entre los días 4 y 7 de febrero de 2014, el Tribunal Militar Territorial Primero dictó Sentencia de fecha 7 de febrero de 2014, en la que absolvía al Sr. Coiradas Doncel del delito contra la eficacia del servicio por el que había sido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ahora recurrente en amparo interpuso recurso de casación ante la Sala de lo Militar del Tribunal Supremo, entre otros motivos, (i) por infracción de precepto constitucional, al amparo de lo dispuesto en el artículo 852 de la Ley de enjuiciamiento criminal (LECrim), en relación con el artículo 5.4 de la Ley Orgánica del Poder Judicial (LOPJ), y el artículo 325 de la Ley procesal militar (LPM), por vulneración del artículo 24.1 CE, en su vertiente de no causar indefensión al haberse quebrantado las formas esenciales del juicio e infringido las normas reguladoras de su desarrollo, así como de las reglas que rigen los actos y garantías procesales; (ii) por infracción de los artículos 313 y ss. LPM, (iii) por violación de precepto constitucional, al amparo del artículo 852 LECrim, en relación con el artículo 5.4 LOPJ. y artículo 325 LPM, por vulneración del artículo 24.1 CE, en su vertiente de no causar indefensión, y (iv) por infracción de las normas reguladoras de los actos procesales por vulneración del artículo 310 LPM que deriva a los artículos 456 y ss.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Tribunal Supremo dictó Sentencia de fecha 19 de diciembre de 2014, por la que estimó el recurso de casación y ordenó “celebrar nuevo juicio oral con un Tribunal formado por miembros distintos de aquellos que compusieron el Tribunal que dictó la sentencia ahora casada”.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cumplimiento de dicho fallo, el Tribunal Militar Territorial Primero dictó providencia de fecha 16 de diciembre de 2015 señalando para el acto de la nueva vista los días 18 a 25 de enero de 2016. Sin embargo, mediante auto de 22 de diciembre de 2015, el Tribunal dejó sin efecto el señalamiento de la vista y acordó dar traslado de las actuaciones a las partes personadas para evacuar nuevamente el trámite de conclusiones provisionales. El recurrente en amparo interpuso recurso de súplica, que fue desestimado por Auto de fecha 19 de enero de 2016. El recurrente en amparo formuló recurso de queja ante el Tribunal Supremo, que fue desestimado mediante auto de fecha 2 de marzo de 2016, porque el auto resolutorio del recurso de súplica no es susceptible de ulterior impugnación recursiva.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Las partes formularon nuevas conclusiones provisionales. El 9 de febrero de 2016 presentó sus conclusiones el Fiscal jurídico militar. En ellas solicitaba dos años de prisión para el sargento primero don José María Coiradas Doncel, con las accesorias suspensión de empleo, cargo público y derecho de sufragio pasivo durante el tiempo de condena, y una responsabilidad civil de 1.732.368,06 euros, siendo responsable civil subsidiario el Estado. La acusación particular de don Antonio Clemente Albaladejo presentó las suyas el 8 de marzo de 2016, interesando para el acusado la pena de tres años de prisión con las mismas accesorias que el Ministerio público, con una indemnización a favor de su hijo de 4.862.455,42 €, considerando también responsable civil subsidiario al Estado. El 23 de mayo de 2016 presentó sus conclusiones la abogacía del Estado. En su escrito propugnaba la libre absolución del acusado. Finalmente, la defensa del procesado, en escrito de 2 de mayo de 2016, interesaba su libre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Tras la celebración del juicio oral, el Tribunal Militar Territorial Primero dictó la sentencia 77/2016, de 28 de noviembre, por la que absolvía al acusado, el Sr. Coiradas Doncel, del delito contra la eficacia del servicio por el que venía siendo acusado. Éste, durante unos ejercicios de salto en paracaídas, había ordenado la realización de uno en el que ocho paracaidistas cayeron fuera de la zona señalizada. El soldado Sr. Clemente Cantó sufrió, como consecuencia de la caída, paraplejia, quedando en estado vegetativo. La conclusión de la Sala fue que no existió infracción alguna del deber de cuidado por parte del acusado, por lo que su actuación no puede calificarse de imprudente a la hora de permitir el lanzamiento y no proceder a realizar un nuevo sondeo del viento en altura, o acordar la suspensión del salto.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recurrente en amparo interpuso recurso de casación, sustentado en los siguientes motivos: Primero, por infracción de ley, al amparo del artículo 77.1, párrafo 2, del Código penal militar, o inaplicación del artículo 77.2 del mismo cuerpo legal. Segundo, por infracción de ley, al amparo del artículo 849.2 LECrim, por error en la apreciación de la prueba, señalando como particulares, conforme al artículo 855 de la misma ley rituaria, los informes periciales elaborados por los brigadas don Juan Antonio Navarrete García y don Diego Riquelme Hernández, así como los elaborados por los peritos capitán don Alberto Blanco Medina y don José Miguel Fernández Abellán, únicas periciales sumariales. Tercero, al amparo del artículo 849.1 LECrim, toda vez que la omisión de hechos objetivos probados, de haber sido incluidos, habrían determinado que el juicio de valor realizado por el tribunal de instancia para fallar sentencia absolutoria resulta contrario a las reglas de la lógica y al criterio humano.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La Sala de lo Militar del Tribunal Supremo, en la sentencia 72/2017, de 4 de julio, desestimó el recurso de casación. Tras recordar que el recurso se interpone contra una sentencia absolutoria, donde está establecido un criterio muy restrictivo sobre el alcance revisorio del recurso de casación, la Sala considera que los motivos primero y tercero del recurso no respetan los hechos probados y que, en el segundo, fundado en error en la valoración de la prueba, la existencia de varios informes periciales contradictorios es razón suficiente para rechazar la viabilidad del motivo. La sentencia cuenta con el voto particular de dos de los cinco miembros de la Sala, que argumentan que el recurso debió estimarse, entre otros motivos, porque el Tribunal a quo se extralimitó al retrotraer las actuaciones hasta las calificaciones provisionales, lo que conlleva la posibilidad de cambiar los términos de la acusación y consecuencias jurídicas derivadas de la misma. En el parecer del demandante, abrir esta posibilidad es claramente contraria al derecho a un juicio justo.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aduce en su demanda de amparo que la Sentencia dictada por el Tribunal Militar Territorial Primero de fecha 28 de noviembre de 2016, y la de 4 de julio de 2017 de la Sala de lo Militar del Tribunal Supremo, que la confirma, vulneran el derecho a la tutela judicial efectiva (art. 24.1 CE) y a un proceso con todas las garantías (art. 24.2 CE). Arguye que el precedente Auto de 22 de diciembre de 2015 del Tribunal Militar Territorial supone un claro quebrantamiento del proceso por extralimitación de lo que se ordenaba en la Sentencia del Tribunal Supremo de 19 de diciembre de 2014. Efectivamente, añade el recurrente, el alto tribunal únicamente anuló la sentencia del Tribunal a quo, y ordenó la repetición de la vista oral por un tribunal formado por miembros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concluye el recurrente, disponiendo la defensa del acusado de una segunda oportunidad para preparar el juicio y conociendo de antemano los argumentos de la acusación particular, aquella “fabricó” nuevas pruebas en detrimento de la acusación, que nunca debieron admitirse y que, a la postre, fueron decisivas para la obtención de una sentencia favorable al procesado, impidiendo de este modo que el Tribunal se pronunciara sobre la responsabilidad civil aparejada con la que resarcir al perjudicado, dotándole de las condiciones necesarias para una vida digna.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termina suplicando que se “declare la nulidad de la Sentencia dictada por el Tribunal Militar Territorial Primero de fecha 28 de noviembre de 2016 … y acuerde el dictado de nueva sentencia por parte de dicho Tribunal Militar Territorial Primero, sin que en la misma se tenga en consideración la nueva prueba propuesta —indebidamente practicada en el segundo señalamiento de la vista oral—; subsidiariamente, acuerde retrotraer la causa al momento en el que se cometió la vulneración constitucional denunciada; todo ello, con la extensión de efectos que procedan”.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4 de junio de 2018, la Sección Cuarta de este Tribunal acordó la admisión a trámite de la demanda de amparo presentada,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y de conformidad con lo dispuesto en el artículo 51 LOTC, dirigir atenta comunicación al Tribunal Militar Territorial Primero, a fin de que se procediera a emplazar a quienes hubieran sido parte en el procedimiento, para que pudieran comparecer, si así lo deseaban, en el recurso, excepto la parte recurrente en amparo. También se dirigió comunicación a la Sala Quinta del Tribunal Supremo, a fin de participar la admisión del presente recurso,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Sala Segunda de este Tribunal de fecha 17 de julio de 2018, se acordó “tener por personados y partes en el procedimiento al Abogado del Estado y a la Procuradora doña Raquel Gómez Sánchez, en nombre y representación de don Alejandro Clemente Cantó” (sic, en realidad, representaba a don José María Coiradas Doncel), ordenándose entender con ella las sucesivas actuaciones, y, con arreglo al artículo 52.1 LOTC, conceder a las partes personadas y al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recurrente presentó escrito en que se remite íntegramente a la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Procuradora doña Raquel Gómez Sánchez, en nombre y representación de don José María Coiradas Doncel, presentó escrito de alegaciones en el que interesa la inadmisión del recurso y, subsidiariamente, su desestimación. Considera que, en el recurso de casación, el recurrente no refirió en ninguno de sus motivos la vulneración constitucional del derecho que ahora se pretende, de tal manera que el Tribunal Supremo no pudo entrar a valorar las vulneraciones constitucionales que ahora se afirman. Por este motivo, la demanda, en su opinión, incurre en el óbice procesal de falta de invocación del precepto vulnerado. Además la demanda no justifica la especial trascendencia constitucional de la pretensión de amparo. A juicio de esta representación procesal, la argumentación se basa en razones genéricas, y en una repercusión social que no concurre.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 la lesión denunciada, afirma que fue ella, la acusación particular, la que aprovechó la ocasión para modificar el contenido de sus conclusiones a la vista de lo acontecido en el primero de los juicios, para de este modo no llamar a peritos propios de la primera vista, trasmutando la testifical en documental y así aumentar la reclamación económica añadiendo una nueva petición por “necesidades terapéuticas futuras” por importe de 3.000.000 €. En segundo lugar, aduce que el recurrente no acredita dónde está la indefensión que dice padecida, pues no menciona cuáles sean las nuevas pruebas propuestas por la defensa, ni la incidencia que las mismas —caso de haber existido— hayan tenido en la resolución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 la inadmisión del recurso o, de modo subsidiario,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día 17 de septiembre de 2018, presentó sus alegaciones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ha habido falta de agotamiento de la vía judicial previa. En realidad, la lesión se imputa a una resolución interlocutoria como el auto de 22 de diciembre de 2015, por la que se acuerda abrir un nuevo trámite para que las partes presenten nuevos escritos de conclusiones provisionales, confirmada por el auto de 19 de enero de 2016, desestimatorio del recurso de súplica. El agotamiento de la vía previa hubiera exigido el planteamiento e intento de reparación de la vulneración constitucional denunciada en las ocasiones que se le ofrecieron al recurrente en el seno del proceso previo. En definitiva, el recurrente, una vez desestimado su recurso de súplica, se aquietó, a lo largo del procedimiento, a la repetición del juicio oral y a la admisión y práctica de la prueba pericial de la defensa, omitiendo plantear la cuestión en las oportunidades de que dispuso. Así, no interpuso recurso de súplica contra el auto de 2 de junio de 2016, de denegación y admisión de pruebas; con posterioridad, no hizo uso de la posibilidad de alegar vulneración de derechos fundamentales en el trámite previsto en el artículo 395 de la Ley procesal militar; en fin, omitió toda queja sobre la cuestión en la formulación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sostiene el Abogado del Estado que la demanda incumple la obligación de justificar la especial trascendencia constitucional del recurso de amparo. A su juicio, el auto de 22 de diciembre de 2015 realiza una interpretación literal de los términos “juicio oral” de acuerdo con la propia ley procesal, por lo que no puede hablarse de negativa manifiesta del deber de acatamiento, máxime cuando la STC 150/1999, de 6 de mayo, que cita la demanda, resuelve un caso distinto; y porque la repercusión social del caso no puede surgir del hecho de que aparezca en los medios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lesión denunciada argumenta el Abogado del Estado que no se ha producido vulneración alguna de derechos fundamentales acaecida durante la tramitación del proceso. La sentencia del Tribunal Militar Territorial recuerda que, por Auto de 2 de junio de 2016, se acordó la práctica de la pericial elaborada por el suboficial mayor don Francisco Javier Rodríguez López y el subteniente don Francisco José Blanco Alcaraz. Dicho auto fue notificado a las partes personadas sin que la acusación particular interpusiera recurso alguno contra el mismo. Dado que la defensa podría haber propuesto la práctica de la referida prueba en la vista oral, aun cuando no se le hubiera conferido trámite para la formulación de conclusiones provisionales, la cuestión de la admisibilidad de la citada pericial debe ser examinada independientemente de la decisión adoptada por el Tribunal por auto de 22 de diciembre de 2015, y confirmada en súplica por el de 19 de enero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considera el Abogado del Estado que no se produjo ninguna indefensión, porque la repetición del juicio oral no generó ninguna indefensión en el recurrente. El Auto de 22 de diciembre de 2015 no acarreó al recurrente ningún perjuicio real y efectivo en sus posibilidades de defensa de sus propios intereses. La acusación particular tuvo oportunidad en la vista oral de alegar en plenitud lo que convino a su derecho sobre la prueba pericial aportada por la defensa en sus conclusiones provisionales. Y, por último, la prueba pericial no tuvo el resultado decisivo que le atribuye el recurrente, que la considera la única prueba determinante del fallo absolutorio. Como resulta del fundamento de derecho séptimo de la sentencia del Tribunal Territorial, se ha descartado la suficiencia del valor incriminatorio de las periciales de la acusación, a partir de una valoración conjunta de las distintas pericias.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27 de septiembre de 2018 presentó su escrito de alegaciones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Fiscal que el Tribunal Militar Territorial Primero amplió la declaración de nulidad de actuaciones efectuada por la Sala de lo Militar del Tribunal Supremo en su Sentencia de 19 de diciembre de 2014, y procedió a otorgar a las partes un nuevo trámite de conclusiones provisionales, comportamiento que observó a pesar de ser notorio que la fase intermedia de ese procedimiento penal ya había precluído. Y esta conducta del Tribunal Militar de instancia provoca la fundada sospecha de que la sentencia que finalmente se dictó vino en buena medida predeterminada por el cambio producido en los medios de prueba solicitados por la defensa del acusado en su segundo escrito de conclusiones provisionales, de modo que dicho Tribunal no se comportó equitativamente con todas las partes intervinientes en el proceso penal militar. Tal infracción, atribuible directamente a la conducta del Tribunal Militar Territorial, no fue subsanada posteriormente por la Sala de lo Militar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Ministerio Fiscal interesa del Tribunal Constitucional que dicte sentencia con el siguiente pronunciamiento: a) declarar vulnerado el derecho fundamental del demandante de amparo a la tutela judicial efectiva (art. 24.1 CE); b) acordar la nulidad de la Sentencia dictada por el Tribunal Militar Territorial Primero en el sumario número 14-06-07 con fecha 28 de noviembre de 2016 y de la Sentencia dictada por la Sala de lo Militar del Tribunal Supremo en el recurso de casación penal número 13-2017 con fecha 4 de julio de 2017, debiendo estarse, en consecuencia, a lo dispuesto por la Sala de lo Militar del Tribunal Supremo en la Sentencia recaída en el recurso de casación número 37-2014 con fecha 19 de diciembre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enero de 2019,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Pretensiones de las partes. La demanda de amparo formalizada por la representación del Sr. Clemente Albadalejo se dirige contra la Sentencia de la Sala de lo Militar del Tribunal Supremo de 4 de julio de 2017, que confirmó la dictada por el Tribunal Militar Territorial Primero de 28 de noviembre de 2016, que había acordado la absolución del acusado Sr. Coiradas Doncel. Sin embargo, aun cuando el recurrente solo identifica en el suplico de la demanda como recurridas las dos resoluciones mencionadas, ha de entenderse también impugnada en este proceso de amparo el auto de 22 de diciembre de 2015, por el que se acordó dar traslado de las actuaciones a las partes personadas para evacuar nuevamente el trámite de conclusiones provisionales, de conformidad con una reiterada doctrina constitucional que ha declarado que en el supuesto de impugnación en amparo de una resolución judicial confirmatoria de otras, que han sido lógica y cronológicamente presupuesto de aquella, ha de entenderse que también son recurridas las precedentes resoluciones confirmadas (SSTC 97/1999, de 31 de mayo, FJ 2; 14/2000, de 17 de enero, FJ 2, y 95/2018, de 17 de septiembre,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recurrente, las resoluciones impugnadas han vulnerado el derecho a la tutela judicial efectiva (art. 24.1 CE) y el derecho a un proceso con todas las garantías (art. 24.2 CE) de aquel, porque el auto de 22 de diciembre de 2015 del Tribunal Militar Territorial incurrió en un claro quebrantamiento del proceso por extralimitación de lo que le había sido ordenado en la Sentencia del Tribunal Supremo de 19 de diciembre de 2014. De este modo, la defensa del acusado dispuso de una segunda oportunidad para preparar el juicio y, conociendo de antemano los argumentos de la acusación particular, aquella pudo presentar nuevas pruebas en detrimento de la acusación, que nunca debieron admitirse, y que a la postre fueron decisivas para la obtención de una sentencia favorable al procesado, impidiendo de este modo que el Tribunal se pronunciara sobre la responsabilidad civil aparejada con la que resarcir al perjudicado, dotándole de las condiciones necesarias para una vida digna.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solicita que se declare la nulidad de la Sentencia dictada por el Tribunal Militar Territorial Primero, de fecha 28 de noviembre de 2016, confirmada por la Sala de lo Militar del Tribunal Supremo en Sentencia de 4 de julio de 2017, y que se acuerde el dictado de nueva sentencia por el primero, sin que en la misma se tenga en consideración la nueva prueba propuesta, y, subsidiariamente, que se acuerde retrotraer la causa al momento en que se cometió la vulneración constitucional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la inadmisión de la demanda por falta de agotamiento de la vía judicial previa y, por su parte, la representación de don José María Coiradas Doncel, la inadmisión por falta de invocación de la lesión en el proceso judicial. Ambas representaciones aducen, además, que la demanda no justifica la especial trascendencia constitucional de la pretensión de amparo. De modo subsidiario, propugnan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el Ministerio Fiscal no advierte carencia de estos requisitos y propone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 Antes de abordar las quejas expuestas en la demanda que da lugar a este recurso de amparo, procede el análisis de los óbices procesales suscitados por el Abogado del Estado y por la representación del Sr. Coiradas Doncel, sobre la posible concurrencia de la causa de inadmisibilidad referida a la falta de invocación formal en el proceso del derecho constitucional vulnerado [art. 44.1 c) de la Ley Orgánica del Tribunal Constitucional: LOTC] y al consiguiente deficiente agotamiento de la vía judicial previa (art. 43.1 in fine LOTC), que, de constatarse, determinarían un pronunciamiento de inadmisión en el presente momento procesal, ya que, como tiene declarado este Tribunal, los defectos insubsanables de que pudiera estar afectado el recurso de amparo no resultan subsanados porque el recurso haya sido inicialmente admitido a trámite (por todas, SSTC 7/2007, de 15 de enero, FJ 2; 28/2011, de 14 de marzo, FJ 3; 29/2011 de 14 de marzo, FJ 3, y 101/2018, de 1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carencia que se denuncia se refiere al requisito de la invocación previa de los derechos denunciados en amparo [art. 44.1 c) LOTC]. Al respecto ha de recordarse que, conforme a una reiterada doctrina de este Tribunal (por todas, SSTC 90/1999, de 26 de mayo, FJ 2; 310/2000, de 18 de diciembre, FJ 2; 158/2002, de 16 de septiembre, FJ 4, y 268/2005, de 24 de octubre, FJ 6), el requisito exigido por dicho precepto no resulta un mero formalismo retórico o inútil, ni una fórmula inocua, pues tiene por finalidad, por una parte, que los órganos judiciales tengan la oportunidad de pronunciarse sobre la violación constitucional, haciendo posible el respeto y el restablecimiento del derecho constitucional en sede jurisdiccional ordinaria y, por otra, preservar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correspondiente. No obstante, ha señalado también este Tribunal que tal requisito ha de ser interpretado de manera flexible y con un criterio finalista, atendiendo, más que al puro formalismo de la expresada invocación del precepto constitucional que se estime infringido, a la exposición de un marco de alegaciones que permita al órgano judicial cumplir con su función de tutelar los derechos fundamentales y libertades públicas susceptibles de amparo constitucional y, en su caso, remediar la vulneración causada por él mismo o por el órgano inferior, al objeto de preservar el carácter subsidiario que ostenta el recurso de amparo constitucional, bastando para considerar cumplido el requisito con que, de las alegaciones del recurrente, pueda inferirse la lesión del derecho fundamental en juego que luego se intente invocar en el recurso de amparo, siempre que la queja haya quedado acotada en términos que permitan a los órganos judiciales pronunciarse sobre la misma (por todas, SSTC 195/1995, de 19 de diciembre, FJ 2; 62/1999, de 26 de abril, FJ 3; 88/2005, de 18 de abril, FJ 3, y 161/2005,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la citada STC 88/2005, de 18 de abril, afirmó, en el fundamento jurídico 3, que fue “la propia Sala de lo Social del Tribunal Supremo, la que llevó al debate procesal la vertiente constitucional del problema, mediante la toma en consideración en la fundamentación jurídica de la resolución recurrida del derecho fundamental ahora invocado. Pero, en cualquier caso, como pone de manifiesto el Ministerio Fiscal en su informe, este hecho permite igualmente entender preservada en el presente asunto la subsidiariedad de nuestra jurisdicción de amparo, de acuerdo con los criterios de interpretación flexible y finalista que han sido definidos anteriormente, en la medida en que el órgano judicial ha tenido la oportunidad de pronunciarse sobre la vulneración constitucional que ahora se denuncia y de proceder, en su caso, a su reparación (STC 200/1999, de 8 de noviembre, FJ 2). El desarrollo del proceso judicial previo ha permitido acotar el tema litigioso en términos que posibilitaron que el órgano judicial se pronunciara sobre la sintonía de la interpretación de la normativa cuestionada con el principio de igualdad, permitiéndole así el cumplimiento de su función de tutela de los derechos fundamentales y libertades públicas, por lo que debe rechazarse la causa de inadmisión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de la lectura de los motivos de impugnación que hizo el ahora demandante de amparo en el recurso de casación, así como del voto particular que firman dos de los cinco integrantes de la Sala de lo Militar del Tribunal Supremo, se deduce que la discrepancia atendía, no sólo a la valoración de las pruebas practicadas, cuanto más a la gestión de las mismas realizada por el Tribunal Militar Territorial, por lo que el tema constitucional fue debatido en las deliberaciones de la Sala y esta tuvo la posibilidad de pronunciarse sobre el tema debatido.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óbice planteado se refiere a la falta de agotamiento de la vía judicial previa, porque, según alega el Abogado del Estado, el recurrente omitió plantear la cuestión en las oportunidades de que dispuso a lo largo del procedimiento judicial. En la STC 123/2007, de 21 de mayo, FJ 2, una queja similar fue reconducida a una falta de invocación previa respecto de esa concreta denuncia al no haberse invocado previamente su vulneración en la vía judicial, por lo que valdría con lo dicho en el óbice examinado anteriormente. La proximidad de ambos óbices es resaltada por la STC 127/2011, de 18 de julio, FJ 2, que establece que “los óbices procesales de falta de agotamiento y de ausencia de invocación temprana, como manifestaciones del principio de subsidiariedad de la jurisdicción de amparo, tienen como fundamento el posibilitar un pronunciamiento y eventual reparación temprana en la vía judicial previa de los derechos que se aducen vulnerados en el recurso de amparo (por todas, STC 12/2011,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último óbice señalan, tanto el Abogado del Estado como la representación del Sr. Coiradas Doncel, la posible concurrencia de la causa de inadmisión consistente en la falta de justificación de la especial trascendencia constitucional del recurso, motivo por el cual hemos de determinar si, conforme a lo establecido en el artículo 50.1 a) LOTC, en relación con el artículo 49.1 in fine de la misma ley, procede o no la inadmisión del recurso de amparo por no haber cumplido el demandante con la carga insubsanable que le correspondía de justificar tal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50.1 a) LOTC señala que la admisión del recurso de amparo exige el cumplimiento de los requisitos fijados en los artículos 41 a 46 y 49 LOTC, estableciendo este último precepto en su apartado primero in fine, de forma inequívoca —“[e]n todo caso”—, que la demanda ha de justificar la especial trascendencia constitucional del recurso, lo que también se ha venido poniendo de relieve por este Tribunal (AATC 188/2008, de 21 de julio, FJ 1, y 289/2008 y 290/2008, de 22 de septiembre, FFJJ 2). El carácter notablemente flexible e indeterminado, tanto del concepto de “especial trascendencia constitucional” como de los tres criterios que la propia Ley ofrece para su caracterización (“su importancia para la interpretación de la Constitución, para su aplicación o para su general eficacia, y para la determinación del contenido y alcance de los derechos fundamentales”) ha llevado a este Tribunal a realizar un esfuerzo de concreción en la STC 155/2009, de 25 de junio, en la que se identifican, sin ánimo exhaustivo, determinados supuestos, como propiciadores de la apreciación de esa especial trascendencia constitucional, “en el bien entendido de que esa enumeración no ha de ser considerada como un elenco definitivamente cerrado de casos en los que un recurso de amparo tiene especial trascendencia constitucional, pues a ello se opone el carácter dinámico del ejercicio de la jurisdicción constitucional, en cuyo desempeño no puede descartarse, a partir de la casuística que se presente, la necesidad de perfilar o depurar conceptos, redefinir supuestos contemplados, añadir otros nuevos o excluir alguno inicialmente incluido” (STC 2/2013, de 14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modo en el que se debe dar cumplimiento a la justificación de la especial transcendencia constitucional del recurso, en la STC 178/2012, de 15 de octubre, FJ 3, ha recordado este Tribunal que “aunque la indicada previsión del artículo 49.1 in fine LOTC se configura como una carga procesal de la parte, es también un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A la parte recurrente, pues, le es exigible un “esfuerzo argumental” (ATC 154/2010, de 15 de noviembre, FJ 4) que ponga en conexión las vulneraciones constitucionales que alega con los criterios establecidos en el artículo 50.1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satisfacer esta exigencia, la demanda de amparo no tiene que ajustarse a un modelo rígido, pero sí responder a los “cánones propios de este tipo de escritos procesales” (STC 17/2011, de 28 de febrero, FJ 2) y “tener en cuenta las precisiones que, con relación a esa específica carga, ha ido efectuando este Tribunal a través de diversas resoluciones que despejan las posibles dudas sobre el modo en el que se tiene que hacer efectiva” (STC 69/2011, de 16 de mayo, FJ 3). Por esta razón, no basta argumentar la existencia de la vulneración de un derecho fundamental (SSTC 17/2011, de 28 de febrero, FJ 2; 69/2011, de 16 de mayo, FJ 3; 143/2011, de 26 de septiembre, FJ 2, y 191/2011, de 12 de diciembre, FJ 3; también AATC 188/2008, de 21 de julio, FJ 2; 289/2008, de 22 de septiembre, FJ 2; 290/2008, de 22 de septiembre, FJ 2; 80/2009, de 9 de marzo, FJ 2, y 186/2010, de 29 de noviembre, FJ único);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 Consecuentemente, “la exposición sobre la verosimilitud de la lesión del derecho fundamental no puede suplir la omisión de una argumentación expresa sobre la trascendencia constitucional del recurso de amparo” (ATC 252/2009, de 19 de octubre,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mismo, tampoco satisface este requisito la demanda que pretenda cumplimentar la carga justificativa con una “simple o abstracta mención” de la especial trascendencia constitucional, “huérfana de la más mínima argumentación”, que no permita advertir “por qué el contenido del recurso de amparo justifica una decisión sobre el fondo en atención a su importancia para la interpretación, aplicación o general eficacia de la Constitución o para la determinación del contenido y alcance de los derechos fundamentales” que se aleguen en la demanda (STC 69/2011, de 16 de mayo, FJ 3, citando el ATC 187/2010, de 29 de noviembre, FJ único). En otras palabras, “por situarse en planos diferentes el razonamiento sobre la existencia de la lesión del derecho fundamental y la argumentación relativa a la trascendencia constitucional del recurso de amparo tendente a su restablecimiento y preservación, uno y otra son necesarios, de modo que la exposición sobre la verosimilitud de la lesión del derecho fundamental no puede suplir la omisión de una argumentación expresa sobre la trascendencia constitucional del recurso de amparo” (ATC 252/2009, de 19 de octubre,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anterior doctrina observamos que la demanda, en el apartado que dedica a justificar la especial trascendencia constitucional, se hace mención a que el acto nulo (esto es, el auto de 22 de diciembre de 2015), permitió que se produjera un grave desequilibrio en el empleo de los medios de prueba legales y, por ende, un juicio injusto, motivado por el incumplimiento de un mandato judicial del órgano jerárquicamente superior, razonamiento que permite conectar materialmente la alegada lesión con uno de los supuestos en los que cabe apreciar que el contenido del recurso justifica una decisión sobre el fondo en razón de su especial trascendencia constitucional conforme a lo establecido en la STC 155/2009, de 25 de junio, a saber, que “el recurso plantea un problema o afecta a una faceta de un derecho fundamental sobre el que no hay doctrina de este Tribunal” [FJ 2, apartado a)]. Por consiguiente, aunque el razonamiento no se caracterice por su extensión, sí puede afirmarse que pone de relieve los datos necesarios para justificar la proyección objetiva del amparo solicitado (STC 143/2011, de 26 de septiembre, FJ 2), por lo que hemos de entender satisfecha en el presente caso la carga de justificar la especial trascendencia constitucional a la que se refiere el artículo 49.1 in fine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Cuestión de fondo. Una vez desestimados los óbices opuestos frente al recurso, hemos de proceder al análisis de la cuestión de fondo, esto es, la alegada vulneración del derecho a la tutela judicial efectiva con indefensión, y con ello del derecho a un proceso con todas las garantías en que se habría concretado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para la resolución de las quejas denunciadas por la demanda, hay que comenzar señalando que deben ser estudiadas de modo conjunto, toda vez que la alegada vulneración de ambos derechos tienen su núcleo esencial en la alegada indefensión por parte del recurrente de que el Tribunal Militar Territorial se excedió de los límites procesales que le había impuesto la inicial sentencia del Tribunal Supremo, al haber ordenado la retroacción de las actuaciones hasta el trámite de conclusiones provisionales y permitido de este modo a la defensa rectificar su inicial propuesta de pruebas y articular una nueva proposición de las mismas, de acuerdo con las irregularidades que había advertido el Tribunal Supremo. Por ello, atenderemos al enjuiciamiento conjunto de las vulneraciones de los dos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doctrina de este Tribunal ha destacado la singularidad que plantea, a los efectos de la interdicción del bis in idem, la anulación de una Sentencia penal absolutoria con orden de retroacción de actuaciones, dada la diferencia que existe entre la acusación y los acusados, desde la perspectiva de los derechos fundamentales en juego dentro del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línea de principio, no cabe retroacción de actuaciones ante la vulneración de algún derecho fundamental de carácter sustancial que asista a las acusaciones, ya que ello impone al acusado absuelto la carga de un nuevo enjuiciamiento no destinado a corregir una vulneración en su contra de normas procesales con relevancia constitucional. Pero también ha expresado este Tribunal que el reconocimiento de esa limitación no puede comportar la negación a las acusaciones de la protección constitucional dispensada por el artículo 24 CE, que asimismo les incumbe. Por tal motivo, en un decidido equilibrio entre el estatuto constitucional reforzado del acusado y la necesidad de no excluir a las acusaciones de las garantías del artículo 24 CE, se admite constitucionalmente la posibilidad de anular una resolución judicial penal materialmente absolutoria, con orden de retroacción de actuaciones, en aquellos casos en los que se constate la quiebra de una regla esencial del proceso en perjuicio de la acusación, ya que en ese escenario la ausencia de garantías no permite hablar de “proceso” en sentido propio, ni puede permitir tampoco que la Sentencia absolutoria adquiera el carácter de inatacable (SSTC 23/2008, de 11 de febrero, FJ 3; 220/2007, de 8 de octubre, FJ 4; 189/2004, de 2 de noviembre, FJ 5, o 4/2004, de 14 de enero, FJ 4). En suma, la excepción afecta a aquellas resoluciones absolutorias dictadas en el seno de un proceso penal sustanciado sobre un proceder lesivo de las más elementales garantías procesales de las partes (SSTC 215/1999, de 29 de noviembre, FJ 1; 168/2001, de 16 de julio, FJ 7; 12/2006, de 16 de enero, FJ 2, o 112/2015, de 8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Resolución. El derecho a la tutela judicial efectiva (art. 24.1 CE) incluye la proscripción de la indefensión. Pero este Tribunal “ha desestimado reiteradamente la identificación entre defecto o irregularidad procesal e indefensión, pues no toda infracción procesal es causante de la vulneración del derecho recogido en el artículo 24.1 CE, sino que sólo alcanza tal relevancia aquella que, por anular las posibilidades de alegación, defensa y prueba cause una verdadera y real situación de indefensión material” (por todas, STC 122/2007, de 21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las precedentes consideraciones, es momento de examinar si las resoluciones judiciales del Tribunal Militar Territorial y del Tribunal Supremo vulneraron el derecho a la tutela judicial efectiva del recurrente en amparo y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partir de que el Tribunal Supremo dictó una primera Sentencia de fecha 19 de diciembre de 2014, por la que estimó el recurso de casación interpuesto por el ahora recurrente en amparo, y ordenó “celebrar nuevo juicio oral con un Tribunal formado por miembros distintos de aquellos que compusieron el Tribunal que dictó la sentencia ahora casada”. En cumplimiento de dicho fallo, el Tribunal Militar Territorial Primero dictó providencia de fecha 16 de diciembre de 2015 señalando para el acto de la nueva vista los días 18 a 25 de enero de 2016. Sin embargo, mediante Auto de 22 de diciembre de 2015, el Tribunal Militar Territorial dejó sin efecto el señalamiento de la vista y acordó dar traslado de las actuaciones a las partes personadas para evacuar nuevamente el trámite de conclusiones provisionales. El recurrente en amparo interpuso recurso de súplica, que fue desestimado por Auto de fecha 19 de enero de 2016. Cuando la defensa del acusado presentó sus nuevas conclusiones, incluyó entre los medios de prueba de que pretendía valerse una nueva pericial elaborada por el suboficial mayor don Francisco Javier Rodríguez López y el subteniente don Francisco José Blanco Alcaraz.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aun cuando se considerase irregular esta actuación del Tribunal Militar Territorial, la misma no ha supuesto una quiebra de una regla esencial del proceso en perjuicio de la acusación, ni le ha causado una indefensión material. La prueba pericial incorporada al escrito de defensa es de fecha 25 de noviembre de 2015, es decir, de fecha posterior a la primera vista oral, por lo que, aunque no se hubiera acordado la retroacción de las actuaciones hasta el trámite de conclusiones provisionales, la defensa podría haber solicitado su introducción en el plenario por otros medios procesales, a saber, como cuestión previa al juicio oral (posibilidad a la que expresamente se refiere el Tribunal Militar Territorial en el folio 48 de su sentencia). Además, una vez introducida en el proceso, el recurrente pudo combatirla con igualdad de armas en un debate contradictorio con las demás partes, por lo que no se vieron limitadas sus posibilidades de alegación, defensa y prueba. El propio recurrente también modificó sus conclusiones provisionales, aumentando notoriamente la responsabilidad civil reclamada. Finalmente, el Tribunal consideró que no estaba acreditada la infracción de la norma de cuidado por parte del acusado partiendo de una valoración conjunta de las varias periciales practicadas en el juicio oral, y explica ampliamente por qué considera que aquellas periciales que pudieran ser más favorables a la posición de la acusación particular incurren en errores e imprecisiones que las hacen insuficientes para destruir la presunción de inocencia que amparaba a la persona acusada.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añadir que en el presente procedimiento ha habido ya dos vistas orales. En ambas ha sido absuelta la persona que era acusada, a la que se le solicitaban penas de hasta tres años de prisión. No existen motivos suficientes para exponerla por tercera vez al riesgo de un proceso penal, cuando un aspecto relevante de la queja del recurrente se localiza en que le ha sido impedida toda posibilidad de acceso a la exigencia de un pronunciamiento sobre la responsabilidad civil aparejada, dotándole de las condiciones necesarias para una vida digna. Por ello, considera este Tribunal que el recurrente tiene aún abierta la vía correspondiente que le facilite la exigencia de responsabilidad patrimonial de la Administración pública para verse resarcido, en la medida de lo posible, de las graves lesiones padecidas, debiendo iniciarse el cómputo del plazo del ejercicio de las acciones que le corresponda ejercitar a partir de la notificación de esta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Antonio Clemente Albaladejo, padre y tutor legal de don Alejandro Clemente Cantó.</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