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31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Santiago Martínez-Vares García, don Juan Antonio Xiol Ríos,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2501-2016, interpuesto por el Presidente del Gobierno, representado por el Abogado del Estado, contra los artículos 2.2, 3, 4, 5 (apartados 1 a 4 y 9) y 7; así como las disposiciones adicional, transitoria segunda (apartados 1 y 2, en lo relativo a la aplicación del art. 7) y final tercera, de la Ley del Parlamento de Cataluña 24/2015, de 29 de julio, de medidas urgentes para afrontar la emergencia en el ámbito de la vivienda y la pobreza energética.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5 de mayo de 2016, el Abogado del Estado, en representación del Presidente del Gobierno, interpone recurso de inconstitucionalidad contra los artículos. 2.2, 3, 4, 5 (apartados 1 a 4 y 9) y 7; así como las disposiciones adicional, transitoria segunda (apartados 1 y 2, en lo relativo a la aplicación del art. 7) y final tercera, de la Ley del Parlamento de Cataluña 24/2015, de 29 de julio, de medidas urgentes para afrontar la emergencia en el ámbito de la vivienda y la pobreza energética. Invoca los artículos 161.2 CE y 30 de la Ley Orgánica del Tribunal Constitucional (LOTC), a fin de producir la suspensión de la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subraya la similitud entre estas previsiones y las de las Comunidades Autónomas de Andalucía (Decreto-ley 6/2013, de 9 de abril, y Ley 4/2013, de 1 de octubre, de medidas para asegurar el cumplimiento de la función social de la vivienda), Navarra (Ley Foral 24/2013, de 2 de julio, de medidas urgentes para garantizar el derecho a la vivienda), Canarias (Ley 2/2014, de 20 de junio, de modificación de la Ley 2/2013, de vivienda) y País Vasco (Ley 3/2015, de 18 de junio, de vivienda), igualmente impugnadas por el Presidente del Gobierno (recursos de inconstitucionalidad núms. 4286/2013, 7357/2013, 6036/2013 y 1824/2015, respectivamente). Señala también que desde 2012 el Estado habría adoptado medidas destinadas a cumplir el objetivo perseguido por estas leyes autonómicas. Permitirían alternativas de actuación proporcionadas al problema de la vivienda sin incurrir en las extralimitaciones que fundamentan este recurso de inconstitucionalidad. Alude específicamente al Real Decreto-ley 1/2015, de 27 de febrero, de mecanismo de segunda oportunidad, reducción de carga financiera y otras medidas del orden social (convertido después en la Ley 25/2015, de 28 de julio), que incluye mejoras adicionales a las adoptadas mediante Real Decreto-ley 6/2012 y Ley 1/2013. Las impugnaciones se argumentan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2.2 regula el “procedimiento extrajudicial para la resolución de situaciones de sobreendeudamiento”, precisando que “las resoluciones de las comisiones de sobreendeudamiento quedan sujetas a la revisión del juez competente”. Desbordaría las competencias que el Estatuto de Autonomía de Cataluña (EAC) atribuye a esta Comunidad Autónoma. Invadiría las competencias estatales atribuidas en el artículo 149.1.1, 6, 8, 11 y 13 CE. La disposición final segunda habilita el desarrollo reglamentario de estos procedimientos, así como de las comisiones de sobreendeudamiento. Tal previsión no ha sido impugnada. No obstante, el Abogado del Estado solicita la declaración de su inconstitucionalidad y nulidad por conexión y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3 regula un “procedimiento judicial simplificado”, distinto del previsto en la Ley concursal, para “la resolución de las situaciones de sobreendeudamiento”. Invadiría la competencia estatal prevista en el art. 149.1.6 CE, habida cuenta de que Cataluña carece de atribuciones para establecer un procedimiento judicial de estas características, sin apoyo en Derecho sustantivo alguno, ni general ni foral. Además, interfiere la regulación procesal del Estado para estos supuestos, adoptada al amparo de los incisos 6 y 8 del art. 149.1 CE. También en el ejercicio de las competencias del Estado en materia de ordenación del crédito (art. 149.1.11 CE) y bases y coordinación de la planificación general de la economía (art. 149.1.13 CE). Desarrolla una política pública para la que el Estado ya ha adoptado medidas, resultando incompatible con ellas, lo que haría aplicable la STC 93/2015.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4 persigue que el fiador se beneficie de la cancelación del pasivo conseguida por el deudor en el marco del procedimiento previsto en el artículo anterior. La responsabilidad del fiador queda limitada al importe no cancelado de la deuda “siempre que tenga con el deudor una relación de parentesco por consanguinidad o afinidad hasta el tercer grado”. En la medida en que el precepto conecta con los artículos 2.2 y 3, participa de los mismos vicios de inconstitucionalidad. Invadiría las competencias previstas en el artículo 149.1.6 CE. No podría considerarse amparado en las atribuciones autonómicas en materia de consumidores y usuarios en conexión con las de vivienda ni en las “necesarias especialidades” de orden procesal vinculadas al Derecho sustantivo de las Comunidades Autónomas (art. 149.1.6 CE) ni en la conservación, modificación o desarrollo de los derechos civiles, forales o especiales (art. 149.1.8 CE). La regulación de los efectos del contrato de fianza se contiene en el Código civil y en la Ley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impugna varios preceptos relativos al denominado “alquiler social” de viviendas que han dejado de ser de titularidad de personas en situación de vulnerabilidad como consecuencia de acuerdos de compensación o dación en pago de préstamos o créditos hipotecarios o de compraventas debidos a la imposibilidad de devolver el préstamo hipotecario: artículo 5, apartados 1 a 4 y 9, y disposición final tercera. La Comunidad Autónoma carece de competencias para imponer el alquiler de la vivienda antes de la adquisición de una vivienda o del inicio de un procedimiento judicial. Tampoco las tiene para configurar su omisión como incumplimiento sancionable de la función social de la propiedad. Los preceptos controvertidos habrían invadido pues las competencias recogidas en los números 11 y 13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7 incluye medidas para garantizar la función social de la propiedad y aumentar el parque de viviendas asequibles en alquiler; en particular, la cesión obligatoria de viviendas vacías. La disposición transitoria segunda establece que en los procedimientos de ejecución hipotecaria o desahucio por impago de alquiler son de aplicación las medidas establecidas por el artículo 7. El artículo 7 y la disposición transitoria segunda, en el inciso en que invoca el artículo 7, infringirían el artículo 149.1.1 CE en relación con el artículo 33 CE; también las competencias estatales relativas a la economía y la ordenación del crédito e incumplirían igualmente el principio de proporcionalidad desde una perspectiva sustantiva.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prevé que, en caso de cesión a título oneroso de un crédito garantizado con la vivienda, el deudor podrá liberarse de la deuda “abonando al cesionario el precio que éste ha pagado más los intereses legales y los gastos que le ha causado la reclamación de la deuda”. Esta regulación parece inspirarse en el artículo 1535 del Código civil. Dado que el legislador autonómico carece de competencia para dictar normas de carácter civil, la mera reproducción del precepto estatal vulnera las competencias estatales. La disposición controvertida regula el retracto de créditos garantizados con vivienda, lo que no puede entenderse amparado en las competencias autonómicas en dicha materia, ni en la conservación, modificación y desarrollo de los derechos civiles, forales o especiales. Infringe también la competencia del Estado en materia de ordenación de la economía y del crédito, banca y seguros, con el riesgo añadido de que pone en peligro las medidas adoptadas con esta finalidad en el título III de la Ley 5/2015, de 27 de abril, de fomento de la financiación empresarial. Esta ley no establece limitación alguna sobre el precio, ni riesgo adicional del cesionario, más allá del impago por parte del deudor o los asociados a las garantías. Establece que “los fondos de titulización podrán adquirir la titularidad de los activos por cualquier modo, bien sea a través de su cesión, su adquisición, su suscripción en mercados primarios o a través de cualquier otro modo admitido en Derecho”. Estos fondos de titulización cumplen el papel de eliminar el riesgo del balance del banco, otorgándoles a su vez liquidez y financiación. El objeto de las titulizaciones de los créditos hipotecarios es su cesión, con salida del balance del banco, a un fondo de titulización a cambio de un precio financiado por un bono emitido por el propio fondo. El precio puede ser inferior a la deuda pendiente. La disposición controvertida, al referirse al conjunto de créditos cedidos a título oneroso, afecta a estas operaciones y genera una clara inseguridad jurídica en el adquirente y en la operativa en general. Se convierte en un elemento de incertidumbre que afecta al propio precio y, por tanto, a la financiación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24 de mayo de 2016, el Pleno del Tribunal Constitucional, a propuesta de la Sección Segunda, acuerda admitir a trámite el recurso de inconstitucionalidad, dar traslado de la demanda y documentos presentados al Congreso de los Diputados y al Senado, así como al Gobierno y Parlamento de Cataluña a fin de que, en el plazo de quince días, puedan personarse en el proceso y formular alegaciones. Asimismo, tiene por invocado el artículo 161.2 LOTC, lo que, a su tenor y conforme dispone el artículo 30 LOTC, produce la suspensión de la vigencia y aplicación de los preceptos impugnados desde la fecha de interposición del recurso −5 de mayo de 2016− para las partes del proceso y desde la publicación de la suspensión en el “Boletín Oficial del Estado” para los terceros. Esto se comunica a los Presidentes del Gobierno y del Parlamento de Cataluña. También ordena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de 7 de junio de 2016, comunica que la Mesa de la Cámara ha acordado personarse en este procedimiento y ofrecer su colaboración a los efectos del artículo 88.1 LOTC. El Presidente del Senado, mediante escrito de 17 del mismo mes, se expresa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junio de 2016, la Abogada de la Generalitat de Cataluña, en la representación que legalmente ostenta, se persona en el proceso y solicita la prórroga del plazo para formular alegaciones. El Letrado del Parlamento de Cataluña, mediante escrito registrado el día siguiente, se expresa en iguales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sendas providencias de 9 y 10 de junio de 2016, el Pleno del Tribunal Constitucional acuerda incorporar a las actuaciones los anteriores escritos y prorrogar en ocho días el plazo concedido a, respectivamente, la Abogada de la Generalitat y el Letrado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 Mediante escrito registrado el 24 de junio de 2016, don Felipe Bermejo Valiente afirma ser Procurador de los Tribunales y pretende personarse en nombre y representación de doña Sandra Cabrejas Badenas y don Mohamed Aziz. Según señala, aportará la acreditación de la representación de estas dos personas cuando se le requiera para ello. Admite que la LOTC no contempla la posibilidad de esta personación, pero subraya que tampoco la excluye. Las razones por las que el Tribunal habría de admitirla en este caso son las siguientes. Doña Sandra y don Mohamed se han visto perjudicados por la suspensión de la aplicación de la ley derivada de la admisión a trámite del presente recurso. Los representantes políticos que habrían podido defender sus intereses en el presente procedimiento no han podido hacerlo como consecuencia de que el Presidente del Gobierno ha esperado a la disolución de las Cortes de la XI Legislatura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6 de julio de 2016, la Abogada de la Generalitat de Cataluña, en representación y defensa de su Gobierno, formula alegaciones y solicita la íntegra desestimación del recurso de inconstitucionalidad. Tras referirse al objeto del recurso, al contexto dentro del cual se ha tramitado la Ley 24/2015, a los derechos constitucionales de propiedad (art. 33 CE) y vivienda (art. 47 CE), al artículo 149.1.1 CE, así como a las competencias autonómicas en materia de consumo y vivienda (arts. 123 y 137 EAC), alega respecto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2.2 se incardina en la competencia autonómica en materia de consumo (art. 123 EAC), en conexión con la de vivienda (art. 137 EAC). La impugnación es claramente preventiva; presupone que el procedimiento extrajudicial se producirá por cauces ajenos al precepto impugnado. Sin embargo, no cabe duda de que ese procedimiento extrajudicial es “voluntario”. Tampoco procede declarar la inconstitucionalidad de la disposición final segunda, que habilita el desarrollo reglamentario de este procedimiento extrajudicial. No ha sido impugnada. A su vez, no incurriendo en inconstitucionalidad el artículo 2.2, no puede declararse que lo haga esta disposición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 la situación de emergencia social, el artículo 3 regularía un procedimiento judicial simplificado al que las partes pueden acogerse de forma voluntaria. Trata de coadyuvar a evitar el procedimiento de ejecución hipotecaria, pero sin interferirla. El procedimiento es anterior al procedimiento concursal. Su regulación no interfiere en las competencias estatales en materia procesal y económica. Se trata de una especialidad procesal incardinada en la competencia autonómica en materia de consumo, en conexión con la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4 conecta con los artículos 2 y 3, apenas examinados. El acuerdo que resuelva el correspondiente procedimiento extrajudicial o judicial habrá de referirse también a la responsabilidad del fiador que tenga con el deudor relación de parentesco por consanguinidad o afinidad, limitándola al importe de la deuda no cancelada. Se trata de una norma de Derecho sustantivo autonómico (arts. 149.1.6 CE y 130 EAC) insertada en un procedimiento en el que el acreedor participa voluntariamente. Las alegaciones realizadas a los anteriores preceptos serían extensibles a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objetivo del artículo 5 no es limitar la libertad de contratación ni establecer requisitos procesales a la interposición de acciones judiciales, sino delimitar el derecho de propiedad, estableciendo una obligación conforme a una finalidad o utilidad social. Este precepto, al igual que las disposiciones transitoria segunda y final tercera, respetan las competencias del Estado. Han sido dictados con base en la competencia atribuida a la Generalitat en el artículo 137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Abogada de la Generalitat razona ampliamente que la limitación de la propiedad por causa de interés general introducida en el artículo 7 y la disposición transitoria segunda no altera el contenido esencial del derecho de propiedad (art. 33 CE). La intromisión parcial en el estatuto jurídico del propietario supera el test de proporcionalidad. Las condiciones básicas a las que hace referencia el artículo 149.1.1 CE no operan como una prohibición para el legislador autonómico de un trato divergente respecto de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deudas contraídas en relación con las viviendas ocasionan en muchos casos no solo la pérdida de la vivienda, sino también la adquisición de deudas exorbitantes con las entidades financieras. El resultado de ello es que, al problema de las ejecuciones hipotecarias, se añade el de que quienes han perdido su vivienda tampoco pueden afrontar el pago de un alquiler. La disposición adicional afronta esta situación; pretende paliar los perjuicios que ha causado a los deudores el aumento de los precios de la vivienda como bien de primera necesidad, lo que ha obligado a muchas familias a endeudarse por encima de sus posibilidades. Establece un retracto de la deuda a favor del deudor hipotecario. No incide sobre la legislación hipotecaria propiamente dicha sino en el ulterior régimen de titulizaciones de la Ley 5/2015, beneficiando solo a quienes tienen constituida su hipoteca sobre vivienda. No produce la inseguridad jurídica denunciada, por cuanto que ha de aplicarse a partir de la entrada en vigor de la ley; carece de eficacia retroactiva. En fin, supera el juicio de proporcionalidad y conecta con varios mandatos constitucionales (arts. 9.2, 32.1 y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Letrada autonómica solicita por otrosí, previos los trámites oportunos, el levantamiento inmediato de la suspensión de la vigencia y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6 de julio de 2016, el Letrado del Parlamento de Cataluña formula alegaciones y solicita la íntegra desestimación del recurso de inconstitucionalidad. Señala a modo de introducción que el recurso confunde unas hipotéticas consecuencias de orden económico, totalmente supuestas y no demostradas, con un pretendido exceso competencial y que reduce la competencia de la Generalitat en materia de vivienda a la actividad administrativa de ordenación y fomento. Tras ello se refiere a la doctrina constitucional relativa a los núms. 1, 8, 11 y 13 del artículo 149.1 CE. Respecto de las impugnaciones, razona específicamente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2.2 califica expresamente el procedimiento extrajudicial que regula como procedimiento de “mediación”. A la vista de la disposición final quinta y del Código de consumo de Cataluña, al que se remite el precepto, resulta indiscutible el carácter voluntario del indicado procedimiento. Los artículos 1.1 y 2.3 permiten apreciar también que tal procedimiento no perjudica a la legislación estatal hipotecaria y concursal.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del artículo 3 es tan genérica e indeterminada que no puede desplazar ni sobreponerse a la legislación concursal estatal. No crea procedimiento nuevo alguno ni incorpora trámites procesales a procedimientos ya existentes. Admite que hay ya un procedimiento estatal, pero evita nombrarlo para no invadir las competencias del Estado. El apartado 1 viene a reconocer un derecho de acceder a la jurisdicción si fracasa el intento de acuerdo voluntario entre deudor y acreedores. La mención al objetivo del proceso debe entenderse como una descripción del propósito del consumidor afectado; no se trata de una prescripción sobre el carácter del procedimiento. El apartado 2 pretende asegurar el reconocimiento del procedimiento extrajudicial, sin darle un valor específico. No determina ninguna actuación judicial. El apartado 3 no tiene carácter de norma procesal. Se describe un poder del que ya dispone el juez, sin atribuirle funciones nuevas.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4 tiene la finalidad de proteger al consumidor y su núcleo familiar cercano, lo que entronca con la competencia de la Generalitat en materia de consumo (art. 130 EAC). A su vez, podría entenderse como ejercicio de la competencia de la Generalitat en materia de Derecho civil (art. 129 EAC). La Generalitat ha regulado elementos del contrato de fianza en otras ocasiones (arts. 121-8.2, 121-9 y 121-21 del Código civil de Cataluña y regulación general de derechos reales de garantía propia de la Ley 19/2002, de julio), sin que haya suscitado objeción alguna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5, apartados 1 a 4, y 9, y las disposiciones transitoria segunda y final tercera no vulneran el sistema de distribución de competencias. El Letrado autonómico razona ampliamente que hallan cobertura en las competencias estatutarias en materia de vivienda y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medida prevista en el artículo 7 es similar a la incluida en el artículo 42 de la Ley 18/2007, que no fue objeto de recurso de inconstitucionalidad. Difiere de la declarada inconstitucional en la STC 95/2015, aunque obedezca a similar propósito. Que el Estado no haya regulado la cesión de uso no significa que su falta de reconocimiento sea una condición básica del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retracto de créditos litigiosos establecido en el artículo 1535 del Código civil resulta controvertido por su posible contradicción con la Constitución y el Derecho europeo (cuestiones prejudiciales planteadas ante el Tribunal de Justicia de la Unión Europea por Juzgados de primera instancia de Vigo —núm. 11— y Barcelona —núm. 38— mediante autos de 11 de noviembre de 2015 y 2 de febrero de 2016, respectivamente). La disposición adicional de la Ley del Parlamento de Cataluña 24/2015 presenta diferencias que permiten entender que no es mera reproducción del artículo 1535 del Código civil. En primer lugar, no exige que el crédito sea litigioso. Cabe entender que el crédito ha sido impagado, aunque no sea aún objeto de proceso judicial. En segundo lugar, la regulación se refiere únicamente a créditos garantizados con vivienda, aproximándose más a la figura del derecho de retracto. A su vez, el Derecho civil catalán ha regulado esta cuestión sin que nadie haya formulado oposición (art. 277 del Código de sucesiones por causa de muerte, aprobado por Ley 40/1991, vigente hasta la Ley 10/2008). La competencia autonómica ex artículo 129 EAC permite a la Generalitat adoptar una regulación diferente a la del Código civil. Por otra parte, no puede argumentarse como vicio de invalidez el hipotético impacto sobre el mercado de titulizaciones de créditos hipotecarios o el posible perjuicio en el negocio de bancos, entidades de crédito o fondos de inversión especializados en la adquisición de activos inmobiliarios procedentes de ejecuciones hipotecarias. La vulneración del orden constitucional de competencias ha de ser cierta y jurídica. En cualquier caso, la disposición controvertida no disminuye los precios de los títulos hipotecarios, ni afecta a los artículos 16 y 17 de la Ley 24/2015, ni produce incertidumbre o inseguridad jurídica. La ausencia de previsión de un plazo habrá de suplirse por referencia al Código civil español (art. 1535) o catalán (art. 15 del libro V), pero en modo alguno supone un defecto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del Parlamento de Cataluña solicita por otrosí, previos los trámites oportunos, el levantamiento inmediato de la suspensión de la vigencia y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mediante providencia de 7 de julio de 2016, acuerda incorporar a los autos los anteriores escritos de alegaciones y, en cuanto a la solicitud que formulan por otrosí los Letrados autonómicos, oír al Abogado del Estado para que exponga lo que estime pertinente respecto del levantamiento o mantenimiento de la suspensión de los preceptos recurridos. Mediante escrito registrado el 18 de julio del mismo año, el Abogado del Estado solicita el mantenimiento de la suspensión. Por Auto 160/2016, de 20 de septiembre, el Pleno de este Tribunal acuerda mantener la suspensión de las previsiones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19 de julio de 2016, el Pleno del Tribunal Constitucional acuerda tener por no personados en el presente proceso a doña Sandra Cabrejas Badenas y don Mohamed Aziz por carecer de legitimación para ser parte en recursos de inconstitucionalidad de acuerdo con el artículo 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la representación que legalmente ostenta, a través del escrito registrado el 6 de noviembre de 2018, formula solicitud de desistimiento de la impugnación de los artículos 2.2, 5 (apartados 1 a 4 y 9), 7 y las disposiciones transitoria segunda y final tercera de la Ley 24/2015. Pone de manifiesto que esta petición de desistimiento parcial resulta del acuerdo alcanzado en la subcomisión de seguimiento normativo, prevención y solución de conflictos de la comisión bilateral Generalitat-Estado de 30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Secretaría de Justicia del Pleno del Tribunal Constitucional, mediante diligencia de ordenación de 7 de noviembre de 2018, acuerda incorporar a los autos el anterior escrito, así como oír a las representaciones legales del Gobierno y el Parlamento de Cataluña para que, en el plazo de diez días, aleguen lo que estimen procedente en relación con la solicitud de desistimiento parcial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Abogada de la Generalitat de Cataluña, en representación y defensa de su Gobierno, se muestra conforme con la anterior solicitud de desistimiento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29 de enero de 2019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interpone recurso de inconstitucionalidad contra los artículos 2.2, 3, 4, 5 (apartados 1 a 4 y 9) y 7 y las disposiciones adicional, transitoria segunda (apartados 1 y 2, en lo relativo a la aplicación del art. 7) y final tercera de la Ley del Parlamento de Cataluña 24/2015, de 29 de julio, de medidas urgentes para afrontar la emergencia en el ámbito de la vivienda y la pobreza energética. La Abogada de la Generalitat de Cataluña y el Letrado del Parlamento de esta Comunidad Autónoma se oponen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incoación del presente proceso, el Abogado del Estado ha formulado solicitud de desistimiento parcial del recurso de inconstitucionalidad. Su petición alcanza a la impugnación de los artículos 2.2, 5 (apartados 1 a 4 y 9), 7 y disposiciones transitoria segunda y final tercera. Los Letrados autonómicos no se han opuesto a este desistimiento parcial. A la vista de ello, este Tribunal acuerda tener por desistido al Abogado del Estado, en la representación que legalmente ostenta, de la impugnación de los artículos 2.2, 5 (apartados 1 a 4 y 9), 7 y disposiciones transitoria segunda y final tercera de la Ley del Parlamento de Cataluña 24/2015.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queda pues limitado a los artículos 3 y 4 y a la disposición adicional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impugna el artículo 3 de la Ley del Parlamento de Cataluña 24/2015.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su preámbulo, la Ley 24/2015 pretende proteger a los “consumidores” en “situación de sobreendeudamiento hipotecario” frente a las “entidades financieras”, que han obtenido “ingentes beneficios” —“desde el inicio de la crisis las administraciones públicas [les] han transferido cerca de 165.000 millones de euros”— y respecto de las que es “especialmente relevante” “el deber de garantizar que el derecho de propiedad no se ejerza de forma antisocial” en relación con “el derecho a una vivienda digna y adecuada”. La Ley, conforme a su denominación, tiene por objeto establecer “medidas urgentes para afrontar la emergencia en el ámbito de la vivienda” o, más precisamente, conforme al artículo 1.1, “mecanismos” destinados a resolver aquellas situaciones de sobreendeudamiento hipotecario, “especialmente en lo relativo a las deudas derivadas de vivienda habitual, mediante la regulación de un procedimiento extrajudicial y, en su caso, de un procedimiento judicial”. Este último procedimiento es, justamente, el regulado en el controvertido artículo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bajo el epígrafe “Procedimiento judicial para la resolución de situaciones de sobreendeudamiento”, prevé que “si la vía del procedimiento extrajudicial… se cierra sin haber llegado a un acuerdo, el consumidor afectado puede solicitar la apertura del correspondiente procedimiento judicial simplificado, con el objetivo de buscar las fórmulas apropiadas para la satisfacción de las deudas derivadas de una relación de consumo, incluidas las que se derivan de la vivienda habitual” (apartado 1). Solicitada la apertura del correspondiente procedimiento, “el juez, una vez analizadas las circunstancias del sobreendeudamiento y las razones de la falta de acuerdo en el procedimiento extrajudicial, debe dictar una resolución que incluya necesariamente un plan de pago de obligado cumplimiento” (apartado 2). Si hay “incumplimiento del plan de pago” judicialmente establecido, “la parte acreedora puede solicitar que se inicie la liquidación de activos para afrontar las deudas, con la exclusión, en dicha liquidación, de los bienes inembargables” (apartado 3, primer inciso). En el caso de que “queden importes insatisfechos tras la liquidación, el juez, a la vista de las circunstancias personales del consumidor, puede acordar la cancelación de los importes no satisfechos” (apartado 3,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el precepto, además de interferir en el ejercicio de varias competencias estatales (art. 149.1.13, 11 y 6 CE), penetra en un ámbito que la Constitución reserva al Estado: la legislación procesal (art. 149.1.6 CE). No introduciría “necesarias especialidades” derivadas de las “particularidades del derecho sustantivo de las Comunidades Autónomas”, que son las únicas cuestiones procesales abiertas al legislador autonómico, de acuerdo con el artículo 149.1.6 CE y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alega, en cambio, que el artículo 3 es una especialidad procesal (art. 130 del Estatuto de Autonomía de Cataluña, EAC) incardinada en la competencia autonómica en materia de consumo (art. 123 EAC), en conexión con la de vivienda (art. 137 EAC). El Letrado del Parlamento de Cataluña considera que difícilmente puede un precepto tan genérico e indeterminado desplazar o sobreponerse a la legislación procesal del Estado. El apartado 1 vendría a reconocer el derecho de acceso a la jurisdicción ante el fracaso del intento de acuerdo voluntario entre deudor y acreedores. La mención al objetivo del proceso debe entenderse como una descripción del propósito del consumidor afectado; no se trataría de una prescripción sobre el carácter del procedimiento. El apartado 2 pretende asegurar el reconocimiento del procedimiento extrajudicial, sin darle un valor específico. No determina ninguna actuación judicial. El apartado 3 describiría un poder del que ya dispone el juez, sin atribuirle funciones nuevas.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abordar la impugnación, corresponde traer a colación la doctrina constitucional relativa a la distribución de competencias relativa a las cuestiones procesales. De acuerdo con el artículo 149.1.6 CE, la legislación procesal es una “competencia general” del Estado [STC 80/2018, de 5 de julio, FJ 5 a)]. La que los Estatutos pueden atribuir a las Comunidades Autónomas, de acuerdo con este precepto, es “de orden limitado”; está circunscrita a “las necesarias especialidades que en este orden se deriven de las particularidades del derecho sustantivo de las Comunidades Autónomas” [STC 80/2018,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interpretar esta salvedad competencial de modo tal que quede vacía de contenido la competencia general en materia de legislación procesal atribuida al Estado: “la competencia asumida por las Comunidades Autónomas al amparo de la salvedad recogida en el artículo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artículo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aquellas que, por la conexión directa con las particularidades del Derecho sustantivo autonómico, vengan requeridas por estas” [SSTC 47/2004, de 25 de marzo, FJ 4; 2/2018, de 11 de enero, FJ 4, y 80/2018,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legislador autonómico o, en su defecto, a quienes asuman la defensa de la ley en su caso impugnada, ofrecer la suficiente justificación sobre la necesidad de alterar las reglas procesales comúnmente aplicables, cuando menos siempre que del propio examen de la ley no se puedan desprender o inferir esas ‘necesarias especialidades’” [SSTC 127/1999, de 1 de julio, FJ 5; 47/2004, FJ 4, 21/2012, de 16 de febrero, FJ 7, y 80/2018, FJ 5 a)]. Para entender cumplidamente justificada en un caso la aplicación de la salvedad competencial contenida en el artículo 149.1.6 CE deben completarse tres operaciones. Primero, “ha de determinarse cuál es el Derecho sustantivo autonómico que presenta particularidades”. Segundo, “hay que señalar respecto de qué legislación procesal estatal y, por tanto, general o común, se predican las eventuales especialidades de orden procesal incorporadas por el legislador autonómico”. Finalmente, “ha de indagarse si, entre las peculiaridades del ordenamiento sustantivo autonómico y las singularidades procesales incorporadas por el legislador autonómico en la norma impugnada, existe una conexión directa tal que justifique las especialidades procesales” [STC 80/2018, FJ 5 a), citando las SSTC 47/2004, FJ 5, y 2/2018,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3 de la Ley 24/2015 es una regulación procesal, según resulta inequívocamente de su contenido y rótulo (“procedimiento judicial para la resolución de situaciones de sobreendeudamiento”). La Abogada de la Generalitat de Cataluña y el Letrado del Parlamento de esta Comunidad Autónoma no han justificado una peculiaridad del Derecho sustantivo autonómico a la que pudiera asociarse el artículo 3 de la Ley catalana 24/2015. Tampoco han razonado cuáles son las especialidades procesales introducidas por el controvertido artículo 3 respecto de la legislación estatal; antes bien, algunas de sus alegaciones dan a entender que este precepto no innova en absoluto. Según afirman, establecería previsiones que podrían entenderse ya derivadas del Derecho estatal. En fin, no justificándose estos extremos, falta igualmente el razonamiento encaminado a evidenciar la conexión directa entre la peculiaridad del ordenamiento sustantivo autonómico y la singularidad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artículo 3 no halla amparo en el artículo 130 EAC, que, de acuerdo con el artículo 149.1.6 CE, atribuye a la Generalitat la aprobación de “las normas procesales específicas que deriven de las particularidades del derecho sustantivo de Cataluña”. No hallando cobertura en las competencias estatutarias de la Comunidad Autónoma de Cataluña, el artículo 3 de la Ley 24/2015 invade la competencia general en materia procesal que corresponde al Estado (art. 149.1.6 CE). Tal invasión se produce por la sola razón de que el precepto autonómico regula cuestiones que le están vedadas, con entera independencia de la eventual compatibilidad o incompatibilidad entre la regulación autonómica controvertida y la dictada por el Estado: “las Comunidades Autónomas no pueden establecer disposición alguna al respecto, ni siquiera para reproducir con exactitud las previsiones estatales, operación que quedaría vedada por la doctrina sobre la lex repetita… según la cual la reproducción de normas estatales en normas autonómicas es inconstitucional cuando la Comunidad Autónoma carece de la correspondiente competencia, salvo que —lo que no es el caso— la reiteración de la norma estatal sea imprescindible para el entendimiento del precepto… Salvo esta última excepción, al legislador autonómico le está vedado reproducir la legislación estatal que responde a sus competencias exclusivas. Y, con mayor razón, le está vedado parafrasear, completar, alterar, desarrollar, o de cualquiera otra manera directa o indirecta incidir en la regulación de materias que no forman parte de su acervo competencial” [STC 54/2018, de 24 de mayo,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estimar la impugnación y, en consecuencia, declarar la inconstitucionalidad y nulidad del artículo 3 de la Ley del Parlamento de Cataluña 24/2015.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impugna el artículo 4 y la disposición adicional de la Ley 24/2015.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Entre las “medidas urgentes para afrontar la emergencia en el ámbito de la vivienda” causada por el “sobreendeudamiento hipotecario” de los “consumidores” con las “entidades financieras”, se hallan los mecanismos previstos en el artículo 4 y la disposición adicional de la Ley 24/2015.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bajo el rótulo “Extensión de la cancelación del pasivo”, dispone: “En caso de que el consumidor deudor se acoja a los procedimientos establecidos por los artículos 2 y 3 y disfrute de la cancelación del pasivo no satisfecho, el fiador también puede disfrutar de ella, siempre que tenga con el deudor una relación de parentesco por consanguinidad o afinidad de hasta el tercer grado”. De modo que, si media la indicada relación de parentesco, el fiador en un préstamo con garantía hipotecaria para la compra de vivienda se beneficia de la cancelación del pasivo que hayan acordado la entidad financiera y el deudor (procedimiento extrajudicial de mediación voluntaria del art. 2) o que haya impuesto la autoridad judicial (procedimiento judicial del art. 3, declarado inconstitucional y nulo en el fundamento jurídico 2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rotulada “Cesión de créditos garantizados con la vivienda”, establece: “En la cesión de créditos, el acreedor puede ceder su crédito contra el deudor si el crédito ha sido garantizado con la vivienda del deudor y este es un consumidor. Si la cesión es a título oneroso, el deudor queda liberado de la deuda abonando al cesionario el precio que este ha pagado más los intereses legales y los gastos que le ha causado la reclamación de la deuda”. De modo que, si la entidad financiera cede el préstamo con garantía hipotecaria para la compra de vivienda a otra entidad o a un fondo de titulización, el deudor hipotecario podrá liberarse de la deuda abonando el mismo precio, más los intereses legales y los gastos de reclamación. Dicho de otro modo, la entidad financiera o fondo de titulización que adquiera la titularidad de una participación hipotecaria no podrá exigir al deudor un importe superior al precio de la cesión, sin perjuicio de los intereses legales y los gastos de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estos preceptos infringirían los números 6 y 8 del artículo 149.1 CE. No estarían amparados en la competencia autonómica en materia de consumidores (art. 123 EAC), en conexión con la de vivienda (art. 137 EAC), ni en las “necesarias especialidades” de orden procesal vinculadas al derecho sustantivo de las Comunidades Autónomas (arts. 149.1.6 CE y 130 EAC) ni en la conservación, modificación o desarrollo de los derechos civiles, forales o especiales (arts. 149.1.8 CE y 129 EAC). La disposición adicional, en particular, parece inspirarse en la regulación de la venta de créditos litigiosos prevista en el artículo 1535 del Código civil. La sola reproducción de la norma estatal implicaría una vulneración del orden constitucional de competencias. Infringiría además las competencias estatales relativas a la ordenación general de la economía (art. 149.1.13 CE), así como del crédito y la banca (art. 149.1.11 CE). El precepto desvirtuaría la dinámica de los fondos de titulización regulados en la Ley 5/2015, de 27 de abril, de fomento de la financiación empresarial. El objeto de las titulizaciones de los créditos hipotecarios es su cesión (con salida del balance del banco) a un fondo de titulización a cambio de un precio financiado por un bono emitido por el propio fondo. El precio puede ser inferior a la deuda pendiente. La disposición controvertida, al referirse al conjunto de créditos cedidos a título oneroso interfiere en estas operaciones, generando inseguridad jurídica en el adquirente y en la operativa en general, lo que repercute en el propio precio y, por tanto, en la financiación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autonómicos subrayan la finalidad tuitiva del consumidor (y de su núcleo familiar cercano) a la que responden las previsiones controvertidas. Se trataría de normas relativas al “consumo”, ámbito dentro del cual corresponde a la Generalitat “la defensa de los derechos de los consumidores y los usuarios” y “la regulación de los órganos y los procedimientos de mediación en materia de consumo” [art. 123, letras a) y c) EAC]. Respecto del artículo 4, la Abogada de la Generalitat insiste en que el acreedor participa voluntariamente en los procedimientos judiciales y extrajudiciales de mediación en que opera la limitación de la responsabilidad del fiador. El Letrado del Parlamento de Cataluña añade que el precepto podría considerarse amparado en la competencia de la Generalitat relativa al Derecho civil (art. 129 EAC) por la siguiente razón: esta Comunidad Autónoma ha regulado elementos del contrato de fianza en otras ocasiones (arts. 121-8.2, 121-9 y 121-21 del Código civil de Cataluña y regulación general de derechos reales de garantía propia de la Ley 19/2002, de julio), sin que haya suscitado objeción alguna por parte del Estado. En cuanto a la disposición adicional, la Abogada de la Generalitat afirma que no se trata de legislación hipotecaria estrictamente; afectaría solo al régimen de titulizaciones de la Ley 5/2015, beneficiando solo a quienes tienen constituida su hipoteca sobre vivienda. El Letrado del Parlamento de Cataluña razona a su vez que el precepto controvertido no es mera reproducción del artículo 1535 del Código civil y que la legislación catalana ha regulado cuestiones similares sin que el Estado haya formulado oposición (art. 277 del Código de sucesiones por causa de muerte, aprobado por Ley 40/1991, vigente hasta la Ley 10/2008). Por otra parte, no podría argumentarse como vicio de invalidez el hipotético impacto sobre el mercado de titulizaciones de créditos hipotecarios o el posible perjuicio en el negocio de bancos, entidades de crédito o fondos de inversión especializados en la adquisición de activos inmobiliarios procedentes de ejecuciones hipotecarias. La vulneración del orden constitucional de competencias ha de ser cierta y jurídica. En cualquier caso, la disposición controvertida no produciría inseguridad jurídica. La ausencia de previsión de un plazo habrá de suplirse por referencia al Código civil español (art. 1535) o catalán (art. 15 del libro V), pero en modo alguno supone un defecto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dar respuesta a estas impugnaciones, conviene recordar con carácter previo la doctrina constitucional relativa a la distribución de competencias en materia de consumidores y usuarios, recientemente sistematizada en la STC 54/2018, de 24 de mayo, con relación a la Ley del Parlamento de Cataluña 22/2010, de 20 de julio, del Código de consumo de Cataluña, para la mejora de la protección de las personas consumidoras en materia de créditos y préstamos hipotecarios, vulnerabilidad económica y relaciones de consumo. Tal sentencia señala, en lo que importa al presente proceso,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Estado “dispone a priori de diversos títulos competenciales, constitucionalmente indisponibles para todas —y aquí sin excepción— las Comunidades Autónomas, que tienen una evidente incidencia en la defensa del consumidor y del usuario”. La defensa del consumidor es un “concepto de tal amplitud y de contornos imprecisos que, con ser dificultosa en ocasiones la operación calificadora de una norma cuyo designio pudiera entenderse que es la protección del consumidor, la operación no resolvería el problema”. Esta materia “se caracteriza ante todo por su contenido pluridisciplinar, en el que se concita una amplia variedad de materias que sí han sido directa y expresamente tomadas en consideración por el artículo 149.1 C.E. a los efectos de concretar las competencias del Estado”. La defensa del consumidor y del usuario “nos sitúa, en efecto, a grandes rasgos y sin necesidad ahora de mayores precisiones, ante cuestiones propias de la legislación civil y mercantil, de la protección de la salud (sanidad) y seguridad física, de los intereses económicos y del derecho a la información y a la educación en relación con el consumo, de la actividad económica y, en fin, de otra serie de derechos respecto de los cuales pudiera corresponder al Estado la regulación de las condiciones básicas que garanticen la igualdad en su ejercicio y en el cumplimiento de sus deberes (art. 149.1, en sus núms. 1, 6, 8, 10, 13, 16 y 29 CE, principalmente); es decir, ante materias que la Constitución toma como punto de referencia para fijar las competencias mínimas que, por corresponder al Estado, quedan al margen del ámbito de disponibilidad de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“estructura autonómica del Estado ha reservado, con alguna salvedad cualificada, el Derecho privado a la potestad central del Estado”. De lo que se trata es de “verificar que a través de las normas autonómicas (en este caso, de protección de consumidores y usuarios) no se produzca un novum en el contenido contractual, o en otros términos, de que no se introduzcan derechos ni obligaciones en el marco de las relaciones contractuales privadas”. Aun cuando las normas autonómicas “persigan, mediante el reforzamiento de las obligaciones del vendedor, la protección del consumidor y usuario, la determinación del contenido de los contratos y de las acciones por incumplimiento, saneamiento o resolución se inserta dentro de la competencia estatal exclusiva atribuida por los artículos 149.1.6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aplicación de esta doctrina, la STC 54/2018 ha declarado la inconstitucionalidad y nulidad de varios preceptos del Código de consumo de Cataluña. El artículo 251-6, al enumerar una serie de cláusulas consideradas abusivas en los contratos de créditos y préstamos hipotecarios, invadía las competencias estatales por cuanto que “una regulación sobre lo que debe entenderse por cláusulas abusivas en la contratación, introduciendo en esta área del derecho, innovaciones” corresponde al Estado ex artículo 149.1.8 CE (FJ 8). También el artículo 262-6.2, que fijaba en catorce días naturales el plazo de la oferta vinculante del prestamista, invadía las competencias del Estado: “los preceptos que afectan y modulan el régimen de perfeccionamiento y de la eficacia de los contratos pertenecen a la titularidad estatal, ex artículos 149.1.6 y 8 CE” [FJ 9 a)]. Igualmente el artículo 263-2.4, que disponía que el prestamista no podrá conceder el crédito o préstamo hipotecario si el resultado de la evaluación de solvencia de la persona consumidora es negativo: “La norma catalana introduce en efecto una prohibición de contratar que desborda el ámbito competencial autonómico, pues… éste tiene como límite, entre otros, que no se produzca un novum en el contenido contractual, o en otras palabras, que no se introduzcan derechos ni obligaciones en el marco de las relaciones contractuales privadas” [FJ 9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Comunidades Autónomas pueden, en ejercicio de sus competencias en materia de consumo, en conexión con las de vivienda, regular un procedimiento extrajudicial de mediación al que las entidades financieras y los deudores hipotecarios pueden someterse voluntariamente (STC 102/2018, de 4 de octubre, FJ 4, y las que allí se citan), pero tal no es el objeto de los controvertidos artículo 4 y disposición adicional de la Ley del Parlamento de Cataluña 24/2015. El artículo 4 se refiere a ese procedimiento, pero no para regular sus fases o requisitos, sino para establecer un régimen jurídico sustantivo que debe aplicarse dentro de él y en las controversias judiciales que eventualmente se susciten. Establece un determinado régimen obligacional del fiador en los préstamos con garantía hipotecaria para la compra de vivienda, tal como ha subrayado la Abogada de la Generalitat de Cataluña. Lo mismo cabe afirmar respecto de la disposición adicional: establece una regulación sustantiva, relativa en este caso al importe que ha de pagar el deudor para liberarse del crédito hipotecario sobre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ambas disposiciones responden con toda evidencia a la finalidad de proteger a los consumidores. Ahora bien, producen con igual claridad “un novum en el contenido contractual”, esto es, introducen “derechos y obligaciones en el marco de las relaciones contractuales privadas” [STC 54/2018, FFJJ 6 c) y 9, citando las SSTC 88/1996, de 1 de julio, FJ 5, y 157/2004, de 21 de septiembre, FJ 11]. De modo que esta regulación (art. 4 y disposición adicional), al igual que la declarada inconstitucional y nula por la STC 54/2018, “se ha adentrado a regular ámbitos reservados a la competencia exclusiva del Estado por el artículo 149.1.6 y 8 CE”, lo que basta “para concluir en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esta conclusión resta advertir que resulta irrelevante que el Estado no haya impugnado anteriores previsiones del Código civil de Cataluña referidas al contrato de fianza y al retracto de créditos, instituciones que guardarían relación, según el Letrado del Parlamento autonómico, con la regulación contenida, respectivamente, en el artículo 4 y en la disposición adicional de la Ley 24/2015, al amparo de la competencia de la Generalitat de Cataluña en materia de Derecho civil (arts. 149.1.6 CE y 129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39/1982, de 30 de junio, FJ 3, este Tribunal ha dejado sentado que “[l]a indisponibilidad de las competencias y la nulidad de pleno derecho de las normas contrarias a los preceptos constitucionales y de los que, dentro del marco constitucional, se hubieran dictado para delimitar las competencias, consecuencia de la prevalencia de aludido bloque constitucional, son razones que desautorizan cualquier alegato asentado sobre la idea de aquiescencia por no haberse planteado en tiempo el conflicto o el recurso, con sujeción al juego de los plazos previstos en el artículo 62 o en el artículo 33 LOTC” (en el mismo sentido, SSTC 111/2014, de 26 de junio, FJ 4, y 36/2017,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procede declarar la inconstitucionalidad y nulidad del artículo 4 y de la disposición adicional de la Ley del Parlamento de Cataluña 24/2015.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Aceptar el desistimiento parcial del Abogado del Estado respecto de la impugnación promovida contra los artículos 2.2, 5 (apartados 1 a 4 y 9) y 7 y las disposiciones transitoria segunda y final tercera de la Ley del Parlamento de Cataluña 24/2015, de 29 de julio, de medidas urgentes para afrontar la emergencia en el ámbito de la vivienda y la pobreza energética.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el presente recurso de inconstitucionalidad interpuesto por el Presidente del Gobierno y, en consecuencia, declarar la inconstitucionalidad y nulidad de los artículos. 3 y 4 y de la disposición adicional de la Ley del Parlamento de Cataluña 24/2015, de 29 de julio, de medidas urgentes para afrontar la emergencia en el ámbito de la vivienda y la pobreza energética.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 2501-2016, al que se adhiere la Magistrada doña María Luisa Balaguer Callejón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que, en mi opinión, hubiera debido ser desestimatorio en relación con la impugnación del artículo 4 y la disposición adicional de la Ley del Parlamento de Cataluña 24/2015, de 29 de julio, de medidas urgentes para afrontar la emergencia en el ámbito de la vivienda y la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fundamenta la inconstitucionalidad y nulidad del artículo 4 y de la disposición adicional de la Ley 24/2015 en que (i) ambas disposiciones, a pesar de responder a una finalidad de protección a los consumidores en el marco del mercado inmobiliario —y, por tanto, quedar encuadradas dentro de las competencias autonómicas en materia de consumo y de vivienda—, suponen una regulación sustantiva en materia de derechos y obligaciones en las relaciones contractuales privadas que se adentra en las competencias exclusivas del Estado relativas a la legislación civil (art. 149.1.8 CE) o al derecho mercantil (149.1.6 CE); y (ii) la existencia de anteriores previsiones del Código civil de Cataluña referidas al contrato de fianza y al retracto de créditos, instituciones que guardarían relación con la regulación contenida en los preceptos impugnados, no permiten sostener que estén dictadas al amparo de la competencia de la Generalitat de Cataluña en materia de Derecho civil (arts. 149.1. 6 CE y 129 EAC), ya que la indisponibilidad de la distribución constitucional de competencias desautoriza cualquier alegato basado en la idea de aquiescencia del Estado con cualquier regulación previa que se pretenda usar como elemento de contraste.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con lo limitado de este análisis, al considerar que tiene un carácter simplemente asertivo y no da una respuesta satisfactoria a las alegaciones del Parlamento de Cataluña. El Parlamento de Cataluña ha defendido la constitucionalidad de estos preceptos no solo con fundamento en la existencia de precedentes normativos posconstitucionales inmediatos no impugnados competencialmente —único aspecto que ha sido abordado por la opinión mayoritaria—; sino también, en conexión con lo anterior, en que ambas disposiciones quedan incluidas dentro de la excepción del artículo 149.1.8 CE, que determina la competencia exclusiva del Estado en materia de legislación civil “sin perjuicio de la conservación, modificación y desarrollo por las Comunidades Autónomas de los derechos civiles, forales o especiales, allí donde existan”. A esos efectos, es de desatacar que en las alegaciones del Parlamento de Cataluña se citan normas sobre la fianza —que guardan conexión con la regulación del artículo 4 de la ley controvertida— y sobre la rescisión por lesión de contratos sobre bienes litigiosos —que guardan conexión con la disposición adicional controvertida— . Pues bien, las normas sobre el contrato de fianza en el derogado Código de sucesiones de Cataluña, tienen un antecedente inmediato en los preceptos reguladores de la fianza contenidos en la compilación del Derecho civil especial de Cataluña del año 1960 (arts. 181 y 321, que regulaban aspectos relativos a las obligaciones del fiador, entre otros muchos que se referían a la fianza). Asimismo, la rescisión por lesión en los contratos de carácter oneroso estaba regulada en la compilación del Derecho civil especial de Cataluña de 1960 (capítulo II del título primero del libro IV, arts. 323 y siguientes). En ese sentido, como defendí en las deliberaciones, sin mayor fortuna, considero que ambas disposiciones no solo están amparadas en las competencias autonómicas en materia de consumo y de vivienda, sino que, además, aun tratándose de normativa de carácter civil, quedan también encuadradas, por los referidos antecedentes históricos del derecho civil especial catalán, en la competencia establecida en el artículo 129 EAC, en relación con el artículo 149.1.8 CE. No obstante, a pesar de haber sido sometida a deliberación esta posición, la opinión mayoritaria no ha considerado necesario considerarla, privando al Parlamento de Cataluña de una respuesta razonada sobre este planteamiento de la conexión inmediata de esta regulación con el derecho civil especial catalán.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tampoco comparto la opinión mayoritaria argumentando la eventual razón por la que se excluye esta regulación del ejercicio de las competencias autonómicas del artículo 129 EAC fundándose en que se trata de una normativa relativa a las bases de las obligaciones contractuales, como excepción, a su vez, a la excepción de la regulación del derecho civil especial. No considero que la simple constatación de que ambas previsiones introducen derechos y obligaciones en el marco de las relaciones contractuales privadas resulte suficiente a los efectos de derivar de esa mera circunstancia que se trate de bases de las obligaciones contractuales. Es decir, creo que no se puede sostener que legislar sobre contratos equivale a legislar sobre las bases de las obligaciones contractuales. La sola identificación de que la regulación de derechos y obligaciones en el marco de las relaciones contractuales privadas implica regular las bases de las obligaciones contractuales es una aporía jurídica en el seno del artículo 149.1.8 CE, que imposibilita a las comunidades autónomas con derecho civil propio el ejercicio de la competencia legislativa en materia contractual vaciando con ello prácticamente su competencia en materia de derecho civil. A esos efectos, como también sostuve en las deliberaciones, y dado que la opinión mayoritaria tampoco ha considerado necesario dar una respuesta, entiendo que la materia regulada en los preceptos ahora controvertidos no puede considerarse sin mayores argumentos incluidos en las “bases de las obligaciones contractuales”, pues, en definitiva, o al menos en principio, la norma catalana no está llevando a cabo una regulación de los criterios o directrices generales que deben regir los contratos, o una regulación del núcleo esencial de la estructura de tales contratos. Al menos en mi opinión, la sentencia de la que discrepo debía haber ofrecido alguna razón que llevara a la conclusión de que la norma impugnada es básica o bien, no siéndolo, vulnera las bases estatales, porque recordemos que son las bases estatales relativas a las obligaciones contractuales las que constituyen el límite excluyente de segundo grado a la actividad legislativa del Parlamento de Cataluña en materia de contratos vinculados a su derecho civil especial. Ante la expeditiva solución por parte de la opinión mayoritaria de omitir toda consideración sobre el concepto constitucional de “bases de las obligaciones contractuales” utilizado en el artículo 149.1.8 CE, no parece oportuno extenderse ahora sobre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quiero concluir este voto particular sin poner de manifiesto, una vez más, mi profunda preocupación por la deriva de la jurisprudencia constitucional, característica de los últimos años, favorable a la recentralización en materia de legislación civil a través de la preterición de los derechos civiles forales o especiales. El reconocimiento de los derechos civiles forales o especiales es, entre otros, uno de los elementos esenciales del pacto socio-político que posibilitó la aprobación de la Constitución y el sostenimiento del actual régimen constitucional. El menoscabo de un elemento tan imprescindible como el reconocimiento y garantía constitucional del derecho a la autonomía de las nacionalidades y regiones que integran la Nación española, equiparado con el principio de su indisolubilidad (art. 2 CE), es el que ha provocado la reiteración de votos particulares que he suscrito en esta materia (SSTC 82/2016, de 28 de abril; 110/2016, de 9 de junio; 192/2016, de 16 de noviembre; o 133/2017, de 16 de noviembre) y que, sinceramente, desearía que quedara clausurada con el presente.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enero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