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3019-2018, promovida por la Sección Segunda de la Sala de lo Contencioso-Administrativo del Tribunal Superior de Justicia de Castilla-La Mancha respecto del artículo 86.3, párrafos segundo y tercero, de la Ley 29/1998, de 13 de julio, reguladora de la jurisdicción contencioso-administrativa. Ha comparecido y formulado alegaciones el abogado del Estado. Ha intervenido el fiscal general del Estado.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mayo de 2018 tuvo entrada en el registro general de este Tribunal oficio de la Sala de lo Contencioso-Administrativo del Tribunal Superior de Justicia de Castilla-La Mancha, al que se acompaña, junto con el testimonio del procedimiento en el recurso de apelación núm. 949-2015 que se tramita ante dicha Sala, el auto de 3 de mayo de 2018, por el que se acuerda plantear cuestión de inconstitucionalidad respecto del artículo 86.3, párrafos segundo y tercero,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18 de junio de 2015 el Juzgado de lo Contencioso-Administrativo núm. 3 de Toledo desestimó el recurso contencioso-administrativo de una funcionaria interina contra la resolución de la Junta de Comunidades de Castilla-La Mancha que decretó su cese en el puesto de trabajo que venía desempeñando (procedimiento abreviado núm. 523-2012).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interpuesto por la demandante contra la precitada sentencia fue desestimado por la Sección Segunda de la Sala de lo Contencioso-Administrativo del Tribunal Superior de Justicia de Castilla-La Mancha mediante sentencia de 20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sentencia la demandante preparó recurso de casación ante el propio Tribunal Superior de Justicia de Castilla-La Mancha, basado en el art. 86.3, párrafo segundo, de la Ley reguladora de la jurisdicción contencioso-administrativa (LJCA), por infracción de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14 de julio de 2017, se dictó providencia ante las dudas que la regulación del citado recurso despertaba en relación con aspectos orgánicos y de procedimiento, a fin de su análisis y decisión, quedando en suspenso la decisión sobre la petición formulada por la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26 de febrero de 2018 y de conformidad con lo dispuesto en el art. 35.2 de la Ley Orgánica del Tribunal Constitucional (LOTC), la Sección Segunda de la Sala de lo Contencioso-Administrativo del Tribunal Superior de Justicia de Castilla-La Mancha acordó oír a las partes personadas y al ministerio fiscal por el término común de diez días sobre la pertinencia de plantear cuestión de inconstitucionalidad respecto del art. 86.3, párrafos segundo y tercero, LJCA, por su eventual contradicción con los arts. 122.1, 9.3,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la providencia que el precepto cuestionado, al tener rango de ley ordinaria, podría infringir la reserva de ley orgánica del art. 122.1 CE. Además, la parquedad de la regulación del recurso de casación por infracción de normas autonómicas que establece ese precepto vulneraría el principio de seguridad jurídica (art. 9.3 CE), como lo revelan los diferentes criterios interpretativos sobre el contenido y alcance de ese nuevo recurso de casación que vienen sustentando los diferentes tribunales superiores de justicia. De ello resulta también la vulneración del principio de igualdad ante la ley (art. 14 CE), pues esas diferencias interpretativas generan desigualdad de trato para los ciudadanos, que pueden tener derecho a interponer ese recurso en determinadas comunidades autónomas pero no en otras. En fin, se vulneraría el derecho a la tutela judicial efectiva (art. 24.1 CE), en su vertiente de acceso a los recursos, así como el derecho al juez ordinario predeterminado por la Ley (art. 24.2 CE), en cuanto el art. 86.3 LJCA establece el derecho al recurso de casación por infracción de normas autonómicas, pero no desarrolla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13 de marzo de 2018, el letrado de la Junta de Comunidades de Castilla-La Mancha consideró fundadas y efectivas las dudas de constitucionalidad que se expresan en la providencia de 26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recurrente, por escrito de 16 de marzo de 2018, y el ministerio fiscal, por escrito de 13 de marzo de 2018, no consideraron pertinente que se plantease la cuestión por entender que el precepto no incurre en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3 de mayo de 2018, la Sección Segunda de la Sala de lo Contencioso-Administrativo del Tribunal Superior de Justicia de Castilla-La Mancha acordó plantear cuestión de inconstitucionalidad respecto del artículo 86.3, párrafos segundo y tercero,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esta cuestión de inconstitucionalidad realiza diversas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sintetizar los antecedentes de hecho, reproducir el precepto legal cuestionado (art. 86.3 LJCA) y justificar el cumplimiento de los requisitos procesales, el auto de planteamiento se refiere en estos términos a la relevancia para resolver el litigio de la norma cuestionada: “El juicio de relevancia es en el caso de autos positivo. Los preceptos cuestionados son directamente aplicables al caso, como se indica en el propio escrito de la parte recurrente, indicando el precepto en el que se ampara. El artículo 86.3, párrafo segundo y tercero, LJCA, constituye norma de orden público procesal; introduce, formalmente, el denominado recurso de casación autonómico; pero si por el rango normativo exigible, o por falta de concreción y desarrollo sobre su ámbito, afectara directamente a los principios constitucionales a que se refieren los artículos 122.1, 9.3, 14 y 24 de la CE, o no pudiera ser o tener aplicación efectiva, es por lo que entendemos necesario que el Tribunal Constitucional se pronuncie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las vulneraciones alegadas, comienza señalando que el recurso de casación autonómico que prevé el artículo 86.3 LJCA “debe regularse en norma con rango legal de Ley Orgánica y no de Ley ordinaria, tal y como prevé el artículo 74.5 y 6 LOPJ” y que “la reserva de Ley Orgánica debe comprender, como mínimo además de la institución de los diferentes órdenes jurisdiccionales, la configuración definitiva de los Tribunales de Justicia y la definición genérica de su ámbito de conocimiento litigioso”. Con amplia cita de las SSTC 224/1993, de 1 de julio, y 254/1994, de 21 de septiembre, concluye que “la institución creada aparece desnuda, sin el ropaje necesario, y parece que nadie lo quiere ver; los diferentes tribunales superiores de justicia que admiten su existencia aplicando criterios en la forma que luego veremos, lo visten aplicando criterios meramente voluntaristas y/o analógicos, olvidando que se trata de normas procesales, de orden público, en los que la aplicación de la analogía no debe tener cabida, a diferencia de las normas sustantivas”; “tal regulación —afirma— no llena de contenido la idea del ámbito de conocimiento litigioso a que se refiere el Tribunal Constitucional en las sentencias aludidas, como propio de reserva de Ley Orgánica”. Se alude igualmente al punto 9 de las consideraciones generales del informe de 30 de mayo de 2017 del gabinete técnico del Consejo General del Poder Judicial, en relación con el artículo 86.3 LJCA, emitido a petición de la comisión permanente, en el que se mencionan las dudas sobre su constitucionalidad “derivadas de la insuficiencia de rango de la norma, a la luz de la jurisprudencia constitucional sobre el alcance de la reserva de Ley Orgánica del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siguientes consideraciones se refieren a la alegada vulneración del principio de seguridad jurídica: trazan el origen de la reforma legislativa y ponen el acento en que no se hace mención directa de las resoluciones judiciales que pueden ser objeto del recurso de casación autonómica, lo que ha llevado a criterios dispares en diferentes tribunales superiores de justicia, entre los cuales, cuyos criterios se explicitan, se encuentran los de Valencia, Galicia, Navarra, Extremadura, Cataluña, Madrid y País Vasco. Su conclusión es la siguiente: “Así las cosas, es clara la disparidad de criterios acerca del objeto del recurso de casación autonómica y los supuestos de interés casacional objetivo para la formación de jurisprudencia, admisibles en esta modalidad casacional, siendo así, que lo que ha convertido esta cuestión en controvertida, ha sido, sin lugar a dudas, la deficiente regulación, que resulta inadecuada y dificulta su puesta en práctica”. Seguidamente, analiza otra de las incertidumbres de la norma, relacionada con la composición de la sección de casación en las salas de los tribunales superiores de justicia de pocos magistrados, algunas incluso inferiores a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desde la perspectiva del artículo 14 CE, argumenta la desigual configuración del recurso de casación autonómica, toda vez que “el ciudadano recibirá un distinto trato ante supuestos de hecho esencialmente iguales, en función del criterio que adopte el Tribunal en su territorio, diferencias que tienen su origen en la deficiente regulación, que, por un lado, prescinde de los motivos de impugnación y ha construido el sistema sobre la base de una exigencia ineludible (el interés casacional objetivo) […] y, por otro lado, […] la configuración en Sección […] es imposible en aquellas Salas de los Tribunales Superiores de Justicia con pocos magistrados, algunas incluso en número inferior a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cuarto lugar, se afirma que la afectación del artículo 24 CE “es lógica conclusión de lo expuesto”. La norma cuestionada “enuncia el recurso de casación autonómica, pero en tanto únicamente lo enuncia y no lo desarrolla, se afecta de forma directa el ejercicio del derecho de tutela, tanto respecto al juez predeterminado por la Ley como por el procedimiento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 último fundamento jurídico, rubricado “Incidencia o relevancia que en el caso tiene el auto del Tribunal Constitucional de 16 de abril de 2018”, se limita a transcribir casi íntegramente los fundamentos jurídicos 2, 3, 4 y 5 del ATC 41/2018, de 16 de abril, de la Sección Primera del Tribunal Constitucional, que inadmitió un recurso de amparo interpuesto frente a la inadmisión de un recurso de casación autonómica por el Tribunal Superior de Justicia de Extremadura. El auto de planteamiento reconoce que lo escrito hasta ese último fundamento jurídico era anterior al conocimiento del auto 41/2018 por el órgano judicial promotor de la cuestión. No obstante, a pesar de la mencionada rúbrica, la reproducción del ATC 41/2018 no se acompaña de consideración explícita del órgano judicial que concrete cómo valora la incidencia o relevancia de dicho auto sobre la cuestión de inconstitucionalidad que promueve. El órgano judicial se limita a destacar mediante su subrayado las consideraciones que recoge el auto sobre la parca regulación del artículo 86.3 LJCA (consideraciones que en realidad provienen de la resolución enjuiciada, del Tribunal Superior de Justicia de Extremadura) así como la constatación que sí realiza la Sección Primera del Tribunal Constitucional sobre la disparidad de criterios judiciales y las incertidumbres creadas en torno a la admisibilidad del recurso de casación autonómica frente a sentencias dictadas en única instancia por el Pleno de la Sala —única—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2018, el Pleno del Tribunal Constitucional, a propuesta de la Sección Primera, acordó admitir a trámite la cuestión, deferir a la Sala Primera, a la que por turno objetivo le ha correspondido, el conocimiento de la presente cuestión y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acordó comunicar dicha resolución a la Sección Segunda de la Sala de lo Contencioso-Administrativo del Tribunal Superior de Justicia de Castilla-La Mancha, con sede en Albacete, a fin de que, de conformidad con lo dispuesto en el artículo 35.3 LOTC, permaneciera suspendido el proceso hasta que este Tribunal resolviera definitivamente la presente cuestión, así como publicar la incoación de la cuestión en el “Boletín Oficial del Estado” (publicación que se efectuó en el núm. 167, de 11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19 de julio de 2018 la procuradora de los tribunales doña Laura Albarrán Gil, en nombre de doña Eva Rincón Herrera, solicita que se la tenga por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19 de julio de 2018, se acuerda unir a las actuaciones el citado escrito y conforme establece el art. 37.2 LOTC, se le concede un plazo de quince días para que formule las alegaciones que estime conveniente, condicionado todo ello a que, en dicho plazo, presente poder original para pleitos que acredite su representación, bajo apercibimiento de tenerla por decaída en su derecho a personarse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días 19 de julio y 4 de septiembre de 2018, respectivamente, tuvieron entrada en este Tribunal los escritos del presidente del Congreso y del Senado por los que ponen en conocimiento los acuerdos de las mesas de ambas cámaras de personación en el procedimiento y de ofrecimiento de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con fecha 30 de julio de 2018, el abogado del Estado solicitó la desestimación de la cuestión, en atención a las razones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descarta la vulneración del artículo 122 CE, en tanto que la reforma era susceptible de ser acometida mediante ley ordinaria. La doctrina constitucional sobre la interpretación de dicha disposición constitucional se contiene en los fundamentos jurídicos 2 y 3 de la STC 224/1993, de 1 de julio: en ella se afirma que no se requiere rango de ley orgánica “para toda norma atributiva de competencia jurisdiccional a los diversos tribunales ordinarios”. Por lo que se refiere al artículo 86.3 LJCA, no instituye un nuevo orden jurisdiccional, ni define genéricamente el ámbito propio de competencia o del conocimiento litigioso que abarcaría ese hipotético nuevo orden jurisdiccional. Asimismo, la Sección especial, dentro de la Sala de lo Contencioso-Administrativo, a la que se atribuye el conocimiento del recurso de casación autonómico ya existía en la regulación de la Ley reguladora de la jurisdicción contencioso-administrativa, configurada por ley ordinaria en el artículo 99.3 de la misma, al regularse el recurso de casación para la unificación de doctrina basado en la infracción de normas autonómicas. Es una norma de carácter procesal incardinada en una ley procesal. Aunque el derecho a la tutela judicial efectiva es un derecho de configuración legal, en principio las leyes procesales no son desarrollo del derecho fundamental a la tutela judicial efectiva (en este sentido, STC 22/1986, de 14 de febrero). En suma, es la configuración de una nueva modalidad de recurso de casación, que se puede abordar mediante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descarta la vulneración del principio constitucional de seguridad jurídica (art. 9.3 CE) referido al legislador. Considera que la regulación del recurso de casación por infracción de normas autonómicas, más allá de la composición de la sección en los tribunales superiores de justicia en las comunidades autónomas que tengan pocos magistrados, no genera la clase de confusión a la que se refirió la STC 46/1990, de 15 de marzo, FJ 4. Los párrafos segundo y tercero del artículo 86.3 LJCA son susceptibles de interpretación armónica con la regulación contenida en los artículos 87, 87 bis, 88, 89 y sigs., referentes a la viabilidad y procedimiento de recurso de casación ante el Tribunal Supremo; preceptos que podrán aplicarse mutatis mutandis al recurso de casación por vulneración de normativa autonómica. El legislador solo ha querido arbitrar un recurso de casación, sin alterar su naturaleza, cuando la norma infringida sea autonómica. No se da, por tanto, el alto nivel de indeterminación y confusión, por el número de remisiones y contrarremisiones, farragosidad normativa o dificultad de lectura por razones gramaticales y excepciones y salvedades o contraexcepciones, que la STC 46/1990 describe. Se trata, por el contrario, de un supuesto en el que no puede pretenderse convertir al Tribunal Constitucional en tribunal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descarta la vulneración del principio constitucional de igualdad y no discriminación en la aplicación de la ley (art. 14 CE). Recuerda que el órgano promotor de la cuestión considera que el precepto cuestionado, por su parquedad regulatoria, pudiera provocar diferentes interpretaciones en los distintos tribunales superiores de justicia sobre el interés casacional, los motivos de casación y las resoluciones contra las que cabe el recurso, y, por tanto, propiciar un trato distinto al ciudadano ante supuestos de hecho esencialmente iguales. Sin embargo, el abogado del Estado sostiene que, para valorar la alegada discriminación, es preciso que se concrete previamente el término de comparación. Dado que el reproche de tratamiento desigual se efectúa respecto de la actividad de los órganos del poder judicial, para que ese término de comparación sea adecuado es necesario, según la STC 11/2013, de 28 de marzo, FJ 4, que se trate del mismo órgano jurisdiccional el que hubiera dictado las resoluciones estableciendo en cada una de ellas un criterio jurisdiccional distinto respecto de las mismas situaciones de hecho y sin motivar el cambio de criterio. En suma, quizá la normativa produce, por su parquedad, interpretaciones diferentes, pero ello solo no supone infracción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descarta la vulneración del derecho fundamental garantizado por el artículo 24 CE, en sus modalidades específicas de proscripción de la indefensión y de acceso a los recursos. Considera que parte de los reproches derivados de esa pretendida vulneración han sido tratados anteriormente, al referirse a aspectos relativos a la seguridad jurídica, al tratamiento igual y sin discriminación y al rango normativo del precepto cuestionado, y que este no infringe por sí mismo el principio de tutela judicial: no impide la formulación de resoluciones judiciales que puedan llevar a cabo en su momento exégesis racionales de los preceptos legales aplicables, sin que el Tribunal Constitucional deba revisar el acierto en la redacción o precisión de la norma enjuiciada. Finalmente, afirma que el aspecto relativo al derecho a la tutela judicial efectiva fue adecuadamente analizado en el ATC 41/2018.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3 de octubre de 2018 la fiscal general del Estado formuló alegaciones, en las cuales solicitó la 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fiscal general del Estado razona que, con la modificación de la Ley reguladora de la jurisdicción contencioso-administrativa operada por la Ley Orgánica 7/2015, se ha introducido un nuevo recurso de casación ordinario que, a diferencia de los suprimidos recursos de casación de unificación de doctrina y en interés de ley, carece de la previa y correspondiente regulación en la Ley Orgánica del Poder Judicial, que sigue refiriéndose a los recursos preexistentes; y que para su resolución se ha diseñado una nueva sección —con idéntico contenido a la prevista en el artículo 16.4 LJCA para los suprimidos recursos de casación de unificación de doctrina y en interés de ley—, pero a la que se atribuye la competencia de un nuevo recurso sin regulación en la Ley Orgánica del Poder Judicial, quedando aquel precepto, en buena parte, huérfano de aplicación, al referirse a unos recursos hoy inexistentes. De esta manera, en realidad, se establece una regulación que afecta a la “constitución… de los juzgados y tribunales”, cuya regulación se reserva a la Ley Orgánica del Poder Judicial por 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se basa en los siguientes elementos: a) el precepto cuestionado instaura un nuevo órgano especial, la Sección especial, a la que atribuye el conocimiento del nuevo recurso de casación, a lo que no es óbice que dicho órgano judicial estuviera anteriormente previsto en la Ley Orgánica del Poder Judicial, por cuanto se refería —y se refiere— a unos derogados recursos cuya naturaleza y regulación era muy distinta de la actual prevista en el artículo 86.3 LJCA; b) la nueva Sección implica, de hecho, una alteración del régimen que la propia Constitución atribuye al Tribunal Superior de Justicia en su artículo 152.1 CE; c) la función de la nueva Sección, a través de la resolución del nuevo recurso de casación autonómico, es la formación de jurisprudencia, como con carácter general, recoge la exposición de motivos de la Ley Orgánica 7/2015 (XII) en relación con el recurso de casación; d) la Sección especial llamada a resolverlo se configura como un órgano que se situaría por encima de las propias Salas de lo Contencioso-Administrativo del Tribunal Superior de Justicia alterando la distribución y organización de competencias; e) con independencia de los plenos jurisdiccionales de unificación de criterios que prevé el artículo 264.1 LOPJ, de la que forman parte todos los magistrados de la Sala que conozcan de la materia y en la que hubiera surgido la discrepancia (art. 264.2 LOPJ), a lo que no obstaría, sin embargo, que la atribución de unificación de criterios asignado a los Plenos jurisdiccionales (art. 264 LOPJ) constituya una función a la que los que los recurrentes son ajenos y queda fuera de su disponibilidad y al margen de las causas de impugnación procesal de una resolución. A juicio de la fiscal general del Estado, esas circunstancias adquieren un interés muy relevante, dada la función y extensión de este tipo de recurso de casación ordinario, a diferencia del recurso en interés de ley que “respetará en todo caso, la situación jurídica particular derivada de la sentencia recurrida” (derogado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fiscal general que, aun admitiendo que la Sección de nueva creación pudiera constituirse por encima de la Sala del Tribunal Superior de Justicia, no sería posible en aquellos tribunales superiores de justicia en los que por razón de su escaso número de Salas o magistrados no pudiera constituirse o no fuera efectiva al carecer, de hecho, de la función de unificación que, por naturaleza, requiere pluralidad. En aquellos supuestos en que se contempla un órgano especializado de composición plural, existe una previsión en la propia Ley Orgánica del Poder Judicial, como ocurre con la Sala especial del artículo 61 LOPJ, o con la Sala de apelación de la Audiencia Nacional en relación con los recursos de esta clase frente a las soluciones de la Sala de lo Penal (art. 64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afirma la fiscal general, que con relación a los antiguos recursos de casación en interés de ley (art. 101.3 LJCA) y de unificación de doctrina (art. 99.3 LJCA), el artículo 16.4 LJCA atribuía —y atribuye, a pesar de la derogación de los dos primeros— su resolución a una Sección de la Sala de lo Contencioso-Administrativo del Tribunal Superior de Justicia en términos prácticamente idénticos a los ahora recogidos en el precepto impugnado (art. 86.3, párrafos 2 y 3, LJCA). Pero ello respondía a la diferente regulación de dichos derogados recursos, pues el recurso para unificación de doctrina requería la existencia de varias Salas o de varias Secciones en las mismas entre las que se hubiera llegado a pronunciamientos contradictorios (art. 99 LJCA) y el recurso en interés de ley de ámbito autonómico se circunscribía a las sentencias dictadas por los juzgados de lo contencioso-administrativo (art. 101 LJCA), aspectos todos ellos que carecen de previsión en relación con el recurso de casación ordinario instituida por la Ley Orgánica 7/2015, salvo lo relativo a los juzgados de lo contencioso-administrativo y la creación del recurso de casación ante el Tribunal Supremo (art. 86.1 y 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desarrollo coordinado que hasta la Ley Orgánica 7/2015 existía entre la Ley Orgánica del Poder Judicial y la Ley reguladora de la jurisdicción contencioso-administrativa con referencia al recurso de casación —en los previstos, es decir, unificación de doctrina e interés de ley— ha desaparecido con la nueva regulación, que se limita a aludir al nuevo recurso de casación ordinario y a instituir en vacío un nuevo órgano judicial para su resolución. Y esa innovación se ha efectuado mediante una ley de carácter ordinario (disposición final quinta, apartado 2,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fiscal general del Estado considera que la actual regulación determina una confusión normativa que afecta al principio de seguridad jurídica, lo que conlleva la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sobre este punto recordando diversos pronunciamientos efectuados en las SSTC 150/1990, de 4 de octubre, FJ 8; 142/1993, de 22 de abril, FJ 4; 237/2012, de 19 de marzo, FJ 9, y, en especial, en el ATC 41/2018, de 16 de abril. Seguidamente señala algunas contradicciones existentes en la regulación del recurso (que afectan a su propia viabilidad) o algunas divergencias interpretativas producidas en las resoluciones dictadas por distintos tribunales superiores de justicia. Destaca que el propio ATC 41/2018 admite la posibilidad de diversas interpretaciones admisibles desde la perspectiva del artículo 24 CE; que dicho ATC 41/2018 también reconoce la absolutamente escasa regulación del nuevo recurso; y que existe disparidad de criterios en los distintos tribunales superiores de justicia, tanto en cuanto a la viabilidad del recurso como a las resoluciones recurribles. La tan escasa regulación del recurso de casación autonómico, concluye la fiscal general, excede de la mera imperfección técnica; viene produciendo discrepancias muy relevantes; afecta a la previsibilidad de los efectos de la interposición del recurso para los destinatarios de la norma; produce dudas que resultan razonablemente insuperables y afectan a la viabilidad y aplicación de un recurso establecido por la Ley; y esas dudas contribuyen a enervar la finalidad de unificación de criterio propia del recurso de casación, afectando así a la seguridad jurídica, que es una de las finalidades que pretendía conseguir la reforma, según la exposición de motivos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rechaza la vulneración del principio de igualdad en la Ley. Tras recordar la doctrina constitucional que considera aplicable, afirma que, más que un supuesto de desigualdad en la ley —que no existe, puesto que no se contempla una regulación distinta, sino uniforme, aunque posiblemente imperfecta por insuficiente— se trata del efecto derivado de la confusión normativa determinante de la falta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descarta la vulneración del derecho a la tutela judicial efectiva, en las dos facetas alegadas, derecho a los recursos (art. 24.1 CE) y derecho al juez ordinario predeterminado por la ley (art. 24.2 CE). Considera que los problemas que suscita el precepto cuestionado no tienen que ver con la propia regulación, sino con la imperfecta regulación que produce una aplicación desigual y contradictoria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doña Laura Albarrán Gil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febrero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sobre los párrafos segundo y tercero del artículo 86.3 de la Ley 29/1998, de 13 de julio, reguladora de la jurisdicción contencioso-administrativa (en adelante,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86.3, del que solo se han cuestionado los párrafos segundo y tercero, que se refieren al recurso de casación fundado en infracción de normas autonómicas,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que, siendo susceptibles de casación, hayan sido dictadas por las Salas de lo Contencioso-Administrativo de los Tribunales Superiores de Justicia solo serán recurribles ante la Sala de lo Contencioso-Administrativo del Tribunal Supremo si el recurso pretende fundarse en infracción de normas de Derecho estatal o de la Unión Europea que sea relevante y determinante del fallo impugnado, siempre que hubieran sido invocadas oportunamente en el proceso o consideradas por la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recurso se fundare en infracción de normas emanadas de la Comunidad Autónoma será competente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También lo establecerá entre todos los Magistrados que presten servicio en la Sala o Salas”.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los párrafos segundo y tercero del precepto y apartados citados vulneran la reserva de ley orgánica prevista en el art. 122.1 CE, el principio de seguridad jurídica (art. 9.3 CE), el principio de igualdad en la aplicación de la ley (art. 14 CE) y el derecho a la tutela judicial efectiva (art. 24 CE), en sus vertientes de derecho de acceso al recurso y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interesa la desestimación de la cuestión, mientras que la fiscal general del Estado interesa su estimación por no resultar cumplida la exigencia de ley orgánica y por no respetarse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presente cuestión de inconstitucionalidad es idéntica a la registrada en este Tribunal con el núm. 2860-2018, planteada por la Sección Primera de la Sala de lo Contencioso-Administrativo del Tribunal Superior de Justicia de Castilla-La Mancha en relación con el mismo precepto legal y por los mismos motivos, y que ha sido recientemente resuelta por el Pleno de este Tribunal en la STC 128/2018, de 29 de noviembre. Por lo tanto, lo decidido en esta sentencia es de plena aplicación al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128/2018 ha desestimado las impugnaciones que fueron formuladas en aquel proceso constitucional, que coinciden con las suscitadas en la presente cuestión. El órgano judicial ha planteado la cuestión en términos idénticos, lo ha hecho con referencia al mismo precepto legal y ha apoyado su fundamentación en los mismos argumentos, por lo que, a la vista de esta coincidencia objetiva, de acuerdo con la doctrina constitucional [SSTC 172/1998, de 23 de julio, FJ 2, y 111/2016, FJ 2 c)], habremos de llegar a la misma decisión, con apoyo en los razonamientos jurídicos que se expusieron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presente cuestión por remisión in toto a lo razonado en la referida STC 128/2018, de 29 de noviembre.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