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5678-2017, promovido por don Jordi Sànchez i Picanyol, representado por el procurador de los tribunales don Aníbal Bordallo Huidobro, y asistido por el letrado don Jordi Pina Massachs, contra el auto del Juzgado Central de Instrucción núm. 3, de 16 de octubre de 2017 (diligencias previas núm. 82-2017), por el que se acuerda la prisión provisional del demandante de amparo, y contra el auto de la Sección Segunda de la Sala de lo Penal de la Audiencia Nacional de 6 de noviembre de 2017 (rollo núm. 469-2017), que desestima el recurso de apelación interpuesto contra el anterior, así como contra el auto de la misma Sala y Sección de 6 de noviembre de 2017 (rollos núms. 463-2017 y 466-2017), dictado en materia de competencia. Han sido parte el abogado del Estado, en la representación que ostenta, y el partido político Vox, representado por la procuradora de los tribunales doña María del Pilar Hidalgo López y asistido por el letrado don Pedro Fernández Hernández.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noviembre de 2017, don Aníbal Bordallo Huidobro, procurador de los tribunales, en nombre y representación de don Jordi Sànchez i Picanyol,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escrito de 22 de septiembre de 2017, el fiscal jefe de la Audiencia Nacional formuló denuncia por los hechos ocurridos los días 20 y 21 de septiembre de 2017, en relación con las concentraciones y manifestaciones llevadas a cabo en la zona de la Rambla-Gran Vía de Barcelona en el transcurso de la práctica de una diligencia judicial de entrada y registro en la Consejería de Economía de la Generalitat de Cataluña. En la denuncia se describían conductas desarrolladas por voluntarios de la Asamblea Nacional Catalana (ANC), que se valoraban como obstruccionistas de la actividad policial. Las únicas personas que aparecen nominalmente citadas en dicha denuncia eran el recurrente, en su condición de presidente de la ANC, y el presidente de Òmnium Cultural. En la denuncia del ministerio fiscal se señalaba que los hechos relatados son, en principio, constitutivos de un delito de sedición previsto en los arts. 544 y ss. del Código penal (CP) y se interesaba la incoación de las correspondientes diligencias judiciales para la investigación de los hechos y el descubrimiento de los posibles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fue turnada al Juzgado Central de Instrucción núm. 3, que, mediante auto de 27 de septiembre de 2017, acordó la incoación de diligencias previas, tramitadas bajo el núm. 82-2017, así como aceptar la competencia para el conocimiento de las actuaciones y la práctica de determinadas diligencias de investigación. En la causa resultó investigado, entre otros,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escrito de 5 de octubre de 2017, el demandante de amparo planteó una cuestión de competencia por declinatoria, al considerar que los hechos objeto de investigación debían ser instruidos por el Juzgado de Instrucción de Barcelona que por turno correspondiera, ya que el delito de sedición, incluido entre los delitos contra el orden público, queda fuera del listado de delitos cuyo conocimiento es competencia de la Audiencia Nacional, pues la referencia a los delitos contra la forma de Gobierno no puede mantenerse vigente al haber desaparecido del catálogo de delitos del Código penal de 1995 y ser esa la actual doctrina jurisprudencial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por auto de 11 de octubre de 2017, acordó desestimar la solicitud de inhibición, señalando que, si bien todos los delitos de sedición no son competencia de la Audiencia Nacional, sí lo son aquellos, como el presente, que, además, implican un atentado contra la forma de gobierno, en tanto que son actos que se ejecutan con el propósito de cambiar ilegalmente la organización del Estado, por lo que no es de aplicación al caso la jurisprudencia relativa a delitos de sedición dictada en relación con conductas sediciosas que no tenían ese objetivo. También se rebatía la alegación de que se otorgara al recurrente una hipotética voluntad de alterar la forma de gobierno con la conducta imputada, cuando se trataba de una mera protesta ciudadana pacífica, poniendo de manifiesto que, a partir de los hechos denunciados, de la concreta actuación del recurrente y de las diligencias posteriormente practicadas, se infiere que lo acaecido no supone un acto aislado sino que se enmarca en una estructura compleja cuya finalidad es la obtención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interpuso recurso directo de apelación insistiendo en la falta de competencia de la Audiencia Nacional para la instrucción de la causa, por no incluirse en el catálogo de delitos del art. 88, en relación con el art 65 de la Ley Orgánica del Poder Judicial (LOPJ), el delito de sedición. El recurso, tras acumularse con el interpuesto sobre cuestión idéntica por otro de los investigados, fue desestimado por auto de la Sección Segunda de la Sala de lo Penal de la Audiencia Nacional núm. 467-2017, de 6 de noviembre, dictado en los rollos de sala núms. 463-2017 y 466-2017. El auto expone que comparte los razonamientos de la magistrada instructora, que consideró que, en el presente caso, el delito de sedición, en atención a la concreta finalidad perseguida por los investigados, pudiera ser constitutivo de un delito contra la forma de gobierno, y, por tanto, incluirse entre los delitos que son competencia de la Audiencia Nacional previstos en el art. 65.1 LOPJ, que debe ser interpretado desde un perspectiva teleológica y sistemática, tal como ya ha sido señalado en reiteradas ocasiones por la jurisprudencia. Así, se insiste en que “el término ‘delitos contra la forma de Gobierno’, no nos remite a una determinada rúbrica del Código penal, sino a todas aquellas conductas que supongan una ofensa contra la forma de Gobierno en un sentido material, incluyendo aquellos actos dirigidos a cambiar ilegalmente la organización territorial de Estado, a declarar la independencia de una parte del territorio nacional, o a proclamar la república catalana, lo que es obvio implicaba también despojar al jefe del Estado de todas o parte de sus prerrogativas”. Igualmente se destaca que, desde un punto de vista sistemático, las reglas de atribución de competencias a la Audiencia Nacional del art. 65.1 LOPJ no tienen una correspondencia con las rúbricas del Código penal, por lo que la inexistencia de un título dedicado a los delitos contra la forma de gobierno en el Código penal de 1995 no puede resultar un argumento en contra de la inclusión de la competencia para investigación de los delitos de sedición, máxime si se toma en consideración que sí era calificado ese delito de sedición como un delito contra la forma de gobierno en el Código penal de 1973, vigente cuando se dio redacción al art. 65 LOPJ en 1985. Por último, también se afirma que han existido siete reformas del art. 65 LOPJ desde que está vigente el Código penal de 1995 y ninguna de ellas ha modificado su contenido para adaptarlo a los rubros del Código penal, lo que evidencia que el legislador no ha pretendido que hubiera una correlación directa y que resulta necesario dar una interpretación material y no formal a estos criterios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incluye un voto particular en el que se considera que la competencia corresponde territorialmente a los juzgados del lugar donde se cometieron los hechos. Se argumenta que el concepto de delitos contra la forma de gobierno no es un totum revolutum donde quepa cualquier delito contra la Constitución, sino aquellas conductas que se incluían en esa sección del Código penal de 1973, donde era un concepto perfectamente acuñado, definido en cuanto a su contenido y perfectamente identificable en la codificación penal. También se pone de manifiesto que delitos tales como el alzamiento público con la finalidad de derogar, suspender o modificar totalmente la Constitución (art. 214.1 CP 1973), declarar la independencia de una parte del territorio nacional o sustraer la nación o parte de ella a la obediencia del gobierno (art. 214.5 CP 1973), nunca han sido delitos contra la forma de gobierno por lo que nunca han sido competencia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16 de octubre de 2017 fue convocada comparecencia del art. 505 de la Ley de enjuiciamiento criminal (LECrim) para la eventual adopción de medidas cautelares contra el recurrente. En ella, el ministerio fiscal, en una extensa intervención oral, interesó la prisión provisional del recurrente de amparo calificando los hechos, en consonancia con la denuncia en su día presentada, como delito de sedición y estimando que la medida cautelar era necesaria dada la gravedad del delito y de la pena prevista para el mismo, concurriendo, en su opinión, un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Central de Instrucción núm. 3, por auto de 16 de octubre de 2017, acordó la prisión comunicada y sin fianza del demandante de amparo. En este auto se resuelve, en primer lugar, la cuestión alegada por el investigado acerca de la falta de competencia para la adopción de esta medida cautelar, remitiéndose a lo ya resuelto en los autos de 27 de septiembre y 11 de octubre de 2017 (razonamiento jurídico primero). En segundo lugar, se expone de manera amplia la doctrina constitucional sobre la adopción de medidas cautelares privativas de libertad (razonamiento jurídico segundo), y, finalmente, se argumenta por qué en este caso la medida de prisión es adecuada, razonable y proporcionada a los fines que persigue (razonamientos jurídicos tercero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afirma que concurren los presupuestos legales habilitantes para la adopción de la medida cautelar, ya que se trata de un delito con pena igual o superior a los dos años, por cuanto para el delito de sedición se prevén penas que pueden llegar a los diez años; y existen motivos bastantes para estimar criminalmente responsable al recurrente en tanto que las concentraciones de los días 20 y 21 de septiembre fueron promovidas, entre otras asociaciones, por la , de la que el recurrente es líder. A través de esas convocatorias no se hacía un llamamiento a manifestaciones pacíficas, sino a la protección de los gobernantes e instituciones de la Generalitat, en cuyo marco se llegó a agredir a militantes del Partido Socialista de Cataluña, se destrozaron coches de la Guardia Civil o se impidió a agentes policiales integrantes de la comisión judicial abandonar los edificios tras los registros practicados, colocándose delante de los coches para impedir su movilidad. El demandante, en su condición de responsable de la ANC, se erigió, junto con el responsable de Òmnium, en interlocutor de la concentración, afirmando que podían mover a los miembros para sus fines, intentando negociar al menos cinco veces con las fuerzas de seguridad y planteando opciones que les convenían a sus exclusivos fines. También se incluye cómo el recurrente se dirigió a los congregados ante la sede de la Consejería de Economía arengando con expresiones tales como “el 1 de octubre votaremos, si nos quitan las urnas las construiremos” y “que nadie se vaya a casa, será una noche larga e intensa”, así como pidiendo que la movilización no se detuviera. Asimismo, se recogen los hechos referidos a la sustracción del interior de un vehículo oficial de unos carteles de apoyo al referéndum ilegal del 1 de octubre de 2017, incautados previamente por la Guardia Urbana de Badalona, y se alude a los mensajes enviados a través del portal “Cridademocracia.cat” los días 29 y 30 de septiembre de 2017. También se indican cuáles son los concretos actos de investigación realizados a partir de los cuales se derivan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el fundamento jurídico 4 de la citada resolución se indican los aspectos que, a continuación van a ser van a ser objeto de análisis: [c]oncurriendo por tanto los primeros requisitos legalmente exigidos debe ahora analizarse primero, si con la medida de prisión provisional interesada puede alcanzarse alguno de los fines legalmente previstos, y, caso afirmativo, si la privación de libertad que comporta la prisión provisional puede considerarse razonable atendido ese fin o fines, lo que dependerá de la importancia de este o estos y de la existencia o no de otras medidas menos gravosas pero igualmente eficaces para asegurar la consecución de esos mismos fines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tras exponer cuáles son los fines que, conforme al art. 503 LECrim, pueden perseguirse mediante la prisión provisional, se aprecia que, en el presente caso, con la medida cautelar a la postre acordada se alcanzan los fines legalmente previstos en dicho precepto. Y al respecto,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Concurre riesgo de fuga, por las razones siguientes: “[e]n el supuesto analizado, en primer lugar, es destacable para la evaluación del riesgo de fuga, la relevancia de la gravedad del delito y de las penas que lleva aparejadas, teniendo en cuenta que, a mayor gravedad de los hechos y de la pena, más intensa cabe presumir la tentación de huida. Además, cobra especial importancia el papel que los dos investigados tuvieron en los hechos objeto del presente procedimiento, participando activamente en la convocatoria de las concentraciones que tuvieron lugar los días 20 y 21 de septiembre, alzándose además como sus principales promotores y directores, manteniéndose al frente de las mismas durante todo el día, llevando la iniciativa en una pretendida negociación con los guardias civiles, alentando y dirigiendo la acción de los congregados, incitándoles a permanecer en el lugar e impartiéndoles órdenes de la actuación a realizar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Existe riesgo de reiteración delictiva, ya que viene “ya que los investigados vienen operando dentro de un grupo organizado de personas, llevando a cabo de forma continua y reiterada actividades de colaboración activa y necesaria en relación con la actuación de personas, organizaciones y movimientos dirigida a lograr fuera de las vías legales la independencia de Cataluña frente al resto de España en un proceso que todavía se encuentra en marcha. Ya se han puesto de manifiesto actos del mismo signo protagonizados por ambos investigados, en días posteriores a los días 20 y 21 de septiembre”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aprecia alta probabilidad de que “los dos investigados puedan proceder a ocultar, alterar o destruir fuentes de prueba, como se pone de manifiesto a través de la actividad ya protagonizada por los mismos en ese sentido. Y ello mediante la realización de actividades semejantes a las que han motivado su investigación en esta causa; dificultando e impidiendo las medidas de investigación, registros y detenciones que habían sido acordadas, lo que pueden fácilmente reiterar en relación a otras semejantes que pudieran se acordadas en el curso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interpuso recurso directo de apelación alegando, entre otras,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al juez ordinario predeterminado por la ley y a un juez imparcial, insistiendo en la falta de competencia de la Audiencia Nacional para la instrucción de la causa por no incluirse la sedición en el catálogo de delitos del art 65 LOPJ, y, por tanto, para la adopción de las medidas cautelares, entendiendo que la resolución del Juzgado Central de Instrucción se aparta de la postura adoptada en el auto del Pleno de la Sala de lo Penal de la Audiencia Nacional de 2 de diciembre de 2008. Por otra parte, la argumentación de la magistrada del Juzgado Central de Instrucción núm. 3, por forzada y extravagante, a pesar de haber sido ilustrada con numerosos razonamientos existentes en contra de la asunción de la competencia, pone en duda su imparcialidad (alegación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de defensa por haberse producido irregularidades en el curso del procedimiento judicial, entre ellas, la de haber sido citado nuevamente a declarar tras su declaración de 6 de octubre de 2017, sin que se hubiese producido ningún hecho nuevo relevante ni se hubiese acordado ninguna diligencia de investigación novedosa que lo justificase (alegación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derecho a la tutela judicial efectiva y a la defensa, ya que se acordó la prisión ponderando circunstancias no alegadas por el ministerio fiscal, que se limitó a invocar como único motivo para adoptar la prisión provisional el riesgo de reiteración delictiva, lo que ha impedido al recurrente defenderse frente a la eventual concurrencia de esas circunstancias justificativas de la prisión provisional (alegación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Vulneración del art. 503 LECrim, por no concurrir ninguna de las finalidades legitimadoras de la prisión provisional, ya que, en cuanto al riesgo de fuga, no se han ponderado las circunstancias legalmente previstas respecto de su arraigo (a esos efectos se adjuntan al recurso libro de familia y nómina del recurrente), y el comportamiento de plena disposición al órgano judicial instructor, así como la existencia de medidas menos gravosas para enervar el riesgo de fuga. Por lo que se refiere al riesgo de destrucción de pruebas, se afirma que no se ha indicado qué supuestas futuras diligencias podrían verse frustradas en la investigación de unos hechos muy concretos como son los acaecidos los días 20 y 21 de septiembre; ni tampoco se señalan qué pruebas han sido ya destruidas en el pasado por parte del recurrente; ni, finalmente, cuál es la capacidad del investigado para acceder por sí o por terceros a las fuentes de prueba o para influir sobre otros investigados. Por último, en lo que se refiere al riesgo de reiteración delictiva, se afirma que no cabe afirmar su concurrencia en relación con un supuesto delito de sedición cuando la conducta de la ANC y del recurrente se ha movido siempre dentro de las movilizaciones ciudadanas pacíficas (alegación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solicita la celebración de vista en la que se permita la presencia del recurrente, lo que es desestimado en cuanto a la presencia del recurrente por providencia de 30 de octubre de 2017, en la que se fija el día 3 de noviembre de 2017 para su celebración, con el único argumento de que “es innecesaria su presencia”. Frente a esa denegación se interpone recurso de súplica mediante escrito de 2 de noviembre de 2017. Este recurso de súplica es desestimado in voce por la Sección Segunda de la Sala de lo Penal de la Audiencia Nacional al comienzo de la vista de apelación, celebrada el 3 de octubre de 2017, en la que no se expresa ningún argumento para sustentar dicha desestimación (minutos 0:00:36 a 0:01:33 del archivo videográfico en el que se documenta la vista de apelación, contenido en el DVD remitido por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de apelación fue desestimado por auto de la Sección Segunda de la Sala de lo Penal de la Audiencia Nacional núm. 462/2017, de 6 de noviembre, dictado en el rollo de sala 469-2017. Los argumentos para la desestimación de los motivos de recurso que son relevantes en este recurso de amparo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falta de competencia del juzgado central de instrucción para la adopción de la medida cautelar, se remite a lo resuelto en el auto de la sala del mismo día, en el que se desestima el recurso de apelación respecto de la solicitud de inhibición (que contaba con un voto particular disidente).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identificación de los fines legitimadores de la medida, se rechaza, en primer lugar, que se tratara de una concentración pacífica, quedando claro para la sala que la actuación del investigado estaba orientada a impedir la aplicación de la ley y de las resoluciones dictadas por una autoridad en el seno de un procedimiento judicial, como medio para impulsar y asegurar la celebración del referéndum ilegal de independencia. Por otra parte, mantiene que hay riesgo de fuga por tratarse de un delito de sedición castigado con pena de ocho a diez años, sin que sea suficiente para enervarlo “la situación familiar, laboral y económica del investigado, como lo demuestra —y lo ha demostrado— la experiencia en estos casos” y que hay riesgo de reiteración delictiva “a pesar de las medidas tomadas por el Gobierno puesto que el investigado viene operando dentro de un grupo organizado de personas, llevando a cabo reiteradamente actividades de colaboración activas dirigidas a lograr fuera de las vías legales la independencia de Cataluña frente al resto de España”. Finalmente, se afirma que la magistrada instructora se encuentra facultada legalmente para hacer prestar a los encausados cuantas declaraciones considere convenientes, y que no se ha apreciado la causa de justificación consistente en el ejercicio del derecho de reunión pacífica porque no existió reunión alguna de este tipo, sino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 circunstancia de que se hubiera acordado la prisión por razones no alegadas por el ministerio fiscal se afirma que “no existe, diríamos, algo como un principio acusatorio, entre comillas, relativo a la motivación de las resoluciones judiciales, la Magistrada no está vinculada o limitada por los argumentos del Ministerio Público, es muy libre de utilizar los que estime convenientes a la hora de fundamentar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incluye un voto particular en el que se considera que la prisión preventiva acordada es innecesaria, inidónea como medida y desproporcionada. A esos efectos, se argumenta que desde una perspectiva del deber de motivación de una medida de estas características, no se abordan suficientemente ni los presupuestos referidos al carácter delictivo del hecho y la participación en el mismo del recurrente, ni se exponen de una manera convincente los riesgos procesales que exigiría la adopción de esta medida, teniendo en cuenta sus características personales, sus fuertes elementos de arraigo y que ha acudido puntualmente a los llamamientos judiciales incluso en circunstancias especiales, en que los medios de comunicación daban por seguro su ingreso en prisión. También se afirma que la acreditación respecto del riesgo de destrucción de pruebas y reiteración delictiva no pasa de ser un mero estereotipo. Concluye el voto particular afirmando que, ni por la gravedad en sí de los hechos entendidos y valorados jurídicamente, ni por las circunstancias personales ni por el comportamiento procesal ni por la ausencia de pronósticos negativos consistentes y verdaderamente razonados relativos a los riesgos procesales, la medida debiera haberse mantenido, cuando podían haberse establecido medidas cautelares alternativas a la prisión con suficiente previsible eficacia para conjurar los posibles riesgos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que acuerdan y ratifican la adopción de la medida cautelar de prisión provisional respecto del actor, e, indirectamente, contra el auto de 6 de noviembre de 2017, dictada en la pieza principal sobre competencia de la Audiencia Nacional para instruir el asunto, al que se remite el auto de confirmación de la prisión en el aspecto relativo a la competencia para la adopción de la medida cautelar. Las quejas articuladas por el recurrente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al juez predeterminado por la ley (art. 24.2 CE) por haberse arrogado el juzgado central una competencia de la que carece a partir de una interpretación absolutamente irrazonable del art. 65 LOPJ. En la demanda se argumenta que, a pesar de existir jurisprudencia previa (auto del Pleno de 2008) respecto de la falta de competencia de la Audiencia Nacional para conocer, incluso, de delitos de rebelión, se ha generado una interpretación ex novo, manifiestamente errónea, arbitraria e irrazonable, para justificar la competencia de la Audiencia Nacional basada en diferenciar entre la sedición ordinaria y la sedición que pueda afectar a la forma de Gobierno, lo que supone, como se afirma en el voto particular, la creación de una categoría jurídica inexistente, fuera de lo que establece la norma penal. Se argumenta, además, que históricamente los delitos contra el titular de la Corona, su consorte, su sucesor, altos organismos de la Nación y forma de Gobierno, que se enuncian en el art. 65 de la Ley Orgánica del Poder Judicial (LOPJ) como competencia de la Audiencia Nacional, se corresponden a la rúbrica de un capítulo del Código penal de 1973, vigente cuando se aprobó la Ley Orgánica del Poder Judicial de 1985, en que no se incluía el delito de sedición, que en el Código penal de 1995 es considerado como un delito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libertad (art. 17.1 CE) en relación con el derecho a un juez imparcial, a la defensa y a la no indefensión (art. 24 CE). El recurrente alega que se le han vulnerado estos derechos con fundamento en dos circunstancias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decisión de prisión provisional se ha fundamentado en motivos no esgrimidos por el fiscal en la vista previa a la prisión —como es el riesgo de fuga o el de destrucción de pruebas—, pues este solo solicitó la prisión con fundamento en el riesgo de reiteración delictiva, mencionando de modo inconcreto la gravedad de la pena del delito imputado. De ese modo, la decisión de prisión provisional se fundó en parte en razones que no fueron objeto de la vista y que fueron introducidas de oficio por la juez, por lo que la decisión del órgano de apelación de que no existe un principio acusatorio relativo a la motivación de las resoluciones, ya que el órgano judicial es muy libre de utilizar los argumentos que estime convenientes a la hora de fundamentar sus resoluciones para acordar la medida cautelar de prisión provisional, “resulta absolutamente inaceptable desde la perspectiva del derecho de defensa y elimina buena parte de las garantías derivadas de tal derecho fundamental que en su día el legislador quiso introducir en relación con la prisión provisional. En efecto, en la exposición de motivos de la Ley Orgánica 5/1995, que restringió las potestades del juez de instrucción en materia de prisión preventiva y exigió que tal medida fuera instada por las acusaciones, se proclamó literalmente: ‘La introducción del nuevo artículo 405 bis 2 de la Ley de enjuiciamiento criminal, respecto a la adopción de medidas cautelares de privación o restricción de la libertad, incorpora una necesaria audiencia del ministerio fiscal, las partes y el imputado asistido de letrado, inspirada en el principio acusatorio, y suprime la exigencia de ratificación del auto de prisión. De esta forma, la limitación de la iniciativa judicial se equilibra con la instauración de los beneficios del contradictorio, sin perjuicio del carácter reformable de las medidas adoptadas durante todo el curso de la causa’”. En relación con ello, afirma que se ignoraron las garantías que rigen en materia de prisión preventiva, legitimando que la instructora perdiera la imparcialidad al fundamentar la prisión en razones no esgrimidas por el ministerio público en la vista, generando una evidente indefensión a la persona investigada, por cuanto esta en la vista de prisión se defendió, como es lógico, de aquella única razón que esgrimía el fiscal para sostener la necesidad de la medida cautelar y no de otras razones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órgano judicial de apelación negó al recurrente la posibilidad de estar presente en la vista de apelación contra la decisión de prisión provisional. En concreto, afirma “que, pese a la expresa solicitud de la defensa del Sr. Sánchez en tal sentido, la Sala de lo Penal impidió su presencia durante la vista de apelación, en abierta contradicción con lo dispuesto por el art. 302 LECrim, un precepto que dispone que `las partes personadas podrán tomar conocimiento de las actuaciones e intervenir en todas las diligencias del procedimiento´. En consecuencia, también por este segundo motivo, y por la evidente indefensión generada, debe declararse asimismo la nulidad de pleno derecho de las resoluciones que motivan el presente recurso y la puesta en libertad de mi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fundamental a la libertad (art. 17.1 CE), en relación con la tutela judicial efectiva (art. 24 CE), por motivación irrazonable o inexistente de los fines de la prisión preventiva. El recurrente argumenta que hay una insuficiencia en cuanto a los argumentos esgrimidos para justificar la prisión preventiva, por resultar contrarios a la jurisprudencia constitucional sobre el particular, ya que, como se afirma en el voto particular al auto dictado en apelación, hay una insuficiente motivación y se utilizan argumentos estereotipados para justificar la procedencia de la prisión preventiva. En concreto, respecto de cada una de las circunstancias justificantes de la prisión preventiva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riesgo de fuga se fundamenta solo en la gravedad de la pena, pero no pondera otros elementos previstos legalmente en el art. 503.1.3 a) LECrim, como son la situación familiar, laboral y económica del actor. De ese modo, se obvia que, pese a encontrarse en libertad, el recurrente acudió por su propio pie a los dos llamamientos que el órgano de instrucción había realizado hasta la fecha, cuando en el segundo, además, en los medios de comunicación se daba por hecho que sería acordada la prisión, demostrando “de modo claro una inequívoca voluntad por parte del recurrente de no sustraerse a la acción de la justicia”. También se pone de manifiesto que no se tuvo en cuenta la situación familiar, laboral y económica, como es su trabajo en la universidad o su condición de padre de familia, pese a haber sido acreditados documentalmente por la defensa. Igualmente se destaca que se hicieron insinuaciones sobre la tentación de huida demostrada con la experiencia en estos casos, lo que podría suponer una interpretación en perjuicio del recurrente, del hecho de que algunos miembros del Gobierno catalán se encuentran actualmente en Bélgica, lo que supone ignorar que el recurrente ya estaba privado de libertad antes de tales hechos y estuvo siempre a disposición de la justicia cuando fue requerido para ello. Por último, también se argumenta que, como se afirmó en el voto particular, no se ponderó la posible imposición de medidas menos gravosas para cumplir los objetivos perseguidos por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riesgo de destrucción de pruebas no fue una cuestión alegada por el ministerio fiscal y su concurrencia se justifica de manera genérica y estereotipada, sin exponer qué “supuestas diligencias futuras podrían verse frustradas en la investigación de unos hechos muy concretos que habían acontecido hacía aproximadamente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riesgo de reiteración delictiva se sustenta en un evidente salto argumental, al inferirse “de que el investigado pertenezca a una asociación legal que defiende por vías lícitas ciertas ideas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justifica la especial transcendencia constitucional en un apartado específico (págs. 9 a 14), exponiendo que “[e]l especial interés constitucional del presente recurso radica en el hecho de que las resoluciones cuestionadas transgreden de manera clara y palmaria la doctrina de la Excma. Sala acerca de la prisión preventiva y el alcance del derecho al juez predeterminado por la ley, a la vez que plantean cuestiones novedosas que merecen ser objeto de pronunciamiento por la Excma.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la demanda se argumenta, en primer lugar, que, si bien la legislación española en materia de prisión provisional se ha adecuado a la Constitución de acuerdo con las directrices marcadas por el Tribunal Constitucional, mediante la reforma de la Ley de enjuiciamiento criminal de 2003, el presente recurso puede ser una buena ocasión para que el Tribunal pueda sentar doctrina sobre algunos aspectos de la vigente regulación de la prisión provisional sobre los que no consta que se haya pronunciado. “En particular, sobre una cuestión muy novedosa y hasta ahora no resuelta como es la cuestión de en qué medida rigen en la vista de prisión provisional del art. 505 las garantías propias del principio acusatorio y del derecho de defensa y la cuestión de si el instructor puede ir más allá en su decisión de los términos de la petición de la fiscalía, o de si el investigado tiene derecho a estar presente en aquellas vistas sobre la prisión preventiva que afectan a su persona, posibilidad denegada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al derecho fundamental al juez ordinario predeterminado por la ley, se afirma que hay “una vulneración asimismo flagrante de la doctrina del Tribunal sobre la presente garantía, en la medida en que se denunciará una modificación ad hoc arbitraria y contradictoria de las reglas que rigen el ámbito de competencia de la Audiencia Nacional. Con ello se pretende, asimismo, que el Tribunal Constitucional limite claramente pro futuro hasta dónde puede llegar la Audiencia Nacional en la interpretación extensiva a menudo basada en criterios volubles o, incluso, contradictorios de sus ámbitos de competencia”. En ese sentido se adjunta un documento público suscrito en el ámbito académico respecto de la falta de competencia de la Audiencia Nacional para la instrucción y enjuiciamiento de estos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manifiesta que “el presente recurso tiene un evidente interés constitucional en lo que atañe a las peticiones cautelares que se efectuarán por otrosí, pues quien recurre es un ciudadano que, como es de dominio público, se presenta como candidato a las elecciones convocadas en Cataluña el próximo día 21 de diciembre de 2017, de tal manera que su actual situación de prisión limita no solamente su libertad personal, sino que también restringe ostensiblemente su derecho a la participación en asuntos públicos (art. 23 CE), al no poder intervenir en la campaña electoral en condiciones de igualdad. Esta excepcional circunstancia debe dar ocasión a la Sala para tomar posición y sentar doctrina acerca de cómo deben abordarse tales situaciones desde un punto de vista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demandante solicitó la suspensión de la medida de prisión provisional cuya constitucionalidad se cuestiona, al amparo de lo previsto en el art. 56.2 de la Ley Orgánica del Tribunal Constitucional (LOTC), del modo más urgente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 decidir sobre la admisión a trámite del recurso de amparo, y de conformidad con lo previsto en el art. 88 LOTC, por diligencia de ordenación del secretario de justicia de la Sala Primera, Sección Segunda, de 27 de noviembre de 2017, se acordó solicitar al Juzgado Central de Instrucción núm. 3 testimonio de la pieza separada de situación personal del recurrente en las diligencias previas núm. 82-2017, incluyendo el acta y/o grabación de la vista de la comparecencia del art. 505 LECrim, y a la Sección Segunda de la Sala de lo Penal de la Audiencia Nacional la remisión de testimonio del rollo de sala núm. 460-2017, incluyendo el acta y/o grabación de la vista de apelación, así como la resolución del recurso de súplica presentado por el recurrente contra la denegación de su comparecencia personal en la vista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enero de 2018 se presentó en este Tribunal escrito de la representación del demandante de amparo en el que se recordaba la petición de suspensión formulada en su recurso, sin que se hubiese obtenido ningún pronunciamiento sobre la misma, a pesar de haber transcurrido prácticamente un mes y medio desde su formulación. Comoquiera que el actor había resultado electo diputado en las elecciones celebradas, y el nuevo Parlamento de Cataluña tenía prevista su primera convocatoria para el día 17 de enero, se solicitaba que la Sala se pronunciara con la mayor urgencia sobre la suspensión interesada, denunciando un agravamiento en la vulneración de sus derechos, atribuible al silencio hasta ese momento de la Sala. Mediante diligencia de ordenación de 8 de enero de 2018 se acordó dar cuenta a la Sección del escrito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febrero de 2018, la Sala Primera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155/2009, FJ 2 a)]. Y, obrando ya unidos al presente recurso de amparo los testimonios de actuaciones remitidos, en aplicación de lo previsto en el art. 51 LOTC, se acordó dirigir atenta comunicación al Juzgado Central de Instrucción núm. 3, a fin de que en el plazo de diez días emplazara a quienes hubieran sido parte en el procedimiento abreviado núm. 82-2017, excepto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igual fecha se acordó formar la correspondiente pieza separada de suspensión y, de conformidad con lo previsto en el art. 56 LOTC, conceder un plazo común de tres días al ministerio fiscal y al solicitante de amparo para que pudieran alegar lo que estimaran pertinentes en relación con la petición de suspensión interesada. Una vez formuladas las correspondientes alegaciones, por ATC 22/2018, de 7 de marzo, se denegó la suspensión solicitada. Interpuesto recurso de súplica frente a dicho auto por el demandante, fue desestimado por ATC 38/2018, de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28 de febrero de 2018, la procuradora de los tribunales doña María del Pilar Hidalgo López, en nombre y representación del partido político Vox, se personó en el presente recurso de amparo, bajo la dirección letrada de don Pedro Fernández Hernández.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escrito registrado en la misma fecha, se personó en el recurso de amparo el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6 de marzo de 2018, a propuesta de la Sala Primera, y conforme establece el art. 10.1 n) LOTC, el Pleno del Tribunal Constitucional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secretaria de justicia del Pleno de 15 de marzo de 2018, a tenor de lo dispuesto en el art. 52.1 LOTC, se acordó dar vista de las actuaciones al ministerio fiscal y a las partes personadas, por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mediante escrito registrado el 12 de abril de 2018, en el que solicitó la denegación del amparo. Tras exponer extensamente los antecedentes del caso, procede a analizar cada una de las quejas articuladas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fundamental al juez predeterminado por la ley (art. 24.2 CE), expone el fiscal, con cita de la doctrina constitucional (SSTC 110/2017, 35/2000 y 134/2010), la argumentación desarrollada por la magistrada instructora para justificar que el conocimiento del delito correspondía a la Audiencia Nacional, señalando que la vulneración que esgrime la demanda se fundamenta en considerar la asunción competencial por el Juzgado Central de Instrucción manifiestamente errónea e irrazonable, así como arbitraria, descartando de modo apodíctico la interpretación histórico-sistemática realizada, con alusión al voto particular discrepante del auto de 6 de noviembre de 2017. A juicio del ministerio fiscal, tanto la magistrada instructora como la Sala de apelación han resuelto la cuestión analizando profundamente la normativa de aplicación, las resoluciones dictadas en otros procesos, así como la línea seguida por otros órganos judiciales en resoluciones dictadas sobre hechos parecidos en fechas próximas, para descartar la virtualidad aplicativa de la jurisprudencia ofrecida por el demandante de amparo y el otro investigado, al referirse a supuestos de hecho distintos o a regímenes jurídicos diversos de los vigentes en la actualidad, sin que tal respuesta pueda ser tildada de manifiestamente arbitraria o irrazonable, ni suponga una manipulación de las reglas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que aduce la vulneración del derecho a la libertad, en relación con el derecho a un juez imparcial, a la defensa y a la no indefensión, se apoya nuevamente el fiscal en la doctrina constitucional (STC 155/2009) para rechazarla. El actor conocía los hechos denunciados por el ministerio fiscal así como su calificación, sin que se discuta que la vista previa del art. 505 LECrim se desarrolló con arreglo a su regulación procesal y sin merma de las posibilidades de alegación o contradicción. El planteamiento de la demanda omite cualquier consideración sobre el dato de que la sola apreciación de la finalidad esgrimida por el ministerio fiscal, acogida por la magistrada instructora, era legalmente suficiente para la adopción de la medida cautelar personal, careciendo de sustento las protestas de inconcreción en la exposición del ministerio público en cuanto a la existencia de riesgo de fuga por la gravedad del delito y la pena que lleva aparejada, ya que sobre ambos extremos se argumentó extensamente en la denuncia presentada por aquel. El alegato del demandante de amparo es inconsistente pues la medida se adoptó acogiendo la tesis de la fiscalía, de la que tuvo conocimiento, y los extremos que entiende que no fueron esgrimidos por el ministerio fiscal formaban parte de modo incuestionable del relato de hechos imputados por el acusador público. Y en cuanto al hecho de haberse impedido la presencia del actor en la vista de apelación, aparte de aparecer huérfana de toda argumentación, no puede apreciarse porque su defensa pudo hacer llegar al Tribunal todas las exposiciones fácticas y jurídicas que estimó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última queja (vulneración del derecho fundamental a la libertad en relación con la tutela judicial efectiva, por motivación irrazonable o inexistente de los fines de la prisión), el fiscal, al socaire de la doctrina establecida en las SSTC 65/2008, FJ 4, y 140/2012, FJ 2, también solicita su desestimación. Entiende que la queja debe residenciarse en la vulneración del derecho a la libertad (art. 17.1 CE), pero considera que, en un primer momento, en atención a la necesidad de preservar fines constitucionalmente legítimos, la doctrina constitucional permite la adopción de la medida atendiendo sólo a circunstancias objetivas como el tipo de delito y la gravedad de la pena. Y, de acuerdo con la misma, los razonamientos del auto del Juzgado Central de Instrucción núm. 3 supera los parámetros de motivación constitucional, máxime cuando la descripción de los hechos delictivos y de la participación en los mismos del recurrente aparece recogida exhaustiva y minuciosamente en dicha resolución, lo que bastaría para descartar la lesión aducida. No obstante, la resolución cuestionada ha añadido otros argumentos de refuerzo, como la existencia de un riesgo de reiteración delictiva, que se fundamenta en una minuciosa descripción de los hechos acaecidos, y de la participación en los mismos del Sr. Sànchez. Por último también se argumenta de modo suficiente la concurrencia de la obstrucción al normal desarrollo del proceso, partiendo de los hechos objeto de enjuiciamiento, sustentados en indicios racionales de comisión que no se cuestionan, y, en concreto, los hechos acaecidos los días 20 y 21 de septiembre de 2017, dirigidos a impedir a funcionarios de la administración de justicia y de las fuerzas y cuerpos de seguridad del Estado la práctica de una serie de diligencias de entrada y registro acordadas por el Juzgado de Instrucción núm. 3 de Barcelona. A partir de ello, no puede tacharse de irracional la deducción de que existía el riesgo de obstrucción de la justicia y la necesidad de acordar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abril de 2018 tuvo entrada en el registro general de este Tribunal el escrito de alegaciones presentado por la procuradora de los tribunales doña María del Pilar Hidalgo López, en nombre y representación del partido político Vox, en el que interesa la denegación del amparo. Tras solicitar la inadmisión a limine de la impugnación indirecta del auto de la Sala de lo Penal de la Audiencia Nacional de 6 de noviembre de 2017, alega, en primer lugar, la carencia sobrevenida de objeto de la impugnación de los autos de prisión provisional de 16 de octubre de 2017, del Juzgado Central de Instrucción núm. 3, y de la Sala de lo Penal de la Audiencia Nacional de 6 de noviembre de 2017, desestimatorio del recurso de apelación contra el anterior, ya que la decisión originalmente impugnada ha sido confirmada por sendos autos del instructor de la Sala de lo Penal del Tribunal Supremo de 4 de diciembre de 2017 y 6 de febrero de 2018, por lo que la actual situación de privación de libertad responde a otras resoluciones judiciales que no son objeto de este recurso de amparo. Se trata de resoluciones distintas, independientes y autónomas, que responden a argumentaciones propias y que no pueden considerarse equivalentes ni pueden tenerse como objeto implícito del presente recurso de amparo. Procedería, por tanto, el archivo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al juez ordinario predeterminado por la ley, opone el escrito la consideración de que se trata de una materia de legalidad ordinaria, que queda al margen de la jurisdicción constitucional, en función del contenido que a tal derecho ha asignado la doctrina reiterada del Tribunal Constitucional, según la cual las cuestiones relativas a la interpretación de las normas sobre atribución de competencias a los órganos jurisdiccionales son de legalidad ordinaria, y ajenas al derecho invocado. Tal es el caso que nos ocupa, pues tras la queja del actor no se oculta sino la pretensión de otorgar trascendencia constitucional a una cuestión de índole competencial. A su juicio, la única interpretación respetuosa con el conjunto del ordenamiento penal es la que establece la competencia de la Audiencia Nacional, siempre y cuando los hechos constitutivos del delito de sedición hayan sido cometidos en el marco y con el designio último de atentar contra la corona, las altas instituciones del Estado o la forma de gobierno. Por tal razón la instrucción de la causa corresponde al juzgado central de instrucción, de acuerdo con lo previsto en el art. 88, en relación con el art. 65.1 a) LOPJ. Ese marco competencial no puede entenderse derogado por el hecho de haber sido modificada la nomenclatura contenida en el nuevo Código penal. Es claro, en definitiva, que el demandante conocía con claridad que la competencia jurisdiccional correspondería a la Audiencia Nacional, y que el art. 65 LOPJ no se refiere, para determinar la competencia de la Audiencia Nacional, a un título o capítulo concreto y específico del Código penal, sino a determinados tipos penales, cuando concurran ciertas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la Ley de enjuiciamiento criminal sujeta la adopción y el mantenimiento de la medida cautelar de prisión provisional a una serie de requisitos que se cumplen escrupulosamente en los autos impugnados, sin producir vulneración alguna del derecho a la tutela judicial efectiva. Asimismo, se sostiene que procede la inadmisión o, subsidiariamente, la desestimación de la alegación de vulneración del derecho a la tutela judicial efectiva en lo relativo a la falta de motivación de la resolución judicial que acordó la prisión provisional y la que, posteriormente, la confirma. De acuerdo con la doctrina constitucional que se cita en el escrito de alegaciones, en relación con los fines constitucionalmente legítimos de la prisión provisional, se llega a la conclusión de que no cabe apreciar que los autos impugnados adolezcan de insuficiente motivación, a la vista de los razonamientos jurídicos contenidos en los mismos, que analizan y ponderan sobradamente la concurrencia de los requisitos exigibles para acordar el mantenimiento de la prisión provisional. Además dichos autos no fundamentan el mantenimiento de la medida únicamente en la gravedad del delito imputado al recurrente y de la pena prevista para el mismo, sino que tienen en cuenta la suma complejidad de la causa, de lo que deriva el riesgo de destrucción de pruebas y de fuga para eludir la acción de la justicia. Se trata, en definitiva, de un juicio de ponderación de las circunstancias concurrentes en el caso, juicio que en modo alguno puede tacharse de insuficientemente motivado, irrazonable o arbitrario, y permite al encausado el conocimiento de los hechos y motivos jurídicos que justifican judicialmente la adopción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rechaza el otorgamiento del amparo en relación con la alegación de vulneración del derecho a la libertad personal en relación con el derecho juez imparcial y a la defensa. A partir de la doctrina constitucional sobre el principio acusatorio, se afirma que este exige que exista correlación entre la solicitud de prisión provisional comunicada sin fianza y la parte dispositiva del auto por lo que respecta a los hechos que fundamentan la decisión cautelar, de modo que, desde la perspectiva constitucional, lo relevante es que la decisión no se produzca por hechos o consideraciones jurídicas que, de facto, no pudieron ser debatidas plenamente, lo cual es obvio que no se produce en el presente caso, a la vista de la expresa solicitud de la parte acusadora y de las alegaciones en el transcurso de la audiencia. La medida se basa en los mismos hechos que fueron objeto de denuncia y de solicitud de prisión provisional y de los que el recurrente pudo defenderse convenientemente en todo momento, no existiendo vulneración constitucional si el juez o tribunal los valora y los aprecia de modo distinto, siempre que no se introduzcan elementos o datos nuevos respecto de los que las partes no hayan tenido oportunidad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la celebración de vista, al amparo de lo dispuesto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presentó su escrito de alegaciones el 17 de abril de 2017, solicitando la desestimación del recurso de amparo. En primer lugar, puntualiza los siguientes extremos: (i) aquí tan sólo se cuestiona la constitucionalidad de la medida cautelar de prisión acordada por las resoluciones impugnadas, por lo que las vicisitudes posteriores del recurrente en el ejercicio de sus derechos de participación política quedan fuera de este proceso constitucional; (ii) de acuerdo con la doctrina constitucional, no puede ser examinada en este amparo si la resolución recurrida respeta o viola algunos preceptos del Convenio Europeo para la protección de los derechos humanos y las libertades fundamentales o de la Carta de derechos fundamentales de la Unión Europea y (iii) como resulta de los AATC de 7 y 22 de marzo de 2018, la privación de libertad del recurrente ya no trae causa de las resoluciones impugnadas, sino del auto del instructor de la causa especial 20907/2017, de 6 de diciembre de 2017, por lo que una eventual sentencia estimatoria tendría eficacia meramente declarativa.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referida a la vulneración del derecho al juez ordinario predeterminado por la Ley, advierte el abogado del Estado que sólo cabe hablar de lesión de este derecho cuando la aplicación que se haga de las normas sobre atribución de competencias a los órganos jurisdiccionales —que es cuestión de legalidad ordinaria— alcance la categoría de una “manipulación manifiestamente arbitraria de las reglas legales sobre atribución de competencias” (por todas STC 115/2006, FJ 9). La argumentación del actor se basa en la pretendida falta de competencia de la Audiencia Nacional y, por tanto, del Juzgado Central de Instrucción núm. 3 para instruir el procedimiento y, en suma, para decretar la medida cautelar de prisión preventiva, como consecuencia de la modificación del Código penal por la Ley Orgánica 10/1995, de forma que la remisión del ultimo inciso del art. 65.1 a) LOPJ habría quedado sin referente y contenido. El abogado del Estado insiste en que se trata de una controversia jurídica de legalidad ordinaria, de pareceres jurídicos, y que no se ha producido la vulneración del derecho fundamental invocado, ya que se trata de resoluciones judiciales dictadas con todas las garantías del art. 24 CE, en las que se ofrecen razonamientos claros en derecho que analizan y rebaten las tesis del recurrente, considerando los órganos jurisdiccionales su competencia propia sin atisbo de error evidente o manifiesto, ni arbitrariedad alguna. No estamos tampoco —continúa afirmando—, como señala el recurrente, ante un auto de atribución de competencia por un órgano jurisdiccional “en aplicación de su tesis no avalada por norma legal alguna”, sino ante una interpretación de la regla competencial específica conforme al art. 65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solicita el abogado del Estado la desestimación de la segunda queja, relativa a la vulneración del derecho fundamental a la libertad personal, en relación con el derecho a un juez imparcial, a la defensa y a la no indefensión. Aduce que el defecto, de existir, carecería de virtualidad para vulnerar el art. 17 CE, puesto que, como reconoce el recurrente, sólo afectaría a una de las tres finalidades en que el auto recurrido fundamentó la prisión decretada: la valoración del riesgo de destrucción de prueba, única finalidad de la prisión decretada en cuya valoración se habría excedido el auto de 16 de noviembre de 2017 respecto de lo alegado por el ministerio fiscal. En todo caso, señala el abogado del Estado que el vicio, de existir, no hubiera tenido otro efecto, en palabras del recurrente, que el de eliminar del auto los párrafos en que se valorase el riesgo de destrucción de pruebas, aparte de que el hipotético defecto no habría causado indefensión material, ya que en el recurso de apelación interpuesto contra el citado auto el recurrente pudo alegar extensamente sobre las tres finalidades por las que el mismo decretaba la prisión, sin que se haya acreditado que haya sufrido indefensión material como consecuencia de la omisión denunciada. Además, el art. 505 LECrim no impone un deber de congruencia entre acusación y fallo por el que el juzgado no pueda valorar las finalidades de la prisión conforme al art. 503.1 3 LECrim; esto es, la necesaria petición del ministerio fiscal o parte acusadora no alcanza a la motivación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extremo referido a que la Sala de lo Penal impidiera la presencia del recurrente durante la vista de apelación, opone el abogado del Estado la manifiesta carencia de contenido de la demanda para entender cumplida la carga argumental que incumbe al recurrente, que se limita a invocar una “evidente indefensión”, por lo que este motivo debería ser inadmitido. De todas formas, el recurrente reconoce no ser preceptiva la asistencia del investigado, y alude a la necesidad de realizar manifestaciones que no concreta, sin haber justificado tampoco la solicitud de una nueva declaración ante el juzgado instructor que se le haya denegado. Aunque no resulta posible adivinar el razonamiento que le lleva a alegar indefensión, parece que se está refiriendo a la posibilidad de realizar declaraciones de descargo en cualquier actuación judicial, declaraciones que ni siquiera su abogado explicitó en la vista, por lo que no se ha producido incidencia real en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a la misma conclusión cabría llegar en cuanto a la alegación basada en el art. 17 CE, por falta de presupuestos para acordar la prisión provisional como medida cautelar en el seno de la instrucción. La doctrina constitucional —que el abogado del Estado recoge pormenorizadamente en su escrito— tiene establecidos los criterios de legitimidad constitucional en esta materia, que, a su juicio, cumplen las resoluciones judiciales impugnadas, ya que la Sala de apelaciones, en su auto de 6 de noviembre de 2017, efectúa los razonamientos acerca de la ponderación de la medida de prisión preventiva acordada por el juzgado central de instrucción, así como el juicio de proporcionalidad sobre la misma, en función del derecho afectado, la gravedad de los hechos imputados y la finalidad que persigue su comisión, en tanto que peligro para bienes constitucionalmente protegidos del orden público democrático y la unidad de España, así como los riesgos que subyacen de no acordarse o revocarse eventualmente la medida de prisión, en contemplación siempre de los motivos previstos por el legislador en el art. 503 LECrim. En definitiva, ha habido motivación y análisis de los razonamientos expuestos por el recurrente en apelación, así como ponderación por el tribunal ad quem sobre la adecuación y proporcionalidad de la misma. Desde la perspectiva estrictamente constitucional, la privación de libertad se ha llevado a cabo por el juez competente para adoptarla, y, como exige el art. 17.1 CE, en los casos y en la forma previstos en la ley. Lo que pretende el recurrente de amparo es utilizar el proceso constitucional como un recurso ordinario o una revisión en el seno de una instancia judicial más, excediéndose del alcance externo de la revisión que corresponde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del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27 de julio de 2018 se registró escrito de la representación del demandante de amparo, en el que, en síntesis, solicitaba a la Sala, dada la urgencia concurrente en el presente recurso, que diera el máximo impulso procesal a su resolución y que, en tal sentido, habilitara el mes de agosto para su trámite. Asimismo, denunció la vulneración de los arts. 24 CE y 6 del Convenio europeo de derechos humanos (CEDH) porque se están admitiendo a trámite de forma rutinaria absolutamente todos los recursos de amparo que presenta la defensa de los diputados imputados en la causa especial núm. 20907-2017, afectándose tanto los derechos a la libertad de los diputados encausados, como sus derechos políticos y los derechos de quienes les votaron, e, incluso, el normal funcionamiento del Parlamento de Cataluña. Se denuncia, finalmente, que el necesario agotamiento de los recursos internos se está empleando por el Tribunal Constitucional para impedir que el recurrente pueda acudir al Tribunal de Estrasburgo, vulnerándose de este modo lo dispuesto en el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16 de octubre de 2018 tuvo entrada en este Tribunal escrito de la representación del demandante de amparo reproduciendo el anterior, y del cual se acordó dar cuenta por diligencia de ordenación de 17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Idénticos pedimentos se formularon en escrito de la representación del recurrente registrado el 14 de noviembre de 2018, del cual se dio cuenta por diligencia de ordenación de 15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A través de escrito presentado el 26 de noviembre de 2018, la representación del demandante de amparo, solicitó, invocando lo previsto en el art. 57 LOTC, la suspensión cautelar de las resoluciones que acordaron su privación de libertad, a fin de que, en su condición de diputado en el Parlamento de Cataluña, una vez en libertad o sometido a medidas menos gravosas, pudiera ejercer en plenitud sus derechos políticos, preservando asimismo los derechos de sus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28 de noviembre de 2018, el Pleno de este Tribunal acordó unir el referido escrito a la pieza separada de suspensión, así como dar traslado al ministerio fiscal y a las partes personadas en el recurso de amparo, concediéndoles un plazo de tres días para que pudieran efectuar las alegaciones que tuvieran por conveniente respecto a la petición formulada. Presentadas las correspondientes alegaciones, el Pleno resolvió denegar la solicitud del demandante por ATC 131/2018,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presentado el 14 de febrero de 2019, la representación del recurrente, denuncia dilaciones indebidas en la tramitación del presente recurso de amparo, en sentido similar al contenido en los escritos previamente referenciados. Adicionalmente se incorporan nuevos motivos en refuerzo de la denuncia de la vulneración del derecho al juez ordinario predeterminado por la ley. De este escrito se dio cuenta por diligencia de ordenación de 15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26 de febrero de 2019, se acordó señalar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el auto del Juzgado Central de Instrucción núm. 3 recaído en las diligencias previas núm. 82-2017 en fecha 16 de octubre del 2017; y contra el auto de la Sección Segunda de la Sala de lo Penal de la Audiencia Nacional, de fecha 6 de noviembre de 2017, dictado en el rollo núm. 469-2017, que desestima el recurso de apelación interpuesto contra la primera de las resoluciones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que los autos impugnados incurren en: (i) vulneración del derecho fundamental al juez ordinario predeterminado por la ley (art. 24.2 CE), porque el Juzgado Central se atribuye la competencia para conocer del proceso con base en una interpretación absolutamente irrazonable, errónea y arbitraria del art. 65 de la Ley Orgánica del Poder Judicial (LOPJ); (ii) lesión del derecho a la libertad personal (art. 17.1 CE), en relación con el derecho a un juez imparcial y el derecho de defensa (art. 24.2 CE), por decretar la prisión provisional para la consecución de fines que no fueron invocados por el Ministerio Fiscal, y por negar al recurrente la comparecencia personal en la vista de apelación relativa a la prisión provisional acordada contra él y (iii) vulneración del derecho a la libertad personal (art. 17.1 CE), en relación con el derecho a la tutela judicial efectiva sin indefensión (art. 24.1 CE), por irrazonabilidad e insuficiencia de la motivación relativa a la concurrencia de los fines por los que se acordó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 la demanda. El partido político Vox interesa la inadmisión a limine de la impugnación indirecta del auto de fecha 6 de noviembre de 2017, dictado por la Sala de lo Penal de la Audiencia Nacional; la pérdida sobrevenida de objeto de la impugnación dirigida contra las resoluciones judiciales y, en cuanto al fondo, interesa la desestimación del presente recurso. Finalmente, el abogado del Estado interesa la desestimación de la referida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las distintas quejas planteadas debemos realizar alguna precisión para una adecuada delimitación del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debemos descartar, de plano y sin más trámite, la alegación de la pérdida sobrevenida de objeto planteada por la representación de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este Tribunal ha entendido que el recurso de amparo no pierde objeto, en los supuestos en que la privación de libertad ha cesado (entre otras, STC 23/2002, de 28 de enero, FJ 2), también debe rechazarse tal eventualidad en el presente recurso, puesto que se mantiene la situación de prisión provisional del demandante, y el hecho de que en la actualidad se encuentre a disposición de otro órgano judicial en nada se opone a la vigencia del recurso, pues aún sería posible formular, si así procediera, alguno de los pronunciamientos a que se refiere el art. 55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excluir del examen de fondo la queja relativa a la lesión del derecho al juez ordinario predeterminado por la ley, remitiéndonos a lo resuelto en las SSTC 129/2018, 130/2018 y 131/2018, de 12 de diciembre (FFJJ 3 a 5), para concluir con el carácter prematuro de esta invocación en el momento en que la misma fue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expresión del carácter subsidiario del recurso de amparo, entre los requisitos de admisibilidad de toda demanda se encuentra el agotamiento ante los órganos de la jurisdicción ordinaria, de las posibilidades que el ordenamiento proporciona para lograr la protección de los derechos fundamentales pretendidamente vulnerados [art. 44.1 a) LOTC]. En la demanda se alega que la decisión cautelar cuestionada, por la que la magistrada del Juzgado Central de Instrucción núm. 3, acordó la prisión provisional comunicada y sin fianza del demandante, así como la resolución confirmatoria de la Sala de lo Penal de la Audiencia Nacional, habrían vulnerado el derecho del recurrente al juez ordinario predeterminado por la ley, por desconocer de manera flagrante las reglas de atribución de competencia para el conocimiento del delito de sedición que se imputaba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en el analizado en las SSTC 129/2018, 130/2018 y 131/2018, nos encontramos en un supuesto en el que se acude ante este Tribunal por una aducida vulneración de derechos fundamentales producida en el seno de una causa penal que se hallaba en curso al presentarse la demanda. Tal circunstancia procesal, puesta en relación con la naturaleza y contenido del derecho fundamental alegado (art. 24.2 CE), impide entender satisfecha la previsión establecida en el art. 44.1 a) LOTC, conforme a la cual es requisito de admisión del recurso de amparo, cuando se dirige contra actos de un órgano judicial, “que se hayan agotado todos los medios de impugnación previstos por las normas procesales para el caso concreto dentro de la vía judicial”. La jurisprudencia de este Tribunal es clara y constante a este respecto. En los supuestos en que el proceso penal, del que trae causa la demanda de amparo, no haya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La razón, sustentada en la observancia del principio de subsidiariedad del recurso de amparo, es clara: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 (STC 131/2018, de 12 de diciembre,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criterio a la queja analizada, conduce a su inadmisión a trámite. En el momento en que presentó esta demanda de amparo, el demandante todavía tenía la oportunidad procesal de plantear la declinatoria de jurisdicción e incluso, en su caso, podía formular ante el Tribunal de enjuiciamiento el contenido que fundamenta su queja, como artículo de previo pronunciamiento (arts. 26 in fine y 666.1 de la Ley de enjuiciamiento criminal: LECrim). Por lo tanto, la pretensión de amparo analizada —sin anticipar juicio alguno sobre la verosimilitud de la lesión denunciada— se encuentra dentro de la regla general de inadmisibilidad por falta de agotamiento de la vía judicial previa a la que nos hemos referido. No es posible en este caso apreciar ninguna de las excepciones a la regla general reconocidas en la jurisprudencia constitucional, porque el derecho fundamental alegado no es de carácter sustantivo sino procesal, y porque, al momento de interponerse el amparo, la queja no había sido resuelta de forma firme y definitiva a través de los cauces legalmente establecidos. Como hemos tenido oportunidad de señalar en la ya citada STC 130/2018, de 12 de diciembre, “no constituye un fundamento adecuado que permita dar por agotada la vía judicial en esta materia la alegación del contenido del derecho al juez legal como motivo de un recurso que impugna una decisión cautelar, incidental o interlocutoria”.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permiten concluir que fue prematura la alegada vulneración del derecho al juez ordinario predeterminado por la ley, a través de las que se denuncia la falta de competencia objetiva de la Audiencia Nacional para conocer de la causa penal, competencia de la que, a su vez, deriva la de la magistrada instructora. Por ello, la queja debe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 las cuestiones de fondo en torno a las que giran las vulneraciones denunciadas en la demanda de amparo, todas ellas tienen como eje determinante el examen relativo a la lesión del derecho a la libertad personal reconocido en el art. 17.1 CE, en relación con el derecho a la tutela judicial efectiva sin indefensión que proclama el art. 24.1 CE. Ello exige traer al razonamiento el canon previo acerca de la dimensión constitucional de la prisión provisional, como medida que presupone una limitación del contenido del derecho a la libertad personal (art. 17.1 CE), y en relación con los límites de dicha medida cautelar desde la perspectiva de la garantía de este derecho. Dicho canon se sintetiza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libertad personal es un valor superior del ordenamiento jurídico (art.1.1 CE) y un derecho fundamental (art. 17 CE), cuya trascendencia estriba en ser el presupuesto de otras libertades y derechos fundamentales (por todas, STC 147/2000, de 29 de mayo, FJ 3 y jurisprudencia allí citada). Los principios a tener en cuenta de cara la adopción de esa medida cautelar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principio de legalidad, que opera como elemento habilitante de la privación de libertad, en los términos establecidos en el art. 17.1 CE, y como fuente de limitación del plazo máximo de duración de la medida cautelar objeto de análisis, (art. 17.4 CE), razón por la cual este Tribunal ha declarado que la superación de los plazos máximos legalmente previstos supone una limitación desproporcionada del derecho a la libertad y, en consecuencia, su vulneración (entre otras, SSTC 99/2006, de 27 de marzo, FJ 4, y 95/2007, de 7 de mayo, FJ 5). La ley que regule los supuestos en que cabe acordar prisión provisional y su duración máxima ha de adoptar la forma de Ley Orgánica “ya que al limitar el derecho a la libertad personal constituye un desarrollo del derecho fundamental de conformidad con lo dispuesto en el art. 81.1 CE” [STC 147/2000, de 29 de mayo FJ 4 a)]. Nuestra jurisprudencia ha considerado también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se haya reiterado que el derecho a la libertad personal puede verse lesionado tanto cuando se actúa bajo la cobertura improcedente de la ley como contra lo que la ley dispone (así, SSTC 305/2000, de 11 de diciembre, FJ 3; 210/2013, de 16 de diciembre, FJ 2, y 217/2015,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adopción judicial de la medida. A pesar de que la Constitución no impone expresamente que esta medida deba ser adoptada judicialmente, nuestra doctrina ha establecido que “[la] prisión provisional es una medida cautelar que sólo puede ser acordada por los órganos judiciales […] desde la perspectiva de que toda medida restrictiva de derechos fundamentales requiere una decisión judicial motivada” [por todas, STC 147/2000, de 29 de mayo, FJ 4 b) y referencias jurisprudenciales allí contenidas]. En este sentido la exigencia es coherente con lo previsto en el art. 5 del Convenio europeo de Derechos Humanos (CEDH), precepto que contempla un trámite de control judicial inmediato de la privación cautelar de libertad verificada en el seno de un proceso penal, y que es interpretado en el sentido siguiente por el Tribunal Europeo de Derechos Humanos: “[e]l control judicial constituye un elemento esencial de la garantía que ofrece el art. 5.3, que tiene como finalidad reducir en la medida de lo posible el riesgo de arbitrariedad y de asegurar la preeminencia del Derecho, uno de los ‘principios fundamentales’ de una ‘sociedad democrática’” (por todas, STEDH de 5 de julio de 2016, Ali Osman Ózmen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principio de excepcionalidad, vinculado al hecho de que en el proceso penal rigen los principios de favor libertatis o de in dubio pro libertatis. Por ello la interpretación y aplicación de las normas reguladoras de la medida de prisión provisional “deben hacerse con carácter restrictivo y a favor del derecho fundamental que tales normas restringen, lo cual ha de conducir a la elección y aplicación, en caso de duda, de la norma menos restrictiva de libertad” (SSTC 88/1988, de 9 de mayo, FJ 1; 98/2002, de 29 de abril, FJ 3, y 95/2007, de 7 de mayo, FJ 4). El principio deriva asimismo de la naturaleza subsidiaria de ese instituto, pues su carácter extraordinario impide que pueda ser aplicado en supuestos en los que mediante medidas alternativas menos onerosas puede alcanzarse el propósito perseguido, tal y como se deriva del apartado 6 de las reglas mínimas de Naciones Unidas sobre las medidas no privativas de libertad, adoptadas por la Asamblea General en su resolución núm. 45-110, de 14 de diciembre de 1990 (Reglas de Tokio). Dicho principio, acogido expresamente por el legislador en el art. 502.2 LECrim, obliga al intérprete a realizar un juicio que trasciende de la mera constatación de la concurrencia de los requisitos legales, pues aquél también deberá escrutar si la legítima finalidad que persigue puede lograrse a través de una medida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principio de modificabilidad, que parte del hecho de que las medidas cautelares personales se adoptan y desenvuelven en un contexto de provisionalidad, y por tanto mutable. Nuestra jurisprudencia sostiene que ni la situación de prisión preventiva, ni la de libertad provisional, ni la cuantía de la fianza que permite acceder a la misma constituyen situaciones jurídicas intangibles o consolidadas y por ello inmodificables, de modo tal que los autos de prisión y libertad provisionales son reformables, tal y como prevé la legislación vigente, durante todo el curso de la causa (por todas, STC 66/2008,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principio de temporalidad, finalmente, opera como mecanismo de cierre con el fin de evitar, en última instancia, que la prisión provisional alcance una duración excesiva (en este sentido, STC 95/2007, de 7 de mayo, FJ 5), en consonancia con el contenido de la regla de Tokio 6.2, que establece que la prisión provisional no podrá durar más tiempo del necesario para lograr sus objetivos y deberá cesar, a instancia de parte o de oficio, cuando su perpetuación ya no resulte estrictamente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presupuesto necesario para que la adopción de la medida cautelar sea constitucionalmente admisible, es la existencia de indicios racionales de la comisión de un hecho delictivo, independientemente del sentido ulterior de la sentencia de fondo (STC 35/2007, de 12 de febrero, FJ 4). La jurisprudencia constitucional sostiene que “la presunción de inocencia exige que la prisión provisional no recaiga sino en supuestos donde la pretensión acusatoria tiene un fundamento razonable, esto es, allí donde existan indicios racionales de criminalidad; pues de lo contrario, vendría a garantizarse nada menos que a costa de la libertad, un proceso cuyo objeto pudiera desvanecerse” (STC 128/1995, de 26 de julio, FJ 3). En términos similares, pero siempre con idéntico sentido, exigiendo la concurrencia de indicios o datos que sustenten la verosimilitud de la comisión de un hecho delictivo y de la participación en el mismo del afectado por la medida, se ha venido pronunciando el Tribunal en otras resoluciones (SSTC 35/2007, de 12 de febrero, FJ 4; 169/2001, de 16 de julio, FJ 10; 164/2000, de 12 de junio, FJ 5; 66/1997, de 7 de abril, FJ 4, o 62/1996, de 15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precisa, asimismo, que la medida cautelar satisfaga una finalidad plausible desde la perspectiva constitucional, es decir, que se dirija a la consecución de cualquiera de los fines que la doctrina constitucional asocia a la prisión provisional. Descartando como fines constitucionalmente admisibles los punitivos o de anticipación de pena, los de impulso de la instrucción sumarial (por ejemplo, STC 140/2012, de 2 de julio, FJ 2), o la alarma social (por todas, STC 47/2000, de 17 de febrero, FJ 5), el fin primordial de la prisión provisional se vincula a la necesidad “de garantizar el normal desarrollo del proceso penal en el que se adopta la medida, especialmente el de asegurar la presencia del imputado en el juicio y de evitar posibles obstrucciones a su normal desarrollo” (entre otras, STC 138/2002, de 3 de junio, FJ 4). Y, junto a este objetivo principal, se contemplan también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Asegurar el sometimiento del investigado al proceso, mediante la evitación del riesgo de fuga o sustracción de la acción de la administración de justicia. Para calibrar la concurrencia ad casum de ese riesgo es preciso tener en cuenta los siguientes factores, expuestos en la STC 128/1995, FJ 4 b): 1) la gravedad del delito y de la pena a él asociada, para la evaluación de los riesgos de fuga —y, con ello, de la frustración de la acción de la administración de justicia—; 2) las características personales del inculpado —como el arraigo familiar, profesional y social, las conexiones en otros países, los medios económicos de los que dispone, etc...—. Ahora bien, el propio tribunal reconoce que la valoración de estos factores puede variar durante el tiempo de mantenimiento de la prisión provisional, aconsejando su revisión. Se dice literalmente, “incluso el criterio de la necesidad de ponderar, junto a la gravedad de la pena y la naturaleza del delito, las circunstancias personales y del caso, puede operar de forma distinta en el momento inicial de la adopción de la medida, que cuando se trata de decidir el mantenimiento de la misma al cabo de unos meses. En efecto, en un primer momento, la necesidad de preservar los fines constitucionalmente legítimos de la prisión provisional —p. e., evitar la desaparición de pruebas—, así como los datos de los que en ese instante cuenta el instructor, pueden justificar que el decreto de la prisión se lleve a cabo atendiendo solamente al tipo de delito y a la gravedad de la pena; no obstante, el transcurso del tiempo modifica estas circunstancias y, por ello, en la decisión del mantenimiento de la medida deben ponderarse inexcusablemente los datos personales así como los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Prevenir el riesgo de obstrucción en la instrucción del proceso, tal y como reconoce el propio art. 503.1 3 b) LECrim, y contemplan, entre otras, las SSTC 128/1995 de 26 de julio, FJ 3; 333/2006, de 20 de noviembre, FJ 3, y 27/2008,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Conjurar el peligro de reiteración delictiva (SSTC 128/1995, de 26 de julio, FJ 3; 191/2004, de 2 de noviembre, FJ 4, y 27/2008, de 11 de febrero, FJ 4), en la línea de lo dispuesto en el art. 5.1 CEDH, y con la cautela de considerar esta finalidad de modo compatible con la garantía del derecho a la presunción de inocencia del que goza el investigado o encausado. Conforme a la jurisprudencia del TEDH, dicha previsión no da cobertura a decisiones de prevención general dirigidas contra un individuo o una categoría de individuos que se estime constituyan un peligro debido a su continua tendencia al crimen; sino que, más limitadamente, en el contexto de la persecución de un delito, los arts. 5.1 c) y 5.3 del Convenio, interpretados conjuntamente, permiten a los Estados contratantes imponer y mantener en el tiempo una privación cautelar de libertad previa al juicio como medio de prevención de una concreta y específica infracción penal, finalidad que ha de venir fundamentada en hechos o informaciones concretas basadas en datos objetivos (SSTEDH de 6 de noviembre de 1980, caso Guzzardi c. Italia, § 102; de 27 de mayo de 1997, caso Eriksen c. Noruega, § 86; de 17 de diciembre de 2009, caso M. contra Alemania, §§ 89 y 102; de 13 de enero de 2011, caso Haidn c. Alemania, §§ 89 y 90; de 7 de marzo de 2013, caso Ostendorf c. Alemania, §§ 67 a 69, y 28 de octubre de 2014, caso Urtans c. Letonia, §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los presupuestos anteriores, nuestra doctrina ha determinado que concurre un deber reforzado de motivación exigible al órgano judicial para acordar la prisión provisional, por la estrecha conexión existente entre la motivación judicial y las circunstancias fácticas que legitiman la privación preventiva de libertad, pues solo una adecuada motivación hace conocibles y supervisables aquellas circunstancias fácticas [STC 128/1995, FJ 4 a)]. Además, la falta de motivación “concierne directamente a la lesión del propio derecho fundamental sustantivo y no, autónomamente, al derecho a la tutela judicial efectiva” (STC 179/2005,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constitucionalmente exigible, en estos supuestos, debe contener: 1) Una argumentación que ha de ser ‘suficiente y razonable’, entendiendo por tal no la que colma meramente las exigencias del derecho a la tutela judicial efectiva, sino aquella que respeta el contenido constitucionalmente garantizado del derecho a la libertad afectado; 2) la justificación de la legitimidad constitucional de la privación de libertad o, más concretamente, el presupuesto de la medida y el fin constitucionalmente legítimo perseguido; y 3) la ponderación de las circunstancias concretas que, de acuerdo con el presupuesto legal y la finalidad constitucionalmente legítima, permitan la adopción de dicha decisión [por todas, SSTC 179/2005, FJ 2, y 65/2008, de 29 de mayo, FJ 4 c),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al órgano jurisdiccional de la instancia le corresponde acordar sobre la situación personal de las personas sujetas al proceso penal con observancia de la ley y a la luz de los principios y normas constitucionales, es decir “la constatación y valoración de los antecedentes fácticos justificativos de la medida cautelar, ya se refieran a las sospechas de responsabilidad criminal, ya a los riesgos de fuga, a la obstrucción de la investigación, a la reincidencia o a otros requisitos constitucionalmente legítimos que pueda exigir la ley”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su parte,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Tribunal Constitucional se reserva también la facultad de revisar si la adopción judicial de la medida de prisión provisional, se ha sujetado a los criterios legales que garantizan el derecho de defensa y no sufrir indefensión del sujeto sobre el que se aplica la medida cautelar en relación, estrictamente, con la adopción de esa medida. Es decir, que el Tribunal es garante asimismo de que el procedimiento de adopción o confirmación de la prisión provisional, se ajuste a las exigencias constitucionales de preservación del derecho a la tutela judicial efectiva,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tenido ocasión de pronunciarnos sobre la exigibilidad de “una audiencia previa o inmediata posterior en caso de urgencia en la que se sustancie la pretensión de las acusaciones de que se adopten o agraven las medidas cautelares privativas de libertad”, sintetizándose nuestra doctrina en la STC 91/2018, de 17 de septiembre, FJ 3. Como recordamos en la referida resolución “la jurisprudencia constitucional considera que (i) si esa audiencia está expresa y claramente prevista en la ley para la adopción de la decisión controvertida, es un requisito procedimental que queda integrado en la exigencia del artículo 17.1 CE de que nadie puede ser privado de libertad sino en la ‘forma prevista en la ley’, por lo que su omisión constituye una vulneración del artículo 17.1 CE y (ii) si esa audiencia no está expresa y claramente prevista en la ley para la adopción de la decisión controvertida, entonces el presupuesto previo de determinar que esa audiencia es un requisito legal supone un juicio de legalidad ordinaria para los órganos judiciales competentes en el ejercicio de la función jurisdiccional que les encomienda el artículo 117.3 CE respecto del que el control de constitucionalidad queda limitado a una supervisión externa de la razonabilidad de la fundamentación de las resoluciones judiciales recurridas desde la perspectiva del derecho a la libertad (SSTC 198/1997, de 2 de junio, FJ 2; 22/2004, de 23 de febrero, FJ 3, y 50/2009,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esta línea de razonamiento, en la indicada STC 91/2018, de 17 de septiembre, llegamos a la conclusión de que existe una garantía legal en el art. 539 LECrim que impone al órgano judicial la obligación de celebrar la comparecencia prevista en el art. 505 LECrim para reformar de manera peyorativa la situación personal del individuo sometido al procedimiento penal y afirmamos en concreto que “desde la perspectiva formal o procedimental, esa decisión peyorativa requiere (a) o bien ‘solicitud del ministerio fiscal o de alguna parte acusadora, resolviéndose previa celebración de la comparecencia a que se refiere el artículo 505’, (b) o bien ‘si a juicio del juez o tribunal concurrieren los presupuestos del artículo 503, procederá a dictar auto de reforma de la medida cautelar, o incluso de prisión, si el investigado o encausado se encontrase en libertad, pero debiendo convocar, para dentro de las 72 horas siguientes, a la indicada comparecencia’”. La primera de las dos garantías expresadas, relativa a la necesaria petición de parte acusadora, es obviamente extensible a cualquier supuesto que específicamente la requiera, como es, manifiestamente, el de la comparecencia inicial en la que se determina, por primera vez, la situación personal del individuo investigado, ámbito al que se circunscribe la queja del ahora demandante de amparo (art. 505.4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jurisprudencia previa relevante para la resolución del presente recurso de amparo, la respuesta a las alegaciones incluidas en la demanda se abordará concediendo prioridad al examen de aquellas causas que, de prosperar, determinarían la retroacción a un momento procesal anterior, lo que haría innecesario un pronunciamiento sobre las restantes. Además, se da preferencia al análisis de las denuncias de índole procedimental, sobre las de alcance material porque, habida cuenta del contenido de las mismas, si el Tribunal estimase la primera pretensión del actor, quedaría limitado el alcance del objeto del pronunciamiento relativo a la motivación suficiente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Empezando por la vertiente de la queja del recurrente que se refiere a la imparcialidad de la autoridad judicial que interviene en el trámite de control inicial de la privación cautelar de libertad , es preciso formular el análisis desde las exigencias impuestas por la jurisprudencia del Tribunal Europeo de Derechos Humanos, siempre desde la comprensión de que, por la vía del art. 10.2 CE, el sistema de protección de derechos humanos del Consejo de Europa impone una fórmula de contenidos mínimos de cada uno de los derechos contemplados en el Convenio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señalado que el art. 5.3 CEDH, al prever que “toda persona detenida preventivamente o internada en las condiciones previstas en el párrafo 1 c), del presente artículo deberá ser conducida sin dilación a presencia de un juez o de otra autoridad habilitada por la ley para ejercer poderes judiciales”, no da derecho al acceso a una concreta institución u órgano sino a un procedimiento de carácter judicial (STEDH de 26 de mayo de 1993, asunto Brannigan y McBride c. Reino Unido, § 58) que ha de estar a cargo de una “autoridad habilitada por la ley para ejercer funciones judiciales”. Dicha autoridad, aunque puede ejercer funciones como las de dirección del procedimiento investigador, que no se identifican con las de “administrar justicia” (STEDH de 4 de diciembre de 1979, asunto Schiesser c. Suiza, § 28) ha de poseer ciertas cualidades propias de un órgano judicial en sentido estricto, concretamente “la independencia hacia el ejecutivo y las partes” (SSTEDH de 18 de enero de 2007, asunto Estrikh c. Letonia, § 116, de 22 de mayo de 2007, asunto Bülbül c. Turquía, § 22). Como detalla la STEDH de 25 de marzo de 1999, asunto Nikolova c. Bulgaria (§ 49), para que la autoridad que realiza el control judicial de la prisión pueda ser considerada “independiente” e “imparcial” hay “apariencias objetivas” que deben ser tenidas en cuenta, como, por ejemplo, que no pueda intervenir en un estadio ulterior del procedimiento penal ejerciendo funciones de acusación, supuesto en el cual su independencia e imparcialidad pueden ser objeto de sospecha. Además, la autoridad judicial debe escuchar personalmente al afectado y decidir conforme a criterios jurídicos la procedencia de la privación cautelar de libertad (por todas, SSTEDH de 18 de enero de 1978, asunto Irlanda c. Reino Unido, § 199, y de 25 de marzo de 1999, asunto Nikolova c. Bulgaria, § 49). No resulta, pues, incompatible con las cualidades que ha de revestir la autoridad que ejerce el control judicial inmediato de la prisión que esta asuma funciones instructoras o de dirección de procedimiento de investigación oficial pero sí que acumule tales tareas con “funciones de acusación” (en este mismo sentido, STEDH de 4 de diciembre de 1979, asunto Schiesser c. Suiza).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asume el contenido mínimo de la jurisprudencia del Tribunal Europeo de Derechos Humanos, pues hemos señalado que la garantía de imparcialidad objetiva del juzgador debe regir en el trámite sobre la situación personal del investigado, pero “no comporta la estricta exigencia constitucional de traslado in toto a dicho trámite de la prohibición de acumulación en un mismo órgano judicial de la decisión y de ciertas actividades de instrucción”, de modo tal que “la sustitución del juez instructor en la decisión relativa a la prisión provisional, si bien puede ciertamente contribuir a reforzar dicha imparcialidad, no alcanza a erigirse en garantía única e imprescindible de la incolumidad del derecho fundamental” (STC 98/1997, de 20 de mayo,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interpretación que hasta la fecha se ha venido formulando de los arts. 17.2 y 5.3 CEDH, con arreglo a las exigencias mínimas referidas, y sin entrar a valorar en este momento la genérica posición y funciones del juez instructor en el marco de la investigación de los procesos penales, al exceder ello del ámbito de este concreto enjuiciamiento, no se deduce que la autoridad judicial que ejerce el rol de instructora del procedimiento deba quedar excluida de las funciones de control judicial inmediato de la privación cautelar de libertad (art. 17.2 CE en relación con el art. 505 LECrim), en tanto tenga efectivamente garantizado un estatus de independencia respecto del Poder Ejecutivo y de las propias partes, de suerte tal que no esté llamado a asumir funciones acusatorias. Tales rasgos básicos están garantizados en nuestro vigente sistema procesal penal, en la medida en que el juez de instrucción goza de las garantías de independencia e inamovilidad propias de los miembros del Poder Judicial (art. 117.1 CE), y habida cuenta que no formula posteriormente acusación alguna contra el investigado, ni puede obligar al fiscal a formularla.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que la autoridad judicial que ejerce el control de la privación de libertad (art. 17.2 CE) no esté llamada a asumir, con posterioridad, funciones acusatorias conecta, asimismo, con la importancia que, en la doctrina del Tribunal Europeo de Derechos Humanos sobre el art. 5 CEDH, cobra la noción de “cargos criminales” (por todas, SSTEDH de 24 de noviembre de 1993, asunto Imbrioscia c. Suiza, § 36, y de 15 de noviembre de 2005, asunto Reinprecht c. Austria, § 37), importancia que implica, en lo que ahora nos interesa, que la autoridad judicial que ejerce el control inmediato de la privación cautelar de libertad sólo actúa a través de un auténtico “procedimiento judicial” cuando se ajusta a los límites que, en ese preciso momento, marcan dichos cargos, lo que supone que ha de existir una coherencia sustancial entre los hechos y las calificaciones que son manifestados, en la audiencia del art. 505 LECrim, por las partes acusadoras para fundamentar la prisión y la posterior decisión cautelar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autoridad judicial encargada de actuar como “juez de la libertad” de los investigados no sería imparcial, en términos objetivos, si quisiera fundar la medida cautelar de privación de libertad en hechos o en calificaciones jurídicas diversas y más graves que las que los acusadores personados en el procedimiento consideran viables en ese momento procesal, convirtiéndose de ese modo en acusador potencial, cuando una característica que debe definirle es la de no acumular funciones acusatorias, esto es, la de no ser la autoridad que presenta los cargos definitivos.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el juez de instrucción se apartara de lo señalado por las partes acusadoras en relación con los “cargos criminales” (hechos y calificación jurídica) que permitirían fundar la decisión de prisión provisional, asumiría en el específico trámite del control inicial de la privación de libertad la condición de parte acusadora, de una forma incompatible con las exigencias derivadas de los arts. 17.2 CE y 5.3 CEDH. En cambio, si el juez de instrucción se ajusta a la petición formulada por las partes en lo relativo a la sustancia de los cargos provisionales (hechos y calificación jurídica provisionales), sin agravar estos para justificar la procedencia de la privación de libertad, la realización de valoraciones adicionales sobre el cumplimiento de las finalidades constitucionales de la privación de libertad no resulta necesariamente contraria al estatuto de imparcialidad de la “autoridad judicial” constitucionalmente llamada a ejercer el control inmediato de la privación cautelar de libertad, sin perjuicio de que deba formularse en cada caso un análisis contextualizado de la argumentación complementaria, en aras a descartar concretamente la presencia de parcialidad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entonces que, para preservar la imparcialidad objetiva del juez de instrucción, no es constitucionalmente exigible, en abstracto y teniendo en cuenta los condicionantes dados por el modelo de investigación penal existente en España, la existencia de plena identidad o correlación entre la totalidad de los argumentos por los que los acusadores consideran que procede la prisión provisional y los que conducen al juez a acordarla. Esta correlación sería exigible en lo que hace al presupuesto necesario para que la adopción de la medida cautelar sea constitucionalmente admisible, esto es, a la existencia de indicios racionales de la comisión de un hecho delictivo, pero no en relación con la concurrencia exacta de uno o más fines constitucionales llamados a ser preservados por la medida cautelar. Por tanto, en nada condiciona la imparcialidad de la magistrada del juzgado central de instrucción el mero hecho de que tenga margen para controlar la legalidad de la privación cautelar de libertad conforme al art. 17 CE atendiendo a argumentos propios, que no hayan sido previamente invocados por las partes, siempre que estos se refieran a los fines constitucionales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Descartada la primera vertiente de la queja formulada, también debe serlo la segunda. En este punto, hemos de advertir que en el ordenamiento procesal en vigor, el debate contradictorio sobre la decisión de prisión se desdobla en dos trámites distintos, y sucesivos, que tienen una fisonomía diversa.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magistrada instructora, adoptado tras el trámite dispuesto en el art. 505 LECrim, se produce, en el caso que nos ocupa, en el contexto de la comparecencia judicial del investigado en la que ha de determinarse, por vez primera, su situación personal. Se trata de un trámite que, sustanciándose en un momento embrionario del procedimiento, no puede demorarse por los fines perentorios que lo caracterizan y que se ajusta, por ello, a un formato flexible basado en un debate estrictamente oral entre acusadores y defensas, verificado inmediatamente después de la declaración prestada por el investigado. Ese debate contradictorio, puramente oral, que da lugar a la primera decisión judicial sobre la situación personal, tiene como finalidad primordial que el individuo investigado sea oído por la autoridad judicial, de modo que ésta pueda examinar, de acuerdo con criterios jurídicos, “las razones en pro y en contra de la privación de libertad” (por todas, SSTEDH de 18 de enero de 1978, asunto Irlanda c. Reino Unido, § 199, de 4 de diciembre de 1979; asunto Schiesser c. Suiza, § 31, y de 25 de marzo de 1999, asunto Nikolova c. Bulgaria,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primer debate contradictorio, cuyo elemento clave es que el afectado sea oído por la autoridad judicial, sigue de inmediato, en la regulación procesal vigente, una impugnación jurisdiccional formalizada como “recurso de apelación”, trámite este que, caracterizado por la celeridad, se sustancia ante un “órgano judicial” en sentido estricto, en cuanto tribunal exclusivamente ocupado de ejercer la función de “juzgar”, tanto en el fondo como en la forma, la adecuación a Derecho de la decisión cautelar adoptada. Este órgano judicial revisor no tiene vinculación alguna con las tareas investigadoras. En este segundo marco procedimental, se cuenta con una base objetiva que delimita plenamente el debate entre las partes: el auto de prisión provisional, que consigna los elementos en los que se funda la privación de libertad. Es posible entender que este recurso de apelación ante el órgano judicial competente (en el caso que nos ocupa, la Sala de lo Penal de la Audiencia Nacional), materializa la garantía contenida en el art. 5.4 CEDH que señala que “[t]oda persona privada de su libertad mediante arresto o detención tendrá derecho a presentar un recurso ante un órgano judicial, a fin de que se pronuncie en un breve plazo sobre la legalidad de su privación de libertad y ordene su puesta en libertad si dicha privación fuera ilegal”. En este trámite lo esencial, a efectos de la contradicción exigible, es el desarrollo de un debate revisor, entre los acusadores y las defensas, acerca de la legalidad, tanto en el fondo como en la forma, de la decisión cautelar inicialmente adoptada, de modo que, como señala el Tribunal Europeo de Derechos Humanos, cualquier nueva alegación o elemento de convicción que sea aportado por las acusaciones ha de ser puntualmente introducido en el debate a través del oportuno traslado a la defensa del investigado (STEDH de 7 de septiembre de 2017, asunto Stollenwerk c. Alemania, § 40), a los efectos oportunos de asegurar la interdicción de indefensión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el respeto del derecho de defensa ha de caracterizar ambos trámites procesales (control judicial inicial y recurso ante un órgano judicial), que han de responder, en esencia, a una misma estructura contradictoria (STEDH de 25 de octubre de 2007, asunto Lebedev c. Rusia, § 76), estructura que, sin la exigencia de equiparación plena a la del juicio oral propiamente dicho, en el que se ventilan los cargos definitivos y la consiguiente petición de condena, ha de ser la máxima posible dentro de los límites que impone la existencia de una investigación en curso (por todas, SSTEDH de 13 de febrero de 2001 asunto Schöps c. Alemania, y de 31 de enero de 2002, asunto Lanz c. Austria, § 41). Ahora bien, dentro de esa estructura contradictoria común, el Tribunal de Estrasburgo acepta que la distinta fisonomía de los trámites contemplados en los arts. 5.3 CEDH —que en nuestro sistema se sustancia en la audiencia del art. 505 LECrim— y 5.4 CEDH —que se materializa en el subsiguiente recurso de apelación— pueda determinar diferencias de grado en las exigencias formales de contradicción (STEDH de 25 de octubre de 2007, asunto Lebedev c. Rusia, §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la clave de la decisión que debemos adoptar, en este caso, pasa por determinar si ha existido o no indefensión en el supuesto que nos ocupa, dejando de lado un eventual análisis general sobre la suficiencia de las garantías de contradicción en el proceso revisor. En este sentido, es doctrina establecida por este Tribunal en relación con el art. 17 CE, que el primer control judicial de la privación de libertad está sometido a la cláusula de proscripción de toda indefensión, lo que supone que no es admisible ninguna situación de indefensión material, en la que una de las partes quede privada de la facultad de alegar y probar siempre que dicha privación tenga una incidencia directa en la resolución adoptada (por todas, STC 37/1996,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exigibles estas garantías, es la falta de incidencia directa en la resolución adoptada de la eventual indefensión denunciada la que nos lleva a descartar la lesión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del Juzgado Central de Instrucción apreció en su resolución, como motivo suficiente para acordar la privación cautelar de libertad, el riesgo de reiteración delictiva que puso de manifiesto el ministerio fiscal en sus alegaciones. Por tanto, sin necesidad de entrar a valorar si existió o no posibilidad real de contradicción del recurrente respecto del riesgo de frustración del procedimiento por la huida del investigado o por la destrucción de fuentes de prueba, es posible concluir que el resultado final de prisión provisional adoptado en la comparecencia, habría sido el mismo que alcanza el órgano judicial acudiendo a motivos adicionales cuyo uso rechaza el recurrente a través de la denuncia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ha de notarse que el recurrente pudo discutir la existencia de riesgos de fuga o destrucción de pruebas al atacar, en el recurso de apelación, los fundamentos jurídicos de la decisión inicial de prisión, teniendo así plena oportunidad de contrarrestar todos los argumentos consignados en el auto de 16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el motivo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queja respecto de la violación del art. 17 CE se refiere a la negativa de la Sala de lo Penal de la Audiencia Nacional a celebrar la vista de apelación en presencia del investigado. Y la respuesta de este Tribunal debe seguir el mismo esquema argumental contenido en el fundamento jurídico 4. Así, hemos de comprobar, primero, si el recurrente ha presentado una base normativa clara de la que pueda deducirse que esa presencia constituye una garantía de procedimiento expresamente prevista en la regulación legal. Y, en segundo término, debemos determinar si la presencia del investigado en la vista de apelación constituye una formalidad directamente deducible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la demanda que el art. 302 LECrim faculta al investigado para estar presente en todo acto de procedimiento, siendo esa concreta previsión legal la que determinaría, de modo indirecto, una violación del derecho fundamental a la libertad, al haber desencadenado una situación de indefensión. No obstante, del art. 566.5 LECrim, que prevé la posibilidad de celebración de vista para resolver el recurso de apelación frente al auto que acuerde la prisión provisional, no se puede deducir más que la necesaria actuación por medio de representante y a través de la oportuna defensa técnica. Y tampoco parece que la presencia del investigado en la vista de apelación pueda deducirse inequívocamente del art. 302 LECrim, invocado por el recurrente, que se limita a disponer que “[l]as partes personadas podrán tomar conocimiento de las actuaciones e intervenir en todas las diligencias del procedimiento”. Pues la referencia legal a las “partes” no puede entenderse como una exigencia de actuación de índole personal sino que responde a la regla de nuestro ordenamiento procesal conforme a la cual las partes intervienen en los actos de procedimiento a través de sus representantes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194/2015, de 21 de septiembre, con ocasión del análisis de la regulación de una de las modalidades de recurso de apelación penal, recordamos la diferencia esencial que existe entre los preceptos que aluden expresamente a la presencia o intervención del “imputado” (o ahora el “investigado”), el “acusado” o el “condenado” frente a aquellos otros que se refieren a las “partes”, en el entendimiento de que esta última referencia legal “supone lógicamente la presencia tanto del abogado al que compete presentar las alegaciones en defensa de su cliente, como del procurador que ejerce su representación en juicio”. Y ello en tanto que “la postulación es un presupuesto general de la validez de los actos procesales y comprende tanto la dirección y defensa a cargo del letrado como la representación procesal que compete al procurador, actuando este ante el órgano jurisdiccional en nombre de la parte, como se desprende de los párrafos 3 y 4 del art. 118 LECrim y de los arts. 436 y 438 LOPJ. En particular, respecto a la representación de la parte mediante procurador cabe observar que el primer apartado del art. 438 LOPJ la requiere con carácter general, salvo las excepciones legalmente previstas que permiten bien la intervención personal de aquella o el ejercicio de ambas funciones, defensa y representación, por un mismo profesional’”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existe obligación de deducir del art. 302 LECrim, una exigencia legal específica de intervención del investigado en la vista en la que se ventila el recurso de apelación presentado frente a la decisión inicial de prisión provisional. En defecto de tal obligación, la interpretación efectuada por la Sala de lo Penal de la Audiencia Nacional, que entiende que tal acto ha de verificarse con el representante procesal y el abogado del investigado, resulta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subsiguiente exige plantearse si cabe deducir del art. 17.2 CE, la exigibilidad de la celebración de una vista con intervención personal del investigado. Para ello hemos de tener presente la doctrina del Tribunal Europeo de Derechos Humanos en relación con la revisión jurisdiccional del art. 5.4 CEDH, que se sustancia en nuestro ordenamiento a través del recurso de apelación frente a la decisión inicial de prisión provisional adoptada por 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declarado que estamos ante un trámite que ha de colmar las exigencias de contradicción que son características de un “procedimiento judicial” basado en la “igualdad de armas” (por todas, STEDH de 1 de junio de 2006, asunto Fodale c. Italia, § 41), exigencias que no pueden equipararse a las del juicio civil o penal propiamente dicho en el que se ventila la cuestión de fondo, pero que han de ser en todo caso apropiadas al tipo de medida de privación de derechos que está en juego (por todas, STEDH de 28 de octubre de 1998, asunto Assenov y otros c. Bulgaria). Cuando se trata, en concreto, de revisar la adopción de una medida cautelar de privación de libertad en el seno de un proceso penal, el Tribunal de Estrasburgo estima necesario que exista un trámite de audiencia (por todas, STEDH de 15 de noviembre de 2005, asunto Reinsprecht c. Austria, § 31), bien mediante la intervención personal del afectado, bien mediante su actuación instrumentada a través de un representante (SSTEDH de 13 de julio de 1995, asunto Kampanis c. Grecia, § 47; de 1 de junio de 2006, asunto Mamedova c. Rusia, y de 9 de noviembre de 2010, asunto Farhad Aliyev c. Azerbayán, § 203). La intervención personal del individuo privado de libertad, en la revisión judicial de la adopción de una medida cautelar penal, puede ser necesaria en circunstancias determinadas, en particular: i) si el interesado no fue escuchado en el trámite inicial de control judicial de la privación de libertad que es objeto de revisión (STEDH de 9 de noviembre de 2010, asunto Farhad Aliyev c. Azerbayán, § 207); ii) si existe una gran distancia temporal entre el momento en que se adopta la decisión inicial de prisión (con comparecencia personal) y el trámite de apelación (STEDH de 9 de noviembre de 2010, asunto Farhad Aliyev c. Azerbayán, § 207); iii) si las alegaciones del impugnante se refieran estrechamente a su personalidad o carácter (STEDH de 19 de enero de 2012, asunto Korneykova c. Ucrania, § 69); iv) si el recurrente discute ex novo las condiciones en la que se desarrolla la privación de libertad, condiciones que en el momento de acordarse la medida cautelar aún no había llegado a experimentar y que el letrado defensor no conoce “de primera mano” (STEDH de 1 de junio de 2006, asunto Mamedova c. Rusia, § 91); o v) si el órgano judicial que realiza la revisión modifica los motivos o fundamentos en los que ésta se basa, por ejemplo si la decisión inicial se fundaba en el riesgo de reiteración delictiva y se altera para fundarla en la posibilidad de destrucción de medios de prueba (STEDH de 10 de octubre de 2000, asunto Grauzinis c. Lituania, §§ 33 y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doctrina, no es posible concluir que haya existido vulneración del contenido mínimo o nuclear del “procedimiento judicial” exigido por el art. 17 CE, en la medida en que (i) La presencia del investigado no era imprescindible para paliar una previa falta de intervención en el acto procesal de adopción de la medida cautelar, trámite en el que el recurrente de amparo estuvo presente e intervino, tanto personalmente como a través de su abogado de confianza, haciendo cuantas alegaciones estimó oportunas para defender sus intereses; (ii) el tiempo transcurrido entre la audiencia personal practicada en la comparecencia celebrada el día 16 de octubre de 2017 y la vista de apelación, celebrada el día 3 de noviembre de 2017, no puede calificarse como excesivo; (iii) las alegaciones del recurso de apelación, cuyo contenido se detalla en los antecedentes, no centraban el debate revisorio en la personalidad o el carácter del ahora demandante de amparo; (iv) no se discutían ex novo las condiciones en la que se desarrolla la privación de libertad y (v) no se modificaron los motivos o fundamentos en que se basó la adopción inicial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lo expuesto se deduce que no ha existido indefensión material derivada de la falta de presencia del recurrente en amparo en la vista de apelación, puesto que han podido discutirse, en este caso, con plenitud de argumentos defendidos por el representante procesal del recurrente en amparo, todas las cuestiones atinentes al recurso. No se acredita, en suma, que la decisión adoptada por el tribunal determinase una vulneración del derecho a la libertad en el trámite de la apelación. Por todas estas razones, el motivo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Descartadas las vulneraciones estrictamente basadas en vicios de orden procedimental, es preciso analizar la queja relativa a la insuficiencia y falta de razonabilidad de la motivación de los autos impugnados, respecto de la argumentación relativa a los fines perseguidos con la medida cautelar adoptada. Ese análisis, que exigiría poner en conexión la invocación de los derechos contenidos en los arts. 17.1 y 24.1 CE, debe partir de la jurisprudencia constante de este Tribunal, respecto de la relación entre ambos derechos. Así, se viene sosteniendo que el análisis de la insuficiencia de motivación, desde el enfoque del deber genérico de fundamentación de las resoluciones judiciales, queda desplazado en los supuestos en que se trate de motivación de las resoluciones que acuerdan medidas limitativas de derechos fundamentales, por un análisis desde la perspectiva del deber más estricto de fundamentación para la adopción de medidas restrictivas de estos derechos [en este sentido, por todas, STC 66/2008, de 29 de mayo, FJ 4 d)]. Por tanto, la queja referida a la lesión del derecho contemplado en el art. 24.1 CE carece de sustantividad propia en este caso, y el denunciado déficit de motivación de las resoluciones judiciales ha de ser exclusivamente examinado desde el canon de derecho a la libertad personal que proclama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el Sr. Sànchez i Picanyol circunscribe su queja, respecto de la insuficiencia y falta de razonabilidad de la motivación de los autos impugnados, a la argumentación relativa a los fines perseguidos con la medida cautelar adoptada. Por esa razón debe quedar al margen del juicio del Tribunal Constitucional la argumentación judicial relativa a los indicios de participación delictiva del recurrente en los hechos que propician la incoación del procedimiento penal, en tanto que no se cuestiona ese extremo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expone en detalle en los antecedentes, en el fundamento jurídico 4 del auto de 16 de octubre de 2017, el Juzgado Central de Instrucción sostiene la concurrencia de una finalidad plausible de la medida cautelar, desde la perspectiva constitucional, en los siguientes términos: (i) Para apreciar el riesgo de fuga se confiere especial relevancia a la gravedad del delito y de la pena asociada pues, según se indica, a mayor gravedad más intensa cabe presumir la tentación de huida. Dicho argumento enlaza directamente con la conducta indiciariamente atribuida al demandante, en el fundamento jurídico 3 de la resolución, y el papel presuntamente desempeñado por aquél. (ii) Respecto del riesgo de obstrucción a la instrucción, se destaca la alta probabilidad de que el recurrente pueda ocultar o destruir fuentes de prueba, mediante la realización de conductas en orden a entorpecer o dificultar la actividad de investigación procesal. Por último, (iii) en relación con el riesgo de reiteración delictiva, se estima en función de la actividad precedente, que, de manera continua y reiterada, fue desplegada por el demandante en el seno de un grupo organizado de personas y en el contexto de un proceso encaminado a lograr la independencia de Cataluña fuera de las vías legales, proceso que todavía se encontraba en marcha al momento de dictar la resolución 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que corresponde formular al Tribunal, y que debe basarse en los argumentos que puedan ser relevantes en la motivación expresada por el órgano judicial de instancia, se articula en torno al análisis de suficiencia y razonabilidad de los argumentos contenidos en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limitado análisis, que asegura a los órganos integrantes de la jurisdicción ordinaria el espacio de juicio y la independencia que la Constitución les reconoce (art. 117.1 CE), solo puede tener como consecuencia, en este caso, un juicio positivo en relación con el respeto al art. 17 CE del recurrente en amparo, por parte del Juzgado Central de Instrucción núm. 3 y de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 valorar la finalidad constitucional de asegurar el sometimiento del investigado al proceso, el Juzgado de lo Central entendió que el riesgo de fuga era notable, en atención a la gravedad de los hechos y pena a ellos aparejada, que siendo elevada permitía presuponer la tentación de huida, máxime teniendo en cuenta la participación del recurrente en los hechos que se le imputaban. La Sección, al resolver la apelación, insistió en la idea de la duración de la pena de prisión (ocho a diez años) con la que resultaría castigado por el delito de sedición, introduciendo además el elemento de que la situación familiar y personal en estos casos no enerva el riesgo, refiriéndose la experiencia previa en este tipo de casos para reforzar el argumento. Acudiendo a nuestra jurisprudencia previa, a la que se ha hecho cumplida referencia, el Juzgado Central de Instrucción, y la Sección Segunda de la Sala de lo Penal de la Audiencia Nacional han expuesto la argumentación mínima exigible para justificar la concurrencia del riesgo de fuga, acudiendo al dato objetivo de la gravedad del delito imputado, y teniendo en cuenta que estaban adoptando la decisión inicial de imposición de la medida cautelar. Es necesario insistir en que, si bien las características y gravedad del delito imputado y de la pena con que se le amenaza, no son los únicos criterios que deben ser tenidos en cuenta a la hora de adoptar la medida, debiendo analizarse también las circunstancias concretas del caso y las personales del imputado (recuérdese la argumentación de la STC 50/2009, de 23 de febrero), cuando se trata de examinar la motivación de la decisión de adopción, o de la decisión de mantenimiento de la prisión provisional las exigencias no son idénticas, debiendo valorarse en este contexto la incidencia que el transcurso del tiempo tiene en la toma de decisiones respecto de la medida. Por tanto, y teniendo en cuenta que el objeto exclusivo del presente recurso de amparo es la adopción inicial de la medida de prisión provisional, el argumento relativo al tipo de delito y a la gravedad de la pena, puede ser suficiente para inferir del mismo razonablemente la existencia de riesgo de fuga (por todas, STC 8/2002,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proyectar al presente caso lo resuelto en nuestra STC 179/2011, de 21 de noviembre, FJ 6. En el supuesto entonces enjuiciado, el Juzgado de Instrucción concernido acordó, al amparo de lo dispuesto en los arts. 492.4 y 494 LECrim, la detención de un imputado que se hallaba en situación de libertad, sin ofrecer una argumentación sobre las razones que permitían recelar de que aquel no comparecería al nuevo llamamiento judicial, pese a haber asistido con anterioridad a la sede judicial. Por ello, este Tribunal entendió injustificada la adopción de la medida cautelar, pues el carácter instrumental de la detención consiste en garantizar la presencia del interesado ante la autoridad judicial. Por el contrario, en el presente caso no hubo tal detención judicial, pues el recurrente compareció voluntariamente en la sede del órgano instructor, pero su ulterior privación de libertad fue acordada tras la celebración de una audiencia contradictoria por apreciación, entre otros motivos, del riesgo de fuga que el órgano judicial basó en razones objetivas de acendrada raigambre constitucional, como son la naturaleza del delito y la gravedad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riesgo de reiteración delictiva, el fundamento jurídico 4 del auto del Juzgado de lo Central núm. 3, alude, en los términos literales expuestos en los antecedentes, al contexto político y social en que se desarrollan las actuaciones del recurrente que concluyen en los hechos objeto de enjuiciamiento, deduciendo de ese contexto el riesgo de que, de no adoptarse la medida cautelar, los hechos pudieran reproducirse. Frente a esta argumentación el demandante alega que, en realidad, la amenaza identificada por el órgano judicial se basa en su pertenencia a una asociación lícita que, por medios pacíficos y vías legales, defiende ciertas ideas políticas, de modo que no podría asociarse a esta actividad legítima un riesgo de comportamiento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respecto de la valoración del riesgo de fuga, y la motivación de dicha valoración, la jurisprudencia constitucional proporciona criterios precisos de análisis, no es el caso de la evaluación de los motivos atinentes al riesgo de reiteración delictiva, que por fuerza exigen una formulación del pronóstico sobre el acaecimiento de un suceso futuro. Sí resulta claro que no pueden vincularse estos argumentos a la peligrosidad del sujeto o a sus antecedentes (STC 94/2001, de 2 de abril), sino a la constatación de dudas razonables de que no se produzca una “nueva lesión o puesta en peligro del bien jurídico tutelado, y que comporta el descrédito del proceso, como medio de restablecimiento del orden perturbado por la infracción” (ATC 79/1996, de 26 de junio, FJ 4). Y eso es lo que hace el órgano judicial, que expresa en su motivación las razones en las que funda la posibilidad de acaecimiento de un suceso futuro, y por tanto respecto de la posibilidad de que se diera reiteración delictiva. Desde un estricto análisis de razonabilidad de los argumentos expresados en las resoluciones recurridas, no se puede concluir la lesión del derecho fundamental invocado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la denuncia de motivación estereotipada, respecto de la justificación de la alta probabilidad de destrucción de pruebas debe decaer también. El razonamiento que figura en el auto de 16 de octubre de 2017, permite constatar su suficiencia en términos constitucionales. Finalmente, en relación con la falta de respuesta que, sobre esta queja, achaca al Tribunal que conoció del recurso de apelación, basta con afirmar que la incongruencia omisiva que implícitamente se denuncia requería del intento de reparación en la vía judicial precedente; y al no haberse producido tal invocación previa en tiempo y forma, ningún pronunciamiento cabe efectuar en esta sede por exigencias del principio de subsidiariedad. Por todo lo expuesto,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de concluir, por todo lo expuesto, que ni el Juzgado Central de Instrucción núm. 3 ni la Sección Segunda de la Sala de lo Penal de la Audiencia Nacional vulneraron los derechos fundamentales del recurrente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en lo que respecta a la invocación al derecho al juez ordinario predeterminado por la ley, por tratarse de una queja prematuramente planteada.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