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5678-2017, promovido por don Jordi Sànchez i Picanyol, representado por el procurador de los tribunales don Aníbal Bordallo Huidobro, y asistido por el letrado don Jordi Pina Massachs, contra el auto del Juzgado Central de Instrucción núm. 3, de 16 de octubre de 2017 (diligencias previas núm. 82-2017), por el que se acuerda la prisión provisional del demandante de amparo, y contra el auto de la Sección Segunda de la Sala de lo Penal de la Audiencia Nacional de 6 de noviembre de 2017 (rollo núm. 469-2017), que desestima el recurso de apelación interpuesto contra el anterior, así como contra el auto de la misma Sala y Sección de 6 de noviembre de 2017 (rollos núms. 463-2017 y 466-2017), dictado en materia de competencia. Han sido parte el abogado del Estado, en la representación que ostenta, y el partido político Vox, representado por la procuradora de los tribunales doña María del Pilar Hidalgo López y asistido por el letrado don Pedro Fernández Hernández.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noviembre de 2017, don Aníbal Bordallo Huidobro, procurador de los tribunales, en nombre y representación de don Jordi Sànchez i Picanyol,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 escrito de 22 de septiembre de 2017, el fiscal jefe de la Audiencia Nacional formuló denuncia por los hechos ocurridos los días 20 y 21 de septiembre de 2017, en relación con las concentraciones y manifestaciones llevadas a cabo en la zona de la Rambla-Gran Vía de Barcelona en el transcurso de la práctica de una diligencia judicial de entrada y registro en la Consejería de Economía de la Generalitat de Cataluña. En la denuncia se describían conductas desarrolladas por voluntarios de la Asamblea Nacional Catalana (ANC), que se valoraban como obstruccionistas de la actividad policial. Las únicas personas que aparecen nominalmente citadas en dicha denuncia eran el recurrente, en su condición de presidente de la ANC, y el presidente de Òmnium Cultural. En la denuncia del ministerio fiscal se señalaba que los hechos relatados son, en principio, constitutivos de un delito de sedición previsto en los arts. 544 y ss. del Código penal (CP) y se interesaba la incoación de las correspondientes diligencias judiciales para la investigación de los hechos y el descubrimiento de los posibles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fue turnada al Juzgado Central de Instrucción núm. 3, que, mediante auto de 27 de septiembre de 2017, acordó la incoación de diligencias previas, tramitadas bajo el núm. 82-2017, así como aceptar la competencia para el conocimiento de las actuaciones y la práctica de determinadas diligencias de investigación. En la causa resultó investigado, entre otros,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escrito de 5 de octubre de 2017, el demandante de amparo planteó una cuestión de competencia por declinatoria, al considerar que los hechos objeto de investigación debían ser instruidos por el Juzgado de Instrucción de Barcelona que por turno correspondiera, ya que el delito de sedición, incluido entre los delitos contra el orden público, queda fuera del listado de delitos cuyo conocimiento es competencia de la Audiencia Nacional, pues la referencia a los delitos contra la forma de Gobierno no puede mantenerse vigente al haber desaparecido del catálogo de delitos del Código penal de 1995 y ser esa la actual doctrina jurisprudencial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por auto de 11 de octubre de 2017, acordó desestimar la solicitud de inhibición, señalando que, si bien todos los delitos de sedición no son competencia de la Audiencia Nacional, sí lo son aquellos, como el presente, que, además, implican un atentado contra la forma de gobierno, en tanto que son actos que se ejecutan con el propósito de cambiar ilegalmente la organización del Estado, por lo que no es de aplicación al caso la jurisprudencia relativa a delitos de sedición dictada en relación con conductas sediciosas que no tenían ese objetivo. También se rebatía la alegación de que se otorgara al recurrente una hipotética voluntad de alterar la forma de gobierno con la conducta imputada, cuando se trataba de una mera protesta ciudadana pacífica, poniendo de manifiesto que, a partir de los hechos denunciados, de la concreta actuación del recurrente y de las diligencias posteriormente practicadas, se infiere que lo acaecido no supone un acto aislado sino que se enmarca en una estructura compleja cuya finalidad es la obtención de la independencia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interpuso recurso directo de apelación insistiendo en la falta de competencia de la Audiencia Nacional para la instrucción de la causa, por no incluirse en el catálogo de delitos del art. 88, en relación con el art 65 de la Ley Orgánica del Poder Judicial (LOPJ), el delito de sedición. El recurso, tras acumularse con el interpuesto sobre cuestión idéntica por otro de los investigados, fue desestimado por auto de la Sección Segunda de la Sala de lo Penal de la Audiencia Nacional núm. 467-2017, de 6 de noviembre, dictado en los rollos de sala núms. 463-2017 y 466-2017. El auto expone que comparte los razonamientos de la magistrada instructora, que consideró que, en el presente caso, el delito de sedición, en atención a la concreta finalidad perseguida por los investigados, pudiera ser constitutivo de un delito contra la forma de gobierno, y, por tanto, incluirse entre los delitos que son competencia de la Audiencia Nacional previstos en el art. 65.1 LOPJ, que debe ser interpretado desde un perspectiva teleológica y sistemática, tal como ya ha sido señalado en reiteradas ocasiones por la jurisprudencia. Así, se insiste en que “el término ‘delitos contra la forma de Gobierno’, no nos remite a una determinada rúbrica del Código penal, sino a todas aquellas conductas que supongan una ofensa contra la forma de Gobierno en un sentido material, incluyendo aquellos actos dirigidos a cambiar ilegalmente la organización territorial de Estado, a declarar la independencia de una parte del territorio nacional, o a proclamar la república catalana, lo que es obvio implicaba también despojar al jefe del Estado de todas o parte de sus prerrogativas”. Igualmente se destaca que, desde un punto de vista sistemático, las reglas de atribución de competencias a la Audiencia Nacional del art. 65.1 LOPJ no tienen una correspondencia con las rúbricas del Código penal, por lo que la inexistencia de un título dedicado a los delitos contra la forma de gobierno en el Código penal de 1995 no puede resultar un argumento en contra de la inclusión de la competencia para investigación de los delitos de sedición, máxime si se toma en consideración que sí era calificado ese delito de sedición como un delito contra la forma de gobierno en el Código penal de 1973, vigente cuando se dio redacción al art. 65 LOPJ en 1985. Por último, también se afirma que han existido siete reformas del art. 65 LOPJ desde que está vigente el Código penal de 1995 y ninguna de ellas ha modificado su contenido para adaptarlo a los rubros del Código penal, lo que evidencia que el legislador no ha pretendido que hubiera una correlación directa y que resulta necesario dar una interpretación material y no formal a estos criterios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incluye un voto particular en el que se considera que la competencia corresponde territorialmente a los juzgados del lugar donde se cometieron los hechos. Se argumenta que el concepto de delitos contra la forma de gobierno no es un totum revolutum donde quepa cualquier delito contra la Constitución, sino aquellas conductas que se incluían en esa sección del Código penal de 1973, donde era un concepto perfectamente acuñado, definido en cuanto a su contenido y perfectamente identificable en la codificación penal. También se pone de manifiesto que delitos tales como el alzamiento público con la finalidad de derogar, suspender o modificar totalmente la Constitución (art. 214.1 CP 1973), declarar la independencia de una parte del territorio nacional o sustraer la nación o parte de ella a la obediencia del gobierno (art. 214.5 CP 1973), nunca han sido delitos contra la forma de gobierno por lo que nunca han sido competencia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16 de octubre de 2017 fue convocada comparecencia del art. 505 de la Ley de enjuiciamiento criminal (LECrim) para la eventual adopción de medidas cautelares contra el recurrente. En ella, el ministerio fiscal, en una extensa intervención oral, interesó la prisión provisional del recurrente de amparo calificando los hechos, en consonancia con la denuncia en su día presentada, como delito de sedición y estimando que la medida cautelar era necesaria dada la gravedad del delito y de la pena prevista para el mismo, concurriendo, en su opinión, un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Central de Instrucción núm. 3, por auto de 16 de octubre de 2017, acordó la prisión comunicada y sin fianza del demandante de amparo. En este auto se resuelve, en primer lugar, la cuestión alegada por el investigado acerca de la falta de competencia para la adopción de esta medida cautelar, remitiéndose a lo ya resuelto en los autos de 27 de septiembre y 11 de octubre de 2017 (razonamiento jurídico primero). En segundo lugar, se expone de manera amplia la doctrina constitucional sobre la adopción de medidas cautelares privativas de libertad (razonamiento jurídico segundo), y, finalmente, se argumenta por qué en este caso la medida de prisión es adecuada, razonable y proporcionada a los fines que persigue (razonamientos jurídicos tercero y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afirma que concurren los presupuestos legales habilitantes para la adopción de la medida cautelar, ya que se trata de un delito con pena igual o superior a los dos años, por cuanto para el delito de sedición se prevén penas que pueden llegar a los diez años; y existen motivos bastantes para estimar criminalmente responsable al recurrente en tanto que las concentraciones de los días 20 y 21 de septiembre fueron promovidas, entre otras asociaciones, por la , de la que el recurrente es líder. A través de esas convocatorias no se hacía un llamamiento a manifestaciones pacíficas, sino a la protección de los gobernantes e instituciones de la Generalitat, en cuyo marco se llegó a agredir a militantes del Partido Socialista de Cataluña, se destrozaron coches de la Guardia Civil o se impidió a agentes policiales integrantes de la comisión judicial abandonar los edificios tras los registros practicados, colocándose delante de los coches para impedir su movilidad. El demandante, en su condición de responsable de la ANC, se erigió, junto con el responsable de Òmnium, en interlocutor de la concentración, afirmando que podían mover a los miembros para sus fines, intentando negociar al menos cinco veces con las fuerzas de seguridad y planteando opciones que les convenían a sus exclusivos fines. También se incluye cómo el recurrente se dirigió a los congregados ante la sede de la Consejería de Economía arengando con expresiones tales como “el 1 de octubre votaremos, si nos quitan las urnas las construiremos” y “que nadie se vaya a casa, será una noche larga e intensa”, así como pidiendo que la movilización no se detuviera. Asimismo, se recogen los hechos referidos a la sustracción del interior de un vehículo oficial de unos carteles de apoyo al referéndum ilegal del 1 de octubre de 2017, incautados previamente por la Guardia Urbana de Badalona, y se alude a los mensajes enviados a través del portal “Cridademocracia.cat” los días 29 y 30 de septiembre de 2017. También se indican cuáles son los concretos actos de investigación realizados a partir de los cuales se derivan estos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el fundamento jurídico 4 de la citada resolución se indican los aspectos que, a continuación van a ser van a ser objeto de análisis: [c]oncurriendo por tanto los primeros requisitos legalmente exigidos debe ahora analizarse primero, si con la medida de prisión provisional interesada puede alcanzarse alguno de los fines legalmente previstos, y, caso afirmativo, si la privación de libertad que comporta la prisión provisional puede considerarse razonable atendido ese fin o fines, lo que dependerá de la importancia de este o estos y de la existencia o no de otras medidas menos gravosas pero igualmente eficaces para asegurar la consecución de esos mismos fines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tras exponer cuáles son los fines que, conforme al art. 503 LECrim, pueden perseguirse mediante la prisión provisional, se aprecia que, en el presente caso, con la medida cautelar a la postre acordada se alcanzan los fines legalmente previstos en dicho precepto. Y al respecto, se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Concurre riesgo de fuga, por las razones siguientes: “[e]n el supuesto analizado, en primer lugar, es destacable para la evaluación del riesgo de fuga, la relevancia de la gravedad del delito y de las penas que lleva aparejadas, teniendo en cuenta que, a mayor gravedad de los hechos y de la pena, más intensa cabe presumir la tentación de huida. Además, cobra especial importancia el papel que los dos investigados tuvieron en los hechos objeto del presente procedimiento, participando activamente en la convocatoria de las concentraciones que tuvieron lugar los días 20 y 21 de septiembre, alzándose además como sus principales promotores y directores, manteniéndose al frente de las mismas durante todo el día, llevando la iniciativa en una pretendida negociación con los guardias civiles, alentando y dirigiendo la acción de los congregados, incitándoles a permanecer en el lugar e impartiéndoles órdenes de la actuación a realizar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Existe riesgo de reiteración delictiva, ya que viene “ya que los investigados vienen operando dentro de un grupo organizado de personas, llevando a cabo de forma continua y reiterada actividades de colaboración activa y necesaria en relación con la actuación de personas, organizaciones y movimientos dirigida a lograr fuera de las vías legales la independencia de Cataluña frente al resto de España en un proceso que todavía se encuentra en marcha. Ya se han puesto de manifiesto actos del mismo signo protagonizados por ambos investigados, en días posteriores a los días 20 y 21 de septiembre”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aprecia alta probabilidad de que “los dos investigados puedan proceder a ocultar, alterar o destruir fuentes de prueba, como se pone de manifiesto a través de la actividad ya protagonizada por los mismos en ese sentido. Y ello mediante la realización de actividades semejantes a las que han motivado su investigación en esta causa; dificultando e impidiendo las medidas de investigación, registros y detenciones que habían sido acordadas, lo que pueden fácilmente reiterar en relación a otras semejantes que pudieran se acordadas en el curso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de amparo interpuso recurso directo de apelación alegando, entre otras,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al juez ordinario predeterminado por la ley y a un juez imparcial, insistiendo en la falta de competencia de la Audiencia Nacional para la instrucción de la causa por no incluirse la sedición en el catálogo de delitos del art 65 LOPJ, y, por tanto, para la adopción de las medidas cautelares, entendiendo que la resolución del Juzgado Central de Instrucción se aparta de la postura adoptada en el auto del Pleno de la Sala de lo Penal de la Audiencia Nacional de 2 de diciembre de 2008. Por otra parte, la argumentación de la magistrada del Juzgado Central de Instrucción núm. 3, por forzada y extravagante, a pesar de haber sido ilustrada con numerosos razonamientos existentes en contra de la asunción de la competencia, pone en duda su imparcialidad (alegación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derecho de defensa por haberse producido irregularidades en el curso del procedimiento judicial, entre ellas, la de haber sido citado nuevamente a declarar tras su declaración de 6 de octubre de 2017, sin que se hubiese producido ningún hecho nuevo relevante ni se hubiese acordado ninguna diligencia de investigación novedosa que lo justificase (alegación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del derecho a la tutela judicial efectiva y a la defensa, ya que se acordó la prisión ponderando circunstancias no alegadas por el ministerio fiscal, que se limitó a invocar como único motivo para adoptar la prisión provisional el riesgo de reiteración delictiva, lo que ha impedido al recurrente defenderse frente a la eventual concurrencia de esas circunstancias justificativas de la prisión provisional (alegación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Vulneración del art. 503 LECrim, por no concurrir ninguna de las finalidades legitimadoras de la prisión provisional, ya que, en cuanto al riesgo de fuga, no se han ponderado las circunstancias legalmente previstas respecto de su arraigo (a esos efectos se adjuntan al recurso libro de familia y nómina del recurrente), y el comportamiento de plena disposición al órgano judicial instructor, así como la existencia de medidas menos gravosas para enervar el riesgo de fuga. Por lo que se refiere al riesgo de destrucción de pruebas, se afirma que no se ha indicado qué supuestas futuras diligencias podrían verse frustradas en la investigación de unos hechos muy concretos como son los acaecidos los días 20 y 21 de septiembre; ni tampoco se señalan qué pruebas han sido ya destruidas en el pasado por parte del recurrente; ni, finalmente, cuál es la capacidad del investigado para acceder por sí o por terceros a las fuentes de prueba o para influir sobre otros investigados. Por último, en lo que se refiere al riesgo de reiteración delictiva, se afirma que no cabe afirmar su concurrencia en relación con un supuesto delito de sedición cuando la conducta de la ANC y del recurrente se ha movido siempre dentro de las movilizaciones ciudadanas pacíficas (alegación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solicita la celebración de vista en la que se permita la presencia del recurrente, lo que es desestimado en cuanto a la presencia del recurrente por providencia de 30 de octubre de 2017, en la que se fija el día 3 de noviembre de 2017 para su celebración, con el único argumento de que “es innecesaria su presencia”. Frente a esa denegación se interpone recurso de súplica mediante escrito de 2 de noviembre de 2017. Este recurso de súplica es desestimado in voce por la Sección Segunda de la Sala de lo Penal de la Audiencia Nacional al comienzo de la vista de apelación, celebrada el 3 de octubre de 2017, en la que no se expresa ningún argumento para sustentar dicha desestimación (minutos 0:00:36 a 0:01:33 del archivo videográfico en el que se documenta la vista de apelación, contenido en el DVD remitido por la Sección Segunda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apelación fue desestimado por auto de la Sección Segunda de la Sala de lo Penal de la Audiencia Nacional núm. 462/2017, de 6 de noviembre, dictado en el rollo de sala 469-2017. Los argumentos para la desestimación de los motivos de recurso que son relevantes en este recurso de amparo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falta de competencia del juzgado central de instrucción para la adopción de la medida cautelar, se remite a lo resuelto en el auto de la sala del mismo día, en el que se desestima el recurso de apelación respecto de la solicitud de inhibición (que contaba con un voto particular disidente).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identificación de los fines legitimadores de la medida, se rechaza, en primer lugar, que se tratara de una concentración pacífica, quedando claro para la sala que la actuación del investigado estaba orientada a impedir la aplicación de la ley y de las resoluciones dictadas por una autoridad en el seno de un procedimiento judicial, como medio para impulsar y asegurar la celebración del referéndum ilegal de independencia. Por otra parte, mantiene que hay riesgo de fuga por tratarse de un delito de sedición castigado con pena de ocho a diez años, sin que sea suficiente para enervarlo “la situación familiar, laboral y económica del investigado, como lo demuestra —y lo ha demostrado— la experiencia en estos casos” y que hay riesgo de reiteración delictiva “a pesar de las medidas tomadas por el Gobierno puesto que el investigado viene operando dentro de un grupo organizado de personas, llevando a cabo reiteradamente actividades de colaboración activas dirigidas a lograr fuera de las vías legales la independencia de Cataluña frente al resto de España”. Finalmente, se afirma que la magistrada instructora se encuentra facultada legalmente para hacer prestar a los encausados cuantas declaraciones considere convenientes, y que no se ha apreciado la causa de justificación consistente en el ejercicio del derecho de reunión pacífica porque no existió reunión alguna de este tipo, sino todo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 circunstancia de que se hubiera acordado la prisión por razones no alegadas por el ministerio fiscal se afirma que “no existe, diríamos, algo como un principio acusatorio, entre comillas, relativo a la motivación de las resoluciones judiciales, la Magistrada no está vinculada o limitada por los argumentos del Ministerio Público, es muy libre de utilizar los que estime convenientes a la hora de fundamentar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incluye un voto particular en el que se considera que la prisión preventiva acordada es innecesaria, inidónea como medida y desproporcionada. A esos efectos, se argumenta que desde una perspectiva del deber de motivación de una medida de estas características, no se abordan suficientemente ni los presupuestos referidos al carácter delictivo del hecho y la participación en el mismo del recurrente, ni se exponen de una manera convincente los riesgos procesales que exigiría la adopción de esta medida, teniendo en cuenta sus características personales, sus fuertes elementos de arraigo y que ha acudido puntualmente a los llamamientos judiciales incluso en circunstancias especiales, en que los medios de comunicación daban por seguro su ingreso en prisión. También se afirma que la acreditación respecto del riesgo de destrucción de pruebas y reiteración delictiva no pasa de ser un mero estereotipo. Concluye el voto particular afirmando que, ni por la gravedad en sí de los hechos entendidos y valorados jurídicamente, ni por las circunstancias personales ni por el comportamiento procesal ni por la ausencia de pronósticos negativos consistentes y verdaderamente razonados relativos a los riesgos procesales, la medida debiera haberse mantenido, cuando podían haberse establecido medidas cautelares alternativas a la prisión con suficiente previsible eficacia para conjurar los posibles riesgos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resoluciones que acuerdan y ratifican la adopción de la medida cautelar de prisión provisional respecto del actor, e, indirectamente, contra el auto de 6 de noviembre de 2017, dictada en la pieza principal sobre competencia de la Audiencia Nacional para instruir el asunto, al que se remite el auto de confirmación de la prisión en el aspecto relativo a la competencia para la adopción de la medida cautelar. Las quejas articuladas por el recurrente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al juez predeterminado por la ley (art. 24.2 CE) por haberse arrogado el juzgado central una competencia de la que carece a partir de una interpretación absolutamente irrazonable del art. 65 LOPJ. En la demanda se argumenta que, a pesar de existir jurisprudencia previa (auto del Pleno de 2008) respecto de la falta de competencia de la Audiencia Nacional para conocer, incluso, de delitos de rebelión, se ha generado una interpretación ex novo, manifiestamente errónea, arbitraria e irrazonable, para justificar la competencia de la Audiencia Nacional basada en diferenciar entre la sedición ordinaria y la sedición que pueda afectar a la forma de Gobierno, lo que supone, como se afirma en el voto particular, la creación de una categoría jurídica inexistente, fuera de lo que establece la norma penal. Se argumenta, además, que históricamente los delitos contra el titular de la Corona, su consorte, su sucesor, altos organismos de la Nación y forma de Gobierno, que se enuncian en el art. 65 de la Ley Orgánica del Poder Judicial (LOPJ) como competencia de la Audiencia Nacional, se corresponden a la rúbrica de un capítulo del Código penal de 1973, vigente cuando se aprobó la Ley Orgánica del Poder Judicial de 1985, en que no se incluía el delito de sedición, que en el Código penal de 1995 es considerado como un delito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fundamental a la libertad (art. 17.1 CE) en relación con el derecho a un juez imparcial, a la defensa y a la no indefensión (art. 24 CE). El recurrente alega que se le han vulnerado estos derechos con fundamento en dos circunstancias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decisión de prisión provisional se ha fundamentado en motivos no esgrimidos por el fiscal en la vista previa a la prisión —como es el riesgo de fuga o el de destrucción de pruebas—, pues este solo solicitó la prisión con fundamento en el riesgo de reiteración delictiva, mencionando de modo inconcreto la gravedad de la pena del delito imputado. De ese modo, la decisión de prisión provisional se fundó en parte en razones que no fueron objeto de la vista y que fueron introducidas de oficio por la juez, por lo que la decisión del órgano de apelación de que no existe un principio acusatorio relativo a la motivación de las resoluciones, ya que el órgano judicial es muy libre de utilizar los argumentos que estime convenientes a la hora de fundamentar sus resoluciones para acordar la medida cautelar de prisión provisional, “resulta absolutamente inaceptable desde la perspectiva del derecho de defensa y elimina buena parte de las garantías derivadas de tal derecho fundamental que en su día el legislador quiso introducir en relación con la prisión provisional. En efecto, en la exposición de motivos de la Ley Orgánica 5/1995, que restringió las potestades del juez de instrucción en materia de prisión preventiva y exigió que tal medida fuera instada por las acusaciones, se proclamó literalmente: ‘La introducción del nuevo artículo 405 bis 2 de la Ley de enjuiciamiento criminal, respecto a la adopción de medidas cautelares de privación o restricción de la libertad, incorpora una necesaria audiencia del ministerio fiscal, las partes y el imputado asistido de letrado, inspirada en el principio acusatorio, y suprime la exigencia de ratificación del auto de prisión. De esta forma, la limitación de la iniciativa judicial se equilibra con la instauración de los beneficios del contradictorio, sin perjuicio del carácter reformable de las medidas adoptadas durante todo el curso de la causa’”. En relación con ello, afirma que se ignoraron las garantías que rigen en materia de prisión preventiva, legitimando que la instructora perdiera la imparcialidad al fundamentar la prisión en razones no esgrimidas por el ministerio público en la vista, generando una evidente indefensión a la persona investigada, por cuanto esta en la vista de prisión se defendió, como es lógico, de aquella única razón que esgrimía el fiscal para sostener la necesidad de la medida cautelar y no de otras razones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de apelación negó al recurrente la posibilidad de estar presente en la vista de apelación contra la decisión de prisión provisional. En concreto, afirma “que, pese a la expresa solicitud de la defensa del Sr. Sánchez en tal sentido, la Sala de lo Penal impidió su presencia durante la vista de apelación, en abierta contradicción con lo dispuesto por el art. 302 LECrim, un precepto que dispone que `las partes personadas podrán tomar conocimiento de las actuaciones e intervenir en todas las diligencias del procedimiento´. En consecuencia, también por este segundo motivo, y por la evidente indefensión generada, debe declararse asimismo la nulidad de pleno derecho de las resoluciones que motivan el presente recurso y la puesta en libertad de mi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fundamental a la libertad (art. 17.1 CE), en relación con la tutela judicial efectiva (art. 24 CE), por motivación irrazonable o inexistente de los fines de la prisión preventiva. El recurrente argumenta que hay una insuficiencia en cuanto a los argumentos esgrimidos para justificar la prisión preventiva, por resultar contrarios a la jurisprudencia constitucional sobre el particular, ya que, como se afirma en el voto particular al auto dictado en apelación, hay una insuficiente motivación y se utilizan argumentos estereotipados para justificar la procedencia de la prisión preventiva. En concreto, respecto de cada una de las circunstancias justificantes de la prisión preventiva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riesgo de fuga se fundamenta solo en la gravedad de la pena, pero no pondera otros elementos previstos legalmente en el art. 503.1.3 a) LECrim, como son la situación familiar, laboral y económica del actor. De ese modo, se obvia que, pese a encontrarse en libertad, el recurrente acudió por su propio pie a los dos llamamientos que el órgano de instrucción había realizado hasta la fecha, cuando en el segundo, además, en los medios de comunicación se daba por hecho que sería acordada la prisión, demostrando “de modo claro una inequívoca voluntad por parte del recurrente de no sustraerse a la acción de la justicia”. También se pone de manifiesto que no se tuvo en cuenta la situación familiar, laboral y económica, como es su trabajo en la universidad o su condición de padre de familia, pese a haber sido acreditados documentalmente por la defensa. Igualmente se destaca que se hicieron insinuaciones sobre la tentación de huida demostrada con la experiencia en estos casos, lo que podría suponer una interpretación en perjuicio del recurrente, del hecho de que algunos miembros del Gobierno catalán se encuentran actualmente en Bélgica, lo que supone ignorar que el recurrente ya estaba privado de libertad antes de tales hechos y estuvo siempre a disposición de la justicia cuando fue requerido para ello. Por último, también se argumenta que, como se afirmó en el voto particular, no se ponderó la posible imposición de medidas menos gravosas para cumplir los objetivos perseguidos por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riesgo de destrucción de pruebas no fue una cuestión alegada por el ministerio fiscal y su concurrencia se justifica de manera genérica y estereotipada, sin exponer qué “supuestas diligencias futuras podrían verse frustradas en la investigación de unos hechos muy concretos que habían acontecido hacía aproximadamente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riesgo de reiteración delictiva se sustenta en un evidente salto argumental, al inferirse “de que el investigado pertenezca a una asociación legal que defiende por vías lícitas ciertas ideas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justifica la especial transcendencia constitucional en un apartado específico (págs. 9 a 14), exponiendo que “[e]l especial interés constitucional del presente recurso radica en el hecho de que las resoluciones cuestionadas transgreden de manera clara y palmaria la doctrina de la Excma. Sala acerca de la prisión preventiva y el alcance del derecho al juez predeterminado por la ley, a la vez que plantean cuestiones novedosas que merecen ser objeto de pronunciamiento por la Excma.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la demanda se argumenta, en primer lugar, que, si bien la legislación española en materia de prisión provisional se ha adecuado a la Constitución de acuerdo con las directrices marcadas por el Tribunal Constitucional, mediante la reforma de la Ley de enjuiciamiento criminal de 2003, el presente recurso puede ser una buena ocasión para que el Tribunal pueda sentar doctrina sobre algunos aspectos de la vigente regulación de la prisión provisional sobre los que no consta que se haya pronunciado. “En particular, sobre una cuestión muy novedosa y hasta ahora no resuelta como es la cuestión de en qué medida rigen en la vista de prisión provisional del art. 505 las garantías propias del principio acusatorio y del derecho de defensa y la cuestión de si el instructor puede ir más allá en su decisión de los términos de la petición de la fiscalía, o de si el investigado tiene derecho a estar presente en aquellas vistas sobre la prisión preventiva que afectan a su persona, posibilidad denegada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al derecho fundamental al juez ordinario predeterminado por la ley, se afirma que hay “una vulneración asimismo flagrante de la doctrina del Tribunal sobre la presente garantía, en la medida en que se denunciará una modificación ad hoc arbitraria y contradictoria de las reglas que rigen el ámbito de competencia de la Audiencia Nacional. Con ello se pretende, asimismo, que el Tribunal Constitucional limite claramente pro futuro hasta dónde puede llegar la Audiencia Nacional en la interpretación extensiva a menudo basada en criterios volubles o, incluso, contradictorios de sus ámbitos de competencia”. En ese sentido se adjunta un documento público suscrito en el ámbito académico respecto de la falta de competencia de la Audiencia Nacional para la instrucción y enjuiciamiento de estos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manifiesta que “el presente recurso tiene un evidente interés constitucional en lo que atañe a las peticiones cautelares que se efectuarán por otrosí, pues quien recurre es un ciudadano que, como es de dominio público, se presenta como candidato a las elecciones convocadas en Cataluña el próximo día 21 de diciembre de 2017, de tal manera que su actual situación de prisión limita no solamente su libertad personal, sino que también restringe ostensiblemente su derecho a la participación en asuntos públicos (art. 23 CE), al no poder intervenir en la campaña electoral en condiciones de igualdad. Esta excepcional circunstancia debe dar ocasión a la Sala para tomar posición y sentar doctrina acerca de cómo deben abordarse tales situaciones desde un punto de vista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demandante solicitó la suspensión de la medida de prisión provisional cuya constitucionalidad se cuestiona, al amparo de lo previsto en el art. 56.2 de la Ley Orgánica del Tribunal Constitucional (LOTC), del modo más urgente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previo a decidir sobre la admisión a trámite del recurso de amparo, y de conformidad con lo previsto en el art. 88 LOTC, por diligencia de ordenación del secretario de justicia de la Sala Primera, Sección Segunda, de 27 de noviembre de 2017, se acordó solicitar al Juzgado Central de Instrucción núm. 3 testimonio de la pieza separada de situación personal del recurrente en las diligencias previas núm. 82-2017, incluyendo el acta y/o grabación de la vista de la comparecencia del art. 505 LECrim, y a la Sección Segunda de la Sala de lo Penal de la Audiencia Nacional la remisión de testimonio del rollo de sala núm. 460-2017, incluyendo el acta y/o grabación de la vista de apelación, así como la resolución del recurso de súplica presentado por el recurrente contra la denegación de su comparecencia personal en la vista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enero de 2018 se presentó en este Tribunal escrito de la representación del demandante de amparo en el que se recordaba la petición de suspensión formulada en su recurso, sin que se hubiese obtenido ningún pronunciamiento sobre la misma, a pesar de haber transcurrido prácticamente un mes y medio desde su formulación. Comoquiera que el actor había resultado electo diputado en las elecciones celebradas, y el nuevo Parlamento de Cataluña tenía prevista su primera convocatoria para el día 17 de enero, se solicitaba que la Sala se pronunciara con la mayor urgencia sobre la suspensión interesada, denunciando un agravamiento en la vulneración de sus derechos, atribuible al silencio hasta ese momento de la Sala. Mediante diligencia de ordenación de 8 de enero de 2018 se acordó dar cuenta a la Sección del escrito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febrero de 2018, la Sala Primera de este Tribunal acordó la admisión a trámite del recurso de amparo, apreciando que concurre en el mismo una especial trascendencia constitucional (art. 50.1 LOTC) porque el recurso plantea un problema o afecta a una faceta de un derecho fundamental sobre el que no hay doctrina de este Tribunal [STC 155/2009, FJ 2 a)]. Y, obrando ya unidos al presente recurso de amparo los testimonios de actuaciones remitidos, en aplicación de lo previsto en el art. 51 LOTC, se acordó dirigir atenta comunicación al Juzgado Central de Instrucción núm. 3, a fin de que en el plazo de diez días emplazara a quienes hubieran sido parte en el procedimiento abreviado núm. 82-2017, excepto la parte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igual fecha se acordó formar la correspondiente pieza separada de suspensión y, de conformidad con lo previsto en el art. 56 LOTC, conceder un plazo común de tres días al ministerio fiscal y al solicitante de amparo para que pudieran alegar lo que estimaran pertinentes en relación con la petición de suspensión interesada. Una vez formuladas las correspondientes alegaciones, por ATC 22/2018, de 7 de marzo, se denegó la suspensión solicitada. Interpuesto recurso de súplica frente a dicho auto por el demandante, fue desestimado por ATC 38/2018, de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28 de febrero de 2018, la procuradora de los tribunales doña María del Pilar Hidalgo López, en nombre y representación del partido político Vox, se personó en el presente recurso de amparo, bajo la dirección letrada de don Pedro Fernández Hernández.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escrito registrado en la misma fecha, se personó en el recurso de amparo el abogado del Estado,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6 de marzo de 2018, a propuesta de la Sala Primera, y conforme establece el art. 10.1 n) LOTC, el Pleno del Tribunal Constitucional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secretaria de justicia del Pleno de 15 de marzo de 2018, a tenor de lo dispuesto en el art. 52.1 LOTC, se acordó dar vista de las actuaciones al ministerio fiscal y a las partes personadas, por plazo común de veinte días,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mediante escrito registrado el 12 de abril de 2018, en el que solicitó la denegación del amparo. Tras exponer extensamente los antecedentes del caso, procede a analizar cada una de las quejas articuladas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fundamental al juez predeterminado por la ley (art. 24.2 CE), expone el fiscal, con cita de la doctrina constitucional (SSTC 110/2017, 35/2000 y 134/2010), la argumentación desarrollada por la magistrada instructora para justificar que el conocimiento del delito correspondía a la Audiencia Nacional, señalando que la vulneración que esgrime la demanda se fundamenta en considerar la asunción competencial por el Juzgado Central de Instrucción manifiestamente errónea e irrazonable, así como arbitraria, descartando de modo apodíctico la interpretación histórico-sistemática realizada, con alusión al voto particular discrepante del auto de 6 de noviembre de 2017. A juicio del ministerio fiscal, tanto la magistrada instructora como la Sala de apelación han resuelto la cuestión analizando profundamente la normativa de aplicación, las resoluciones dictadas en otros procesos, así como la línea seguida por otros órganos judiciales en resoluciones dictadas sobre hechos parecidos en fechas próximas, para descartar la virtualidad aplicativa de la jurisprudencia ofrecida por el demandante de amparo y el otro investigado, al referirse a supuestos de hecho distintos o a regímenes jurídicos diversos de los vigentes en la actualidad, sin que tal respuesta pueda ser tildada de manifiestamente arbitraria o irrazonable, ni suponga una manipulación de las reglas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queja que aduce la vulneración del derecho a la libertad, en relación con el derecho a un juez imparcial, a la defensa y a la no indefensión, se apoya nuevamente el fiscal en la doctrina constitucional (STC 155/2009) para rechazarla. El actor conocía los hechos denunciados por el ministerio fiscal así como su calificación, sin que se discuta que la vista previa del art. 505 LECrim se desarrolló con arreglo a su regulación procesal y sin merma de las posibilidades de alegación o contradicción. El planteamiento de la demanda omite cualquier consideración sobre el dato de que la sola apreciación de la finalidad esgrimida por el ministerio fiscal, acogida por la magistrada instructora, era legalmente suficiente para la adopción de la medida cautelar personal, careciendo de sustento las protestas de inconcreción en la exposición del ministerio público en cuanto a la existencia de riesgo de fuga por la gravedad del delito y la pena que lleva aparejada, ya que sobre ambos extremos se argumentó extensamente en la denuncia presentada por aquel. El alegato del demandante de amparo es inconsistente pues la medida se adoptó acogiendo la tesis de la fiscalía, de la que tuvo conocimiento, y los extremos que entiende que no fueron esgrimidos por el ministerio fiscal formaban parte de modo incuestionable del relato de hechos imputados por el acusador público. Y en cuanto al hecho de haberse impedido la presencia del actor en la vista de apelación, aparte de aparecer huérfana de toda argumentación, no puede apreciarse porque su defensa pudo hacer llegar al Tribunal todas las exposiciones fácticas y jurídicas que estimó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última queja (vulneración del derecho fundamental a la libertad en relación con la tutela judicial efectiva, por motivación irrazonable o inexistente de los fines de la prisión), el fiscal, al socaire de la doctrina establecida en las SSTC 65/2008, FJ 4, y 140/2012, FJ 2, también solicita su desestimación. Entiende que la queja debe residenciarse en la vulneración del derecho a la libertad (art. 17.1 CE), pero considera que, en un primer momento, en atención a la necesidad de preservar fines constitucionalmente legítimos, la doctrina constitucional permite la adopción de la medida atendiendo sólo a circunstancias objetivas como el tipo de delito y la gravedad de la pena. Y, de acuerdo con la misma, los razonamientos del auto del Juzgado Central de Instrucción núm. 3 supera los parámetros de motivación constitucional, máxime cuando la descripción de los hechos delictivos y de la participación en los mismos del recurrente aparece recogida exhaustiva y minuciosamente en dicha resolución, lo que bastaría para descartar la lesión aducida. No obstante, la resolución cuestionada ha añadido otros argumentos de refuerzo, como la existencia de un riesgo de reiteración delictiva, que se fundamenta en una minuciosa descripción de los hechos acaecidos, y de la participación en los mismos del Sr. Sànchez. Por último también se argumenta de modo suficiente la concurrencia de la obstrucción al normal desarrollo del proceso, partiendo de los hechos objeto de enjuiciamiento, sustentados en indicios racionales de comisión que no se cuestionan, y, en concreto, los hechos acaecidos los días 20 y 21 de septiembre de 2017, dirigidos a impedir a funcionarios de la administración de justicia y de las fuerzas y cuerpos de seguridad del Estado la práctica de una serie de diligencias de entrada y registro acordadas por el Juzgado de Instrucción núm. 3 de Barcelona. A partir de ello, no puede tacharse de irracional la deducción de que existía el riesgo de obstrucción de la justicia y la necesidad de acordar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16 de abril de 2018 tuvo entrada en el registro general de este Tribunal el escrito de alegaciones presentado por la procuradora de los tribunales doña María del Pilar Hidalgo López, en nombre y representación del partido político Vox, en el que interesa la denegación del amparo. Tras solicitar la inadmisión a limine de la impugnación indirecta del auto de la Sala de lo Penal de la Audiencia Nacional de 6 de noviembre de 2017, alega, en primer lugar, la carencia sobrevenida de objeto de la impugnación de los autos de prisión provisional de 16 de octubre de 2017, del Juzgado Central de Instrucción núm. 3, y de la Sala de lo Penal de la Audiencia Nacional de 6 de noviembre de 2017, desestimatorio del recurso de apelación contra el anterior, ya que la decisión originalmente impugnada ha sido confirmada por sendos autos del instructor de la Sala de lo Penal del Tribunal Supremo de 4 de diciembre de 2017 y 6 de febrero de 2018, por lo que la actual situación de privación de libertad responde a otras resoluciones judiciales que no son objeto de este recurso de amparo. Se trata de resoluciones distintas, independientes y autónomas, que responden a argumentaciones propias y que no pueden considerarse equivalentes ni pueden tenerse como objeto implícito del presente recurso de amparo. Procedería, por tanto, el archivo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al juez ordinario predeterminado por la ley, opone el escrito la consideración de que se trata de una materia de legalidad ordinaria, que queda al margen de la jurisdicción constitucional, en función del contenido que a tal derecho ha asignado la doctrina reiterada del Tribunal Constitucional, según la cual las cuestiones relativas a la interpretación de las normas sobre atribución de competencias a los órganos jurisdiccionales son de legalidad ordinaria, y ajenas al derecho invocado. Tal es el caso que nos ocupa, pues tras la queja del actor no se oculta sino la pretensión de otorgar trascendencia constitucional a una cuestión de índole competencial. A su juicio, la única interpretación respetuosa con el conjunto del ordenamiento penal es la que establece la competencia de la Audiencia Nacional, siempre y cuando los hechos constitutivos del delito de sedición hayan sido cometidos en el marco y con el designio último de atentar contra la corona, las altas instituciones del Estado o la forma de gobierno. Por tal razón la instrucción de la causa corresponde al juzgado central de instrucción, de acuerdo con lo previsto en el art. 88, en relación con el art. 65.1 a) LOPJ. Ese marco competencial no puede entenderse derogado por el hecho de haber sido modificada la nomenclatura contenida en el nuevo Código penal. Es claro, en definitiva, que el demandante conocía con claridad que la competencia jurisdiccional correspondería a la Audiencia Nacional, y que el art. 65 LOPJ no se refiere, para determinar la competencia de la Audiencia Nacional, a un título o capítulo concreto y específico del Código penal, sino a determinados tipos penales, cuando concurran ciertas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que la Ley de enjuiciamiento criminal sujeta la adopción y el mantenimiento de la medida cautelar de prisión provisional a una serie de requisitos que se cumplen escrupulosamente en los autos impugnados, sin producir vulneración alguna del derecho a la tutela judicial efectiva. Asimismo, se sostiene que procede la inadmisión o, subsidiariamente, la desestimación de la alegación de vulneración del derecho a la tutela judicial efectiva en lo relativo a la falta de motivación de la resolución judicial que acordó la prisión provisional y la que, posteriormente, la confirma. De acuerdo con la doctrina constitucional que se cita en el escrito de alegaciones, en relación con los fines constitucionalmente legítimos de la prisión provisional, se llega a la conclusión de que no cabe apreciar que los autos impugnados adolezcan de insuficiente motivación, a la vista de los razonamientos jurídicos contenidos en los mismos, que analizan y ponderan sobradamente la concurrencia de los requisitos exigibles para acordar el mantenimiento de la prisión provisional. Además dichos autos no fundamentan el mantenimiento de la medida únicamente en la gravedad del delito imputado al recurrente y de la pena prevista para el mismo, sino que tienen en cuenta la suma complejidad de la causa, de lo que deriva el riesgo de destrucción de pruebas y de fuga para eludir la acción de la justicia. Se trata, en definitiva, de un juicio de ponderación de las circunstancias concurrentes en el caso, juicio que en modo alguno puede tacharse de insuficientemente motivado, irrazonable o arbitrario, y permite al encausado el conocimiento de los hechos y motivos jurídicos que justifican judicialmente la adopción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el otorgamiento del amparo en relación con la alegación de vulneración del derecho a la libertad personal en relación con el derecho juez imparcial y a la defensa. A partir de la doctrina constitucional sobre el principio acusatorio, se afirma que este exige que exista correlación entre la solicitud de prisión provisional comunicada sin fianza y la parte dispositiva del auto por lo que respecta a los hechos que fundamentan la decisión cautelar, de modo que, desde la perspectiva constitucional, lo relevante es que la decisión no se produzca por hechos o consideraciones jurídicas que, de facto, no pudieron ser debatidas plenamente, lo cual es obvio que no se produce en el presente caso, a la vista de la expresa solicitud de la parte acusadora y de las alegaciones en el transcurso de la audiencia. La medida se basa en los mismos hechos que fueron objeto de denuncia y de solicitud de prisión provisional y de los que el recurrente pudo defenderse convenientemente en todo momento, no existiendo vulneración constitucional si el juez o tribunal los valora y los aprecia de modo distinto, siempre que no se introduzcan elementos o datos nuevos respecto de los que las partes no hayan tenido oportunidad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solicita la celebración de vista, al amparo de lo dispuesto en el art. 52.2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presentó su escrito de alegaciones el 17 de abril de 2017, solicitando la desestimación del recurso de amparo. En primer lugar, puntualiza los siguientes extremos: (i) aquí tan sólo se cuestiona la constitucionalidad de la medida cautelar de prisión acordada por las resoluciones impugnadas, por lo que las vicisitudes posteriores del recurrente en el ejercicio de sus derechos de participación política quedan fuera de este proceso constitucional; (ii) de acuerdo con la doctrina constitucional, no puede ser examinada en este amparo si la resolución recurrida respeta o viola algunos preceptos del Convenio Europeo para la protección de los derechos humanos y las libertades fundamentales o de la Carta de derechos fundamentales de la Unión Europea y (iii) como resulta de los AATC de 7 y 22 de marzo de 2018, la privación de libertad del recurrente ya no trae causa de las resoluciones impugnadas, sino del auto del instructor de la causa especial 20907/2017, de 6 de diciembre de 2017, por lo que una eventual sentencia estimatoria tendría eficacia meramente declarativa.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referida a la vulneración del derecho al juez ordinario predeterminado por la Ley, advierte el abogado del Estado que sólo cabe hablar de lesión de este derecho cuando la aplicación que se haga de las normas sobre atribución de competencias a los órganos jurisdiccionales —que es cuestión de legalidad ordinaria— alcance la categoría de una “manipulación manifiestamente arbitraria de las reglas legales sobre atribución de competencias” (por todas STC 115/2006, FJ 9). La argumentación del actor se basa en la pretendida falta de competencia de la Audiencia Nacional y, por tanto, del Juzgado Central de Instrucción núm. 3 para instruir el procedimiento y, en suma, para decretar la medida cautelar de prisión preventiva, como consecuencia de la modificación del Código penal por la Ley Orgánica 10/1995, de forma que la remisión del ultimo inciso del art. 65.1 a) LOPJ habría quedado sin referente y contenido. El abogado del Estado insiste en que se trata de una controversia jurídica de legalidad ordinaria, de pareceres jurídicos, y que no se ha producido la vulneración del derecho fundamental invocado, ya que se trata de resoluciones judiciales dictadas con todas las garantías del art. 24 CE, en las que se ofrecen razonamientos claros en derecho que analizan y rebaten las tesis del recurrente, considerando los órganos jurisdiccionales su competencia propia sin atisbo de error evidente o manifiesto, ni arbitrariedad alguna. No estamos tampoco —continúa afirmando—, como señala el recurrente, ante un auto de atribución de competencia por un órgano jurisdiccional “en aplicación de su tesis no avalada por norma legal alguna”, sino ante una interpretación de la regla competencial específica conforme al art. 65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solicita el abogado del Estado la desestimación de la segunda queja, relativa a la vulneración del derecho fundamental a la libertad personal, en relación con el derecho a un juez imparcial, a la defensa y a la no indefensión. Aduce que el defecto, de existir, carecería de virtualidad para vulnerar el art. 17 CE, puesto que, como reconoce el recurrente, sólo afectaría a una de las tres finalidades en que el auto recurrido fundamentó la prisión decretada: la valoración del riesgo de destrucción de prueba, única finalidad de la prisión decretada en cuya valoración se habría excedido el auto de 16 de noviembre de 2017 respecto de lo alegado por el ministerio fiscal. En todo caso, señala el abogado del Estado que el vicio, de existir, no hubiera tenido otro efecto, en palabras del recurrente, que el de eliminar del auto los párrafos en que se valorase el riesgo de destrucción de pruebas, aparte de que el hipotético defecto no habría causado indefensión material, ya que en el recurso de apelación interpuesto contra el citado auto el recurrente pudo alegar extensamente sobre las tres finalidades por las que el mismo decretaba la prisión, sin que se haya acreditado que haya sufrido indefensión material como consecuencia de la omisión denunciada. Además, el art. 505 LECrim no impone un deber de congruencia entre acusación y fallo por el que el juzgado no pueda valorar las finalidades de la prisión conforme al art. 503.1 3 LECrim; esto es, la necesaria petición del ministerio fiscal o parte acusadora no alcanza a la motivación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extremo referido a que la Sala de lo Penal impidiera la presencia del recurrente durante la vista de apelación, opone el abogado del Estado la manifiesta carencia de contenido de la demanda para entender cumplida la carga argumental que incumbe al recurrente, que se limita a invocar una “evidente indefensión”, por lo que este motivo debería ser inadmitido. De todas formas, el recurrente reconoce no ser preceptiva la asistencia del investigado, y alude a la necesidad de realizar manifestaciones que no concreta, sin haber justificado tampoco la solicitud de una nueva declaración ante el juzgado instructor que se le haya denegado. Aunque no resulta posible adivinar el razonamiento que le lleva a alegar indefensión, parece que se está refiriendo a la posibilidad de realizar declaraciones de descargo en cualquier actuación judicial, declaraciones que ni siquiera su abogado explicitó en la vista, por lo que no se ha producido incidencia real en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 la misma conclusión cabría llegar en cuanto a la alegación basada en el art. 17 CE, por falta de presupuestos para acordar la prisión provisional como medida cautelar en el seno de la instrucción. La doctrina constitucional —que el abogado del Estado recoge pormenorizadamente en su escrito— tiene establecidos los criterios de legitimidad constitucional en esta materia, que, a su juicio, cumplen las resoluciones judiciales impugnadas, ya que la Sala de apelaciones, en su auto de 6 de noviembre de 2017, efectúa los razonamientos acerca de la ponderación de la medida de prisión preventiva acordada por el juzgado central de instrucción, así como el juicio de proporcionalidad sobre la misma, en función del derecho afectado, la gravedad de los hechos imputados y la finalidad que persigue su comisión, en tanto que peligro para bienes constitucionalmente protegidos del orden público democrático y la unidad de España, así como los riesgos que subyacen de no acordarse o revocarse eventualmente la medida de prisión, en contemplación siempre de los motivos previstos por el legislador en el art. 503 LECrim. En definitiva, ha habido motivación y análisis de los razonamientos expuestos por el recurrente en apelación, así como ponderación por el tribunal ad quem sobre la adecuación y proporcionalidad de la misma. Desde la perspectiva estrictamente constitucional, la privación de libertad se ha llevado a cabo por el juez competente para adoptarla, y, como exige el art. 17.1 CE, en los casos y en la forma previstos en la ley. Lo que pretende el recurrente de amparo es utilizar el proceso constitucional como un recurso ordinario o una revisión en el seno de una instancia judicial más, excediéndose del alcance externo de la revisión que corresponde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del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27 de julio de 2018 se registró escrito de la representación del demandante de amparo, en el que, en síntesis, solicitaba a la Sala, dada la urgencia concurrente en el presente recurso, que diera el máximo impulso procesal a su resolución y que, en tal sentido, habilitara el mes de agosto para su trámite. Asimismo, denunció la vulneración de los arts. 24 CE y 6 del Convenio europeo de derechos humanos (CEDH) porque se están admitiendo a trámite de forma rutinaria absolutamente todos los recursos de amparo que presenta la defensa de los diputados imputados en la causa especial núm. 20907-2017, afectándose tanto los derechos a la libertad de los diputados encausados, como sus derechos políticos y los derechos de quienes les votaron, e, incluso, el normal funcionamiento del Parlamento de Cataluña. Se denuncia, finalmente, que el necesario agotamiento de los recursos internos se está empleando por el Tribunal Constitucional para impedir que el recurrente pueda acudir al Tribunal de Estrasburgo, vulnerándose de este modo lo dispuesto en el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16 de octubre de 2018 tuvo entrada en este Tribunal escrito de la representación del demandante de amparo reproduciendo el anterior, y del cual se acordó dar cuenta por diligencia de ordenación de 17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Idénticos pedimentos se formularon en escrito de la representación del recurrente registrado el 14 de noviembre de 2018, del cual se dio cuenta por diligencia de ordenación de 15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A través de escrito presentado el 26 de noviembre de 2018, la representación del demandante de amparo, solicitó, invocando lo previsto en el art. 57 LOTC, la suspensión cautelar de las resoluciones que acordaron su privación de libertad, a fin de que, en su condición de diputado en el Parlamento de Cataluña, una vez en libertad o sometido a medidas menos gravosas, pudiera ejercer en plenitud sus derechos políticos, preservando asimismo los derechos de sus votantes.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28 de noviembre de 2018, el Pleno de este Tribunal acordó unir el referido escrito a la pieza separada de suspensión, así como dar traslado al ministerio fiscal y a las partes personadas en el recurso de amparo, concediéndoles un plazo de tres días para que pudieran efectuar las alegaciones que tuvieran por conveniente respecto a la petición formulada. Presentadas las correspondientes alegaciones, el Pleno resolvió denegar la solicitud del demandante por ATC 131/2018,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presentado el 14 de febrero de 2019, la representación del recurrente, denuncia dilaciones indebidas en la tramitación del presente recurso de amparo, en sentido similar al contenido en los escritos previamente referenciados. Adicionalmente se incorporan nuevos motivos en refuerzo de la denuncia de la vulneración del derecho al juez ordinario predeterminado por la ley. De este escrito se dio cuenta por diligencia de ordenación de 15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26 de febrero de 2019, se acordó señalar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el auto del Juzgado Central de Instrucción núm. 3 recaído en las diligencias previas núm. 82-2017 en fecha 16 de octubre del 2017; y contra el auto de la Sección Segunda de la Sala de lo Penal de la Audiencia Nacional, de fecha 6 de noviembre de 2017, dictado en el rollo núm. 469-2017, que desestima el recurso de apelación interpuesto contra la primera de las resoluciones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que los autos impugnados incurren en: (i) vulneración del derecho fundamental al juez ordinario predeterminado por la ley (art. 24.2 CE), porque el Juzgado Central se atribuye la competencia para conocer del proceso con base en una interpretación absolutamente irrazonable, errónea y arbitraria del art. 65 de la Ley Orgánica del Poder Judicial (LOPJ); (ii) lesión del derecho a la libertad personal (art. 17.1 CE), en relación con el derecho a un juez imparcial y el derecho de defensa (art. 24.2 CE), por decretar la prisión provisional para la consecución de fines que no fueron invocados por el Ministerio Fiscal, y por negar al recurrente la comparecencia personal en la vista de apelación relativa a la prisión provisional acordada contra él y (iii) vulneración del derecho a la libertad personal (art. 17.1 CE), en relación con el derecho a la tutela judicial efectiva sin indefensión (art. 24.1 CE), por irrazonabilidad e insuficiencia de la motivación relativa a la concurrencia de los fines por los que se acordó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 la demanda. El partido político Vox interesa la inadmisión a limine de la impugnación indirecta del auto de fecha 6 de noviembre de 2017, dictado por la Sala de lo Penal de la Audiencia Nacional; la pérdida sobrevenida de objeto de la impugnación dirigida contra las resoluciones judiciales y, en cuanto al fondo, interesa la desestimación del presente recurso. Finalmente, el abogado del Estado interesa la desestimación de la referida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análisis de las distintas quejas planteadas debemos realizar alguna precisión para una adecuada delimitación del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debemos descartar, de plano y sin más trámite, la alegación de la pérdida sobrevenida de objeto planteada por la representación de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este Tribunal ha entendido que el recurso de amparo no pierde objeto, en los supuestos en que la privación de libertad ha cesado (entre otras, STC 23/2002, de 28 de enero, FJ 2), también debe rechazarse tal eventualidad en el presente recurso, puesto que se mantiene la situación de prisión provisional del demandante, y el hecho de que en la actualidad se encuentre a disposición de otro órgano judicial en nada se opone a la vigencia del recurso, pues aún sería posible formular, si así procediera, alguno de los pronunciamientos a que se refiere el art. 55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preciso excluir del examen de fondo la queja relativa a la lesión del derecho al juez ordinario predeterminado por la ley, remitiéndonos a lo resuelto en las SSTC 129/2018, 130/2018 y 131/2018, de 12 de diciembre (FFJJ 3 a 5), para concluir con el carácter prematuro de esta invocación en el momento en que la misma fue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expresión del carácter subsidiario del recurso de amparo, entre los requisitos de admisibilidad de toda demanda se encuentra el agotamiento ante los órganos de la jurisdicción ordinaria, de las posibilidades que el ordenamiento proporciona para lograr la protección de los derechos fundamentales pretendidamente vulnerados [art. 44.1 a) LOTC]. En la demanda se alega que la decisión cautelar cuestionada, por la que la magistrada del Juzgado Central de Instrucción núm. 3, acordó la prisión provisional comunicada y sin fianza del demandante, así como la resolución confirmatoria de la Sala de lo Penal de la Audiencia Nacional, habrían vulnerado el derecho del recurrente al juez ordinario predeterminado por la ley, por desconocer de manera flagrante las reglas de atribución de competencia para el conocimiento del delito de sedición que se imputaba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en el analizado en las SSTC 129/2018, 130/2018 y 131/2018, nos encontramos en un supuesto en el que se acude ante este Tribunal por una aducida vulneración de derechos fundamentales producida en el seno de una causa penal que se hallaba en curso al presentarse la demanda. Tal circunstancia procesal, puesta en relación con la naturaleza y contenido del derecho fundamental alegado (art. 24.2 CE), impide entender satisfecha la previsión establecida en el art. 44.1 a) LOTC, conforme a la cual es requisito de admisión del recurso de amparo, cuando se dirige contra actos de un órgano judicial, “que se hayan agotado todos los medios de impugnación previstos por las normas procesales para el caso concreto dentro de la vía judicial”. La jurisprudencia de este Tribunal es clara y constante a este respecto. En los supuestos en que el proceso penal, del que trae causa la demanda de amparo, no haya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La razón, sustentada en la observancia del principio de subsidiariedad del recurso de amparo, es clara: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 (STC 131/2018, de 12 de diciembre,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este criterio a la queja analizada, conduce a su inadmisión a trámite. En el momento en que presentó esta demanda de amparo, el demandante todavía tenía la oportunidad procesal de plantear la declinatoria de jurisdicción e incluso, en su caso, podía formular ante el Tribunal de enjuiciamiento el contenido que fundamenta su queja, como artículo de previo pronunciamiento (arts. 26 in fine y 666.1 de la Ley de enjuiciamiento criminal: LECrim). Por lo tanto, la pretensión de amparo analizada —sin anticipar juicio alguno sobre la verosimilitud de la lesión denunciada— se encuentra dentro de la regla general de inadmisibilidad por falta de agotamiento de la vía judicial previa a la que nos hemos referido. No es posible en este caso apreciar ninguna de las excepciones a la regla general reconocidas en la jurisprudencia constitucional, porque el derecho fundamental alegado no es de carácter sustantivo sino procesal, y porque, al momento de interponerse el amparo, la queja no había sido resuelta de forma firme y definitiva a través de los cauces legalmente establecidos. Como hemos tenido oportunidad de señalar en la ya citada STC 130/2018, de 12 de diciembre, “no constituye un fundamento adecuado que permita dar por agotada la vía judicial en esta materia la alegación del contenido del derecho al juez legal como motivo de un recurso que impugna una decisión cautelar, incidental o interlocutoria”.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permiten concluir que fue prematura la alegada vulneración del derecho al juez ordinario predeterminado por la ley, a través de las que se denuncia la falta de competencia objetiva de la Audiencia Nacional para conocer de la causa penal, competencia de la que, a su vez, deriva la de la magistrada instructora. Por ello, la queja debe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 las cuestiones de fondo en torno a las que giran las vulneraciones denunciadas en la demanda de amparo, todas ellas tienen como eje determinante el examen relativo a la lesión del derecho a la libertad personal reconocido en el art. 17.1 CE, en relación con el derecho a la tutela judicial efectiva sin indefensión que proclama el art. 24.1 CE. Ello exige traer al razonamiento el canon previo acerca de la dimensión constitucional de la prisión provisional, como medida que presupone una limitación del contenido del derecho a la libertad personal (art. 17.1 CE), y en relación con los límites de dicha medida cautelar desde la perspectiva de la garantía de este derecho. Dicho canon se sintetiza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libertad personal es un valor superior del ordenamiento jurídico (art.1.1 CE) y un derecho fundamental (art. 17 CE), cuya trascendencia estriba en ser el presupuesto de otras libertades y derechos fundamentales (por todas, STC 147/2000, de 29 de mayo, FJ 3 y jurisprudencia allí citada). Los principios a tener en cuenta de cara la adopción de esa medida cautelar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principio de legalidad, que opera como elemento habilitante de la privación de libertad, en los términos establecidos en el art. 17.1 CE, y como fuente de limitación del plazo máximo de duración de la medida cautelar objeto de análisis, (art. 17.4 CE), razón por la cual este Tribunal ha declarado que la superación de los plazos máximos legalmente previstos supone una limitación desproporcionada del derecho a la libertad y, en consecuencia, su vulneración (entre otras, SSTC 99/2006, de 27 de marzo, FJ 4, y 95/2007, de 7 de mayo, FJ 5). La ley que regule los supuestos en que cabe acordar prisión provisional y su duración máxima ha de adoptar la forma de Ley Orgánica “ya que al limitar el derecho a la libertad personal constituye un desarrollo del derecho fundamental de conformidad con lo dispuesto en el art. 81.1 CE” [STC 147/2000, de 29 de mayo FJ 4 a)]. Nuestra jurisprudencia ha considerado también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De ahí que se haya reiterado que el derecho a la libertad personal puede verse lesionado tanto cuando se actúa bajo la cobertura improcedente de la ley como contra lo que la ley dispone (así, SSTC 305/2000, de 11 de diciembre, FJ 3; 210/2013, de 16 de diciembre, FJ 2, y 217/2015,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principio de adopción judicial de la medida. A pesar de que la Constitución no impone expresamente que esta medida deba ser adoptada judicialmente, nuestra doctrina ha establecido que “[la] prisión provisional es una medida cautelar que sólo puede ser acordada por los órganos judiciales […] desde la perspectiva de que toda medida restrictiva de derechos fundamentales requiere una decisión judicial motivada” [por todas, STC 147/2000, de 29 de mayo, FJ 4 b) y referencias jurisprudenciales allí contenidas]. En este sentido la exigencia es coherente con lo previsto en el art. 5 del Convenio europeo de Derechos Humanos (CEDH), precepto que contempla un trámite de control judicial inmediato de la privación cautelar de libertad verificada en el seno de un proceso penal, y que es interpretado en el sentido siguiente por el Tribunal Europeo de Derechos Humanos: “[e]l control judicial constituye un elemento esencial de la garantía que ofrece el art. 5.3, que tiene como finalidad reducir en la medida de lo posible el riesgo de arbitrariedad y de asegurar la preeminencia del Derecho, uno de los ‘principios fundamentales’ de una ‘sociedad democrática’” (por todas, STEDH de 5 de julio de 2016, Ali Osman Ózmen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principio de excepcionalidad, vinculado al hecho de que en el proceso penal rigen los principios de favor libertatis o de in dubio pro libertatis. Por ello la interpretación y aplicación de las normas reguladoras de la medida de prisión provisional “deben hacerse con carácter restrictivo y a favor del derecho fundamental que tales normas restringen, lo cual ha de conducir a la elección y aplicación, en caso de duda, de la norma menos restrictiva de libertad” (SSTC 88/1988, de 9 de mayo, FJ 1; 98/2002, de 29 de abril, FJ 3, y 95/2007, de 7 de mayo, FJ 4). El principio deriva asimismo de la naturaleza subsidiaria de ese instituto, pues su carácter extraordinario impide que pueda ser aplicado en supuestos en los que mediante medidas alternativas menos onerosas puede alcanzarse el propósito perseguido, tal y como se deriva del apartado 6 de las reglas mínimas de Naciones Unidas sobre las medidas no privativas de libertad, adoptadas por la Asamblea General en su resolución núm. 45-110, de 14 de diciembre de 1990 (Reglas de Tokio). Dicho principio, acogido expresamente por el legislador en el art. 502.2 LECrim, obliga al intérprete a realizar un juicio que trasciende de la mera constatación de la concurrencia de los requisitos legales, pues aquél también deberá escrutar si la legítima finalidad que persigue puede lograrse a través de una medida alternativa.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principio de modificabilidad, que parte del hecho de que las medidas cautelares personales se adoptan y desenvuelven en un contexto de provisionalidad, y por tanto mutable. Nuestra jurisprudencia sostiene que ni la situación de prisión preventiva, ni la de libertad provisional, ni la cuantía de la fianza que permite acceder a la misma constituyen situaciones jurídicas intangibles o consolidadas y por ello inmodificables, de modo tal que los autos de prisión y libertad provisionales son reformables, tal y como prevé la legislación vigente, durante todo el curso de la causa (por todas, STC 66/2008,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principio de temporalidad, finalmente, opera como mecanismo de cierre con el fin de evitar, en última instancia, que la prisión provisional alcance una duración excesiva (en este sentido, STC 95/2007, de 7 de mayo, FJ 5), en consonancia con el contenido de la regla de Tokio 6.2, que establece que la prisión provisional no podrá durar más tiempo del necesario para lograr sus objetivos y deberá cesar, a instancia de parte o de oficio, cuando su perpetuación ya no resulte estrictamente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presupuesto necesario para que la adopción de la medida cautelar sea constitucionalmente admisible, es la existencia de indicios racionales de la comisión de un hecho delictivo, independientemente del sentido ulterior de la sentencia de fondo (STC 35/2007, de 12 de febrero, FJ 4). La jurisprudencia constitucional sostiene que “la presunción de inocencia exige que la prisión provisional no recaiga sino en supuestos donde la pretensión acusatoria tiene un fundamento razonable, esto es, allí donde existan indicios racionales de criminalidad; pues de lo contrario, vendría a garantizarse nada menos que a costa de la libertad, un proceso cuyo objeto pudiera desvanecerse” (STC 128/1995, de 26 de julio, FJ 3). En términos similares, pero siempre con idéntico sentido, exigiendo la concurrencia de indicios o datos que sustenten la verosimilitud de la comisión de un hecho delictivo y de la participación en el mismo del afectado por la medida, se ha venido pronunciando el Tribunal en otras resoluciones (SSTC 35/2007, de 12 de febrero, FJ 4; 169/2001, de 16 de julio, FJ 10; 164/2000, de 12 de junio, FJ 5; 66/1997, de 7 de abril, FJ 4, o 62/1996, de 15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precisa, asimismo, que la medida cautelar satisfaga una finalidad plausible desde la perspectiva constitucional, es decir, que se dirija a la consecución de cualquiera de los fines que la doctrina constitucional asocia a la prisión provisional. Descartando como fines constitucionalmente admisibles los punitivos o de anticipación de pena, los de impulso de la instrucción sumarial (por ejemplo, STC 140/2012, de 2 de julio, FJ 2), o la alarma social (por todas, STC 47/2000, de 17 de febrero, FJ 5), el fin primordial de la prisión provisional se vincula a la necesidad “de garantizar el normal desarrollo del proceso penal en el que se adopta la medida, especialmente el de asegurar la presencia del imputado en el juicio y de evitar posibles obstrucciones a su normal desarrollo” (entre otras, STC 138/2002, de 3 de junio, FJ 4). Y, junto a este objetivo principal, se contemplan también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Asegurar el sometimiento del investigado al proceso, mediante la evitación del riesgo de fuga o sustracción de la acción de la administración de justicia. Para calibrar la concurrencia ad casum de ese riesgo es preciso tener en cuenta los siguientes factores, expuestos en la STC 128/1995, FJ 4 b): 1) la gravedad del delito y de la pena a él asociada, para la evaluación de los riesgos de fuga —y, con ello, de la frustración de la acción de la administración de justicia—; 2) las características personales del inculpado —como el arraigo familiar, profesional y social, las conexiones en otros países, los medios económicos de los que dispone, etc...—. Ahora bien, el propio tribunal reconoce que la valoración de estos factores puede variar durante el tiempo de mantenimiento de la prisión provisional, aconsejando su revisión. Se dice literalmente, “incluso el criterio de la necesidad de ponderar, junto a la gravedad de la pena y la naturaleza del delito, las circunstancias personales y del caso, puede operar de forma distinta en el momento inicial de la adopción de la medida, que cuando se trata de decidir el mantenimiento de la misma al cabo de unos meses. En efecto, en un primer momento, la necesidad de preservar los fines constitucionalmente legítimos de la prisión provisional —p. e., evitar la desaparición de pruebas—, así como los datos de los que en ese instante cuenta el instructor, pueden justificar que el decreto de la prisión se lleve a cabo atendiendo solamente al tipo de delito y a la gravedad de la pena; no obstante, el transcurso del tiempo modifica estas circunstancias y, por ello, en la decisión del mantenimiento de la medida deben ponderarse inexcusablemente los datos personales así como los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Prevenir el riesgo de obstrucción en la instrucción del proceso, tal y como reconoce el propio art. 503.1 3 b) LECrim, y contemplan, entre otras, las SSTC 128/1995 de 26 de julio, FJ 3; 333/2006, de 20 de noviembre, FJ 3, y 27/2008, de 11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Conjurar el peligro de reiteración delictiva (SSTC 128/1995, de 26 de julio, FJ 3; 191/2004, de 2 de noviembre, FJ 4, y 27/2008, de 11 de febrero, FJ 4), en la línea de lo dispuesto en el art. 5.1 CEDH, y con la cautela de considerar esta finalidad de modo compatible con la garantía del derecho a la presunción de inocencia del que goza el investigado o encausado. Conforme a la jurisprudencia del TEDH, dicha previsión no da cobertura a decisiones de prevención general dirigidas contra un individuo o una categoría de individuos que se estime constituyan un peligro debido a su continua tendencia al crimen; sino que, más limitadamente, en el contexto de la persecución de un delito, los arts. 5.1 c) y 5.3 del Convenio, interpretados conjuntamente, permiten a los Estados contratantes imponer y mantener en el tiempo una privación cautelar de libertad previa al juicio como medio de prevención de una concreta y específica infracción penal, finalidad que ha de venir fundamentada en hechos o informaciones concretas basadas en datos objetivos (SSTEDH de 6 de noviembre de 1980, caso Guzzardi c. Italia, § 102; de 27 de mayo de 1997, caso Eriksen c. Noruega, § 86; de 17 de diciembre de 2009, caso M. contra Alemania, §§ 89 y 102; de 13 de enero de 2011, caso Haidn c. Alemania, §§ 89 y 90; de 7 de marzo de 2013, caso Ostendorf c. Alemania, §§ 67 a 69, y 28 de octubre de 2014, caso Urtans c. Letonia, §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Desde los presupuestos anteriores, nuestra doctrina ha determinado que concurre un deber reforzado de motivación exigible al órgano judicial para acordar la prisión provisional, por la estrecha conexión existente entre la motivación judicial y las circunstancias fácticas que legitiman la privación preventiva de libertad, pues solo una adecuada motivación hace conocibles y supervisables aquellas circunstancias fácticas [STC 128/1995, FJ 4 a)]. Además, la falta de motivación “concierne directamente a la lesión del propio derecho fundamental sustantivo y no, autónomamente, al derecho a la tutela judicial efectiva” (STC 179/2005,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constitucionalmente exigible, en estos supuestos, debe contener: 1) Una argumentación que ha de ser ‘suficiente y razonable’, entendiendo por tal no la que colma meramente las exigencias del derecho a la tutela judicial efectiva, sino aquella que respeta el contenido constitucionalmente garantizado del derecho a la libertad afectado; 2) la justificación de la legitimidad constitucional de la privación de libertad o, más concretamente, el presupuesto de la medida y el fin constitucionalmente legítimo perseguido; y 3) la ponderación de las circunstancias concretas que, de acuerdo con el presupuesto legal y la finalidad constitucionalmente legítima, permitan la adopción de dicha decisión [por todas, SSTC 179/2005, FJ 2, y 65/2008, de 29 de mayo, FJ 4 c),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al órgano jurisdiccional de la instancia le corresponde acordar sobre la situación personal de las personas sujetas al proceso penal con observancia de la ley y a la luz de los principios y normas constitucionales, es decir “la constatación y valoración de los antecedentes fácticos justificativos de la medida cautelar, ya se refieran a las sospechas de responsabilidad criminal, ya a los riesgos de fuga, a la obstrucción de la investigación, a la reincidencia o a otros requisitos constitucionalmente legítimos que pueda exigir la ley” [STC 128/1995,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su parte, al Tribunal Constitucional le compete “supervisar la existencia de motivación suficiente —en el doble sentido de resolución fundada y razonada, a la que ya nos hemos referido— y su razonabilidad,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Tribunal Constitucional se reserva también la facultad de revisar si la adopción judicial de la medida de prisión provisional, se ha sujetado a los criterios legales que garantizan el derecho de defensa y no sufrir indefensión del sujeto sobre el que se aplica la medida cautelar en relación, estrictamente, con la adopción de esa medida. Es decir, que el Tribunal es garante asimismo de que el procedimiento de adopción o confirmación de la prisión provisional, se ajuste a las exigencias constitucionales de preservación del derecho a la tutela judicial efectiva, en relación con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tenido ocasión de pronunciarnos sobre la exigibilidad de “una audiencia previa o inmediata posterior en caso de urgencia en la que se sustancie la pretensión de las acusaciones de que se adopten o agraven las medidas cautelares privativas de libertad”, sintetizándose nuestra doctrina en la STC 91/2018, de 17 de septiembre, FJ 3. Como recordamos en la referida resolución “la jurisprudencia constitucional considera que (i) si esa audiencia está expresa y claramente prevista en la ley para la adopción de la decisión controvertida, es un requisito procedimental que queda integrado en la exigencia del artículo 17.1 CE de que nadie puede ser privado de libertad sino en la ‘forma prevista en la ley’, por lo que su omisión constituye una vulneración del artículo 17.1 CE y (ii) si esa audiencia no está expresa y claramente prevista en la ley para la adopción de la decisión controvertida, entonces el presupuesto previo de determinar que esa audiencia es un requisito legal supone un juicio de legalidad ordinaria para los órganos judiciales competentes en el ejercicio de la función jurisdiccional que les encomienda el artículo 117.3 CE respecto del que el control de constitucionalidad queda limitado a una supervisión externa de la razonabilidad de la fundamentación de las resoluciones judiciales recurridas desde la perspectiva del derecho a la libertad (SSTC 198/1997, de 2 de junio, FJ 2; 22/2004, de 23 de febrero, FJ 3, y 50/2009, de 23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esta línea de razonamiento, en la indicada STC 91/2018, de 17 de septiembre, llegamos a la conclusión de que existe una garantía legal en el art. 539 LECrim que impone al órgano judicial la obligación de celebrar la comparecencia prevista en el art. 505 LECrim para reformar de manera peyorativa la situación personal del individuo sometido al procedimiento penal y afirmamos en concreto que “desde la perspectiva formal o procedimental, esa decisión peyorativa requiere (a) o bien ‘solicitud del ministerio fiscal o de alguna parte acusadora, resolviéndose previa celebración de la comparecencia a que se refiere el artículo 505’, (b) o bien ‘si a juicio del juez o tribunal concurrieren los presupuestos del artículo 503, procederá a dictar auto de reforma de la medida cautelar, o incluso de prisión, si el investigado o encausado se encontrase en libertad, pero debiendo convocar, para dentro de las 72 horas siguientes, a la indicada comparecencia’”. La primera de las dos garantías expresadas, relativa a la necesaria petición de parte acusadora, es obviamente extensible a cualquier supuesto que específicamente la requiera, como es, manifiestamente, el de la comparecencia inicial en la que se determina, por primera vez, la situación personal del individuo investigado, ámbito al que se circunscribe la queja del ahora demandante de amparo (art. 505.4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la jurisprudencia previa relevante para la resolución del presente recurso de amparo, la respuesta a las alegaciones incluidas en la demanda se abordará concediendo prioridad al examen de aquellas causas que, de prosperar, determinarían la retroacción a un momento procesal anterior, lo que haría innecesario un pronunciamiento sobre las restantes. Además, se da preferencia al análisis de las denuncias de índole procedimental, sobre las de alcance material porque, habida cuenta del contenido de las mismas, si el Tribunal estimase la primera pretensión del actor, quedaría limitado el alcance del objeto del pronunciamiento relativo a la motivación suficiente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Empezando por la vertiente de la queja del recurrente que se refiere a la imparcialidad de la autoridad judicial que interviene en el trámite de control inicial de la privación cautelar de libertad , es preciso formular el análisis desde las exigencias impuestas por la jurisprudencia del Tribunal Europeo de Derechos Humanos, siempre desde la comprensión de que, por la vía del art. 10.2 CE, el sistema de protección de derechos humanos del Consejo de Europa impone una fórmula de contenidos mínimos de cada uno de los derechos contemplados en el Convenio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señalado que el art. 5.3 CEDH, al prever que “toda persona detenida preventivamente o internada en las condiciones previstas en el párrafo 1 c), del presente artículo deberá ser conducida sin dilación a presencia de un juez o de otra autoridad habilitada por la ley para ejercer poderes judiciales”, no da derecho al acceso a una concreta institución u órgano sino a un procedimiento de carácter judicial (STEDH de 26 de mayo de 1993, asunto Brannigan y McBride c. Reino Unido, § 58) que ha de estar a cargo de una “autoridad habilitada por la ley para ejercer funciones judiciales”. Dicha autoridad, aunque puede ejercer funciones como las de dirección del procedimiento investigador, que no se identifican con las de “administrar justicia” (STEDH de 4 de diciembre de 1979, asunto Schiesser c. Suiza, § 28) ha de poseer ciertas cualidades propias de un órgano judicial en sentido estricto, concretamente “la independencia hacia el ejecutivo y las partes” (SSTEDH de 18 de enero de 2007, asunto Estrikh c. Letonia, § 116, de 22 de mayo de 2007, asunto Bülbül c. Turquía, § 22). Como detalla la STEDH de 25 de marzo de 1999, asunto Nikolova c. Bulgaria (§ 49), para que la autoridad que realiza el control judicial de la prisión pueda ser considerada “independiente” e “imparcial” hay “apariencias objetivas” que deben ser tenidas en cuenta, como, por ejemplo, que no pueda intervenir en un estadio ulterior del procedimiento penal ejerciendo funciones de acusación, supuesto en el cual su independencia e imparcialidad pueden ser objeto de sospecha. Además, la autoridad judicial debe escuchar personalmente al afectado y decidir conforme a criterios jurídicos la procedencia de la privación cautelar de libertad (por todas, SSTEDH de 18 de enero de 1978, asunto Irlanda c. Reino Unido, § 199, y de 25 de marzo de 1999, asunto Nikolova c. Bulgaria, § 49). No resulta, pues, incompatible con las cualidades que ha de revestir la autoridad que ejerce el control judicial inmediato de la prisión que esta asuma funciones instructoras o de dirección de procedimiento de investigación oficial pero sí que acumule tales tareas con “funciones de acusación” (en este mismo sentido, STEDH de 4 de diciembre de 1979, asunto Schiesser c. Suiza).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asume el contenido mínimo de la jurisprudencia del Tribunal Europeo de Derechos Humanos, pues hemos señalado que la garantía de imparcialidad objetiva del juzgador debe regir en el trámite sobre la situación personal del investigado, pero “no comporta la estricta exigencia constitucional de traslado in toto a dicho trámite de la prohibición de acumulación en un mismo órgano judicial de la decisión y de ciertas actividades de instrucción”, de modo tal que “la sustitución del juez instructor en la decisión relativa a la prisión provisional, si bien puede ciertamente contribuir a reforzar dicha imparcialidad, no alcanza a erigirse en garantía única e imprescindible de la incolumidad del derecho fundamental” (STC 98/1997, de 20 de mayo,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interpretación que hasta la fecha se ha venido formulando de los arts. 17.2 y 5.3 CEDH, con arreglo a las exigencias mínimas referidas, y sin entrar a valorar en este momento la genérica posición y funciones del juez instructor en el marco de la investigación de los procesos penales, al exceder ello del ámbito de este concreto enjuiciamiento, no se deduce que la autoridad judicial que ejerce el rol de instructora del procedimiento deba quedar excluida de las funciones de control judicial inmediato de la privación cautelar de libertad (art. 17.2 CE en relación con el art. 505 LECrim), en tanto tenga efectivamente garantizado un estatus de independencia respecto del Poder Ejecutivo y de las propias partes, de suerte tal que no esté llamado a asumir funciones acusatorias. Tales rasgos básicos están garantizados en nuestro vigente sistema procesal penal, en la medida en que el juez de instrucción goza de las garantías de independencia e inamovilidad propias de los miembros del Poder Judicial (art. 117.1 CE), y habida cuenta que no formula posteriormente acusación alguna contra el investigado, ni puede obligar al fiscal a formularla.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que la autoridad judicial que ejerce el control de la privación de libertad (art. 17.2 CE) no esté llamada a asumir, con posterioridad, funciones acusatorias conecta, asimismo, con la importancia que, en la doctrina del Tribunal Europeo de Derechos Humanos sobre el art. 5 CEDH, cobra la noción de “cargos criminales” (por todas, SSTEDH de 24 de noviembre de 1993, asunto Imbrioscia c. Suiza, § 36, y de 15 de noviembre de 2005, asunto Reinprecht c. Austria, § 37), importancia que implica, en lo que ahora nos interesa, que la autoridad judicial que ejerce el control inmediato de la privación cautelar de libertad sólo actúa a través de un auténtico “procedimiento judicial” cuando se ajusta a los límites que, en ese preciso momento, marcan dichos cargos, lo que supone que ha de existir una coherencia sustancial entre los hechos y las calificaciones que son manifestados, en la audiencia del art. 505 LECrim, por las partes acusadoras para fundamentar la prisión y la posterior decisión cautelar del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la autoridad judicial encargada de actuar como “juez de la libertad” de los investigados no sería imparcial, en términos objetivos, si quisiera fundar la medida cautelar de privación de libertad en hechos o en calificaciones jurídicas diversas y más graves que las que los acusadores personados en el procedimiento consideran viables en ese momento procesal, convirtiéndose de ese modo en acusador potencial, cuando una característica que debe definirle es la de no acumular funciones acusatorias, esto es, la de no ser la autoridad que presenta los cargos definitivos.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el juez de instrucción se apartara de lo señalado por las partes acusadoras en relación con los “cargos criminales” (hechos y calificación jurídica) que permitirían fundar la decisión de prisión provisional, asumiría en el específico trámite del control inicial de la privación de libertad la condición de parte acusadora, de una forma incompatible con las exigencias derivadas de los arts. 17.2 CE y 5.3 CEDH. En cambio, si el juez de instrucción se ajusta a la petición formulada por las partes en lo relativo a la sustancia de los cargos provisionales (hechos y calificación jurídica provisionales), sin agravar estos para justificar la procedencia de la privación de libertad, la realización de valoraciones adicionales sobre el cumplimiento de las finalidades constitucionales de la privación de libertad no resulta necesariamente contraria al estatuto de imparcialidad de la “autoridad judicial” constitucionalmente llamada a ejercer el control inmediato de la privación cautelar de libertad, sin perjuicio de que deba formularse en cada caso un análisis contextualizado de la argumentación complementaria, en aras a descartar concretamente la presencia de parcialidad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entonces que, para preservar la imparcialidad objetiva del juez de instrucción, no es constitucionalmente exigible, en abstracto y teniendo en cuenta los condicionantes dados por el modelo de investigación penal existente en España, la existencia de plena identidad o correlación entre la totalidad de los argumentos por los que los acusadores consideran que procede la prisión provisional y los que conducen al juez a acordarla. Esta correlación sería exigible en lo que hace al presupuesto necesario para que la adopción de la medida cautelar sea constitucionalmente admisible, esto es, a la existencia de indicios racionales de la comisión de un hecho delictivo, pero no en relación con la concurrencia exacta de uno o más fines constitucionales llamados a ser preservados por la medida cautelar. Por tanto, en nada condiciona la imparcialidad de la magistrada del juzgado central de instrucción el mero hecho de que tenga margen para controlar la legalidad de la privación cautelar de libertad conforme al art. 17 CE atendiendo a argumentos propios, que no hayan sido previamente invocados por las partes, siempre que estos se refieran a los fines constitucionales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Descartada la primera vertiente de la queja formulada, también debe serlo la segunda. En este punto, hemos de advertir que en el ordenamiento procesal en vigor, el debate contradictorio sobre la decisión de prisión se desdobla en dos trámites distintos, y sucesivos, que tienen una fisonomía diversa.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magistrada instructora, adoptado tras el trámite dispuesto en el art. 505 LECrim, se produce, en el caso que nos ocupa, en el contexto de la comparecencia judicial del investigado en la que ha de determinarse, por vez primera, su situación personal. Se trata de un trámite que, sustanciándose en un momento embrionario del procedimiento, no puede demorarse por los fines perentorios que lo caracterizan y que se ajusta, por ello, a un formato flexible basado en un debate estrictamente oral entre acusadores y defensas, verificado inmediatamente después de la declaración prestada por el investigado. Ese debate contradictorio, puramente oral, que da lugar a la primera decisión judicial sobre la situación personal, tiene como finalidad primordial que el individuo investigado sea oído por la autoridad judicial, de modo que ésta pueda examinar, de acuerdo con criterios jurídicos, “las razones en pro y en contra de la privación de libertad” (por todas, SSTEDH de 18 de enero de 1978, asunto Irlanda c. Reino Unido, § 199, de 4 de diciembre de 1979; asunto Schiesser c. Suiza, § 31, y de 25 de marzo de 1999, asunto Nikolova c. Bulgaria, §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primer debate contradictorio, cuyo elemento clave es que el afectado sea oído por la autoridad judicial, sigue de inmediato, en la regulación procesal vigente, una impugnación jurisdiccional formalizada como “recurso de apelación”, trámite este que, caracterizado por la celeridad, se sustancia ante un “órgano judicial” en sentido estricto, en cuanto tribunal exclusivamente ocupado de ejercer la función de “juzgar”, tanto en el fondo como en la forma, la adecuación a Derecho de la decisión cautelar adoptada. Este órgano judicial revisor no tiene vinculación alguna con las tareas investigadoras. En este segundo marco procedimental, se cuenta con una base objetiva que delimita plenamente el debate entre las partes: el auto de prisión provisional, que consigna los elementos en los que se funda la privación de libertad. Es posible entender que este recurso de apelación ante el órgano judicial competente (en el caso que nos ocupa, la Sala de lo Penal de la Audiencia Nacional), materializa la garantía contenida en el art. 5.4 CEDH que señala que “[t]oda persona privada de su libertad mediante arresto o detención tendrá derecho a presentar un recurso ante un órgano judicial, a fin de que se pronuncie en un breve plazo sobre la legalidad de su privación de libertad y ordene su puesta en libertad si dicha privación fuera ilegal”. En este trámite lo esencial, a efectos de la contradicción exigible, es el desarrollo de un debate revisor, entre los acusadores y las defensas, acerca de la legalidad, tanto en el fondo como en la forma, de la decisión cautelar inicialmente adoptada, de modo que, como señala el Tribunal Europeo de Derechos Humanos, cualquier nueva alegación o elemento de convicción que sea aportado por las acusaciones ha de ser puntualmente introducido en el debate a través del oportuno traslado a la defensa del investigado (STEDH de 7 de septiembre de 2017, asunto Stollenwerk c. Alemania, § 40), a los efectos oportunos de asegurar la interdicción de indefensión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el respeto del derecho de defensa ha de caracterizar ambos trámites procesales (control judicial inicial y recurso ante un órgano judicial), que han de responder, en esencia, a una misma estructura contradictoria (STEDH de 25 de octubre de 2007, asunto Lebedev c. Rusia, § 76), estructura que, sin la exigencia de equiparación plena a la del juicio oral propiamente dicho, en el que se ventilan los cargos definitivos y la consiguiente petición de condena, ha de ser la máxima posible dentro de los límites que impone la existencia de una investigación en curso (por todas, SSTEDH de 13 de febrero de 2001 asunto Schöps c. Alemania, y de 31 de enero de 2002, asunto Lanz c. Austria, § 41). Ahora bien, dentro de esa estructura contradictoria común, el Tribunal de Estrasburgo acepta que la distinta fisonomía de los trámites contemplados en los arts. 5.3 CEDH —que en nuestro sistema se sustancia en la audiencia del art. 505 LECrim— y 5.4 CEDH —que se materializa en el subsiguiente recurso de apelación— pueda determinar diferencias de grado en las exigencias formales de contradicción (STEDH de 25 de octubre de 2007, asunto Lebedev c. Rusia, §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la clave de la decisión que debemos adoptar, en este caso, pasa por determinar si ha existido o no indefensión en el supuesto que nos ocupa, dejando de lado un eventual análisis general sobre la suficiencia de las garantías de contradicción en el proceso revisor. En este sentido, es doctrina establecida por este Tribunal en relación con el art. 17 CE, que el primer control judicial de la privación de libertad está sometido a la cláusula de proscripción de toda indefensión, lo que supone que no es admisible ninguna situación de indefensión material, en la que una de las partes quede privada de la facultad de alegar y probar siempre que dicha privación tenga una incidencia directa en la resolución adoptada (por todas, STC 37/1996,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siendo exigibles estas garantías, es la falta de incidencia directa en la resolución adoptada de la eventual indefensión denunciada la que nos lleva a descartar la lesión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magistrada del Juzgado Central de Instrucción apreció en su resolución, como motivo suficiente para acordar la privación cautelar de libertad, el riesgo de reiteración delictiva que puso de manifiesto el ministerio fiscal en sus alegaciones. Por tanto, sin necesidad de entrar a valorar si existió o no posibilidad real de contradicción del recurrente respecto del riesgo de frustración del procedimiento por la huida del investigado o por la destrucción de fuentes de prueba, es posible concluir que el resultado final de prisión provisional adoptado en la comparecencia, habría sido el mismo que alcanza el órgano judicial acudiendo a motivos adicionales cuyo uso rechaza el recurrente a través de la denuncia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ha de notarse que el recurrente pudo discutir la existencia de riesgos de fuga o destrucción de pruebas al atacar, en el recurso de apelación, los fundamentos jurídicos de la decisión inicial de prisión, teniendo así plena oportunidad de contrarrestar todos los argumentos consignados en el auto de 16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estas razones, el motivo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queja respecto de la violación del art. 17 CE se refiere a la negativa de la Sala de lo Penal de la Audiencia Nacional a celebrar la vista de apelación en presencia del investigado. Y la respuesta de este Tribunal debe seguir el mismo esquema argumental contenido en el fundamento jurídico 4. Así, hemos de comprobar, primero, si el recurrente ha presentado una base normativa clara de la que pueda deducirse que esa presencia constituye una garantía de procedimiento expresamente prevista en la regulación legal. Y, en segundo término, debemos determinar si la presencia del investigado en la vista de apelación constituye una formalidad directamente deducible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afirma en la demanda que el art. 302 LECrim faculta al investigado para estar presente en todo acto de procedimiento, siendo esa concreta previsión legal la que determinaría, de modo indirecto, una violación del derecho fundamental a la libertad, al haber desencadenado una situación de indefensión. No obstante, del art. 566.5 LECrim, que prevé la posibilidad de celebración de vista para resolver el recurso de apelación frente al auto que acuerde la prisión provisional, no se puede deducir más que la necesaria actuación por medio de representante y a través de la oportuna defensa técnica. Y tampoco parece que la presencia del investigado en la vista de apelación pueda deducirse inequívocamente del art. 302 LECrim, invocado por el recurrente, que se limita a disponer que “[l]as partes personadas podrán tomar conocimiento de las actuaciones e intervenir en todas las diligencias del procedimiento”. Pues la referencia legal a las “partes” no puede entenderse como una exigencia de actuación de índole personal sino que responde a la regla de nuestro ordenamiento procesal conforme a la cual las partes intervienen en los actos de procedimiento a través de sus representantes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194/2015, de 21 de septiembre, con ocasión del análisis de la regulación de una de las modalidades de recurso de apelación penal, recordamos la diferencia esencial que existe entre los preceptos que aluden expresamente a la presencia o intervención del “imputado” (o ahora el “investigado”), el “acusado” o el “condenado” frente a aquellos otros que se refieren a las “partes”, en el entendimiento de que esta última referencia legal “supone lógicamente la presencia tanto del abogado al que compete presentar las alegaciones en defensa de su cliente, como del procurador que ejerce su representación en juicio”. Y ello en tanto que “la postulación es un presupuesto general de la validez de los actos procesales y comprende tanto la dirección y defensa a cargo del letrado como la representación procesal que compete al procurador, actuando este ante el órgano jurisdiccional en nombre de la parte, como se desprende de los párrafos 3 y 4 del art. 118 LECrim y de los arts. 436 y 438 LOPJ. En particular, respecto a la representación de la parte mediante procurador cabe observar que el primer apartado del art. 438 LOPJ la requiere con carácter general, salvo las excepciones legalmente previstas que permiten bien la intervención personal de aquella o el ejercicio de ambas funciones, defensa y representación, por un mismo profesional’”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existe obligación de deducir del art. 302 LECrim, una exigencia legal específica de intervención del investigado en la vista en la que se ventila el recurso de apelación presentado frente a la decisión inicial de prisión provisional. En defecto de tal obligación, la interpretación efectuada por la Sala de lo Penal de la Audiencia Nacional, que entiende que tal acto ha de verificarse con el representante procesal y el abogado del investigado, resulta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subsiguiente exige plantearse si cabe deducir del art. 17.2 CE, la exigibilidad de la celebración de una vista con intervención personal del investigado. Para ello hemos de tener presente la doctrina del Tribunal Europeo de Derechos Humanos en relación con la revisión jurisdiccional del art. 5.4 CEDH, que se sustancia en nuestro ordenamiento a través del recurso de apelación frente a la decisión inicial de prisión provisional adoptada por el juez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declarado que estamos ante un trámite que ha de colmar las exigencias de contradicción que son características de un “procedimiento judicial” basado en la “igualdad de armas” (por todas, STEDH de 1 de junio de 2006, asunto Fodale c. Italia, § 41), exigencias que no pueden equipararse a las del juicio civil o penal propiamente dicho en el que se ventila la cuestión de fondo, pero que han de ser en todo caso apropiadas al tipo de medida de privación de derechos que está en juego (por todas, STEDH de 28 de octubre de 1998, asunto Assenov y otros c. Bulgaria). Cuando se trata, en concreto, de revisar la adopción de una medida cautelar de privación de libertad en el seno de un proceso penal, el Tribunal de Estrasburgo estima necesario que exista un trámite de audiencia (por todas, STEDH de 15 de noviembre de 2005, asunto Reinsprecht c. Austria, § 31), bien mediante la intervención personal del afectado, bien mediante su actuación instrumentada a través de un representante (SSTEDH de 13 de julio de 1995, asunto Kampanis c. Grecia, § 47; de 1 de junio de 2006, asunto Mamedova c. Rusia, y de 9 de noviembre de 2010, asunto Farhad Aliyev c. Azerbayán, § 203). La intervención personal del individuo privado de libertad, en la revisión judicial de la adopción de una medida cautelar penal, puede ser necesaria en circunstancias determinadas, en particular: i) si el interesado no fue escuchado en el trámite inicial de control judicial de la privación de libertad que es objeto de revisión (STEDH de 9 de noviembre de 2010, asunto Farhad Aliyev c. Azerbayán, § 207); ii) si existe una gran distancia temporal entre el momento en que se adopta la decisión inicial de prisión (con comparecencia personal) y el trámite de apelación (STEDH de 9 de noviembre de 2010, asunto Farhad Aliyev c. Azerbayán, § 207); iii) si las alegaciones del impugnante se refieran estrechamente a su personalidad o carácter (STEDH de 19 de enero de 2012, asunto Korneykova c. Ucrania, § 69); iv) si el recurrente discute ex novo las condiciones en la que se desarrolla la privación de libertad, condiciones que en el momento de acordarse la medida cautelar aún no había llegado a experimentar y que el letrado defensor no conoce “de primera mano” (STEDH de 1 de junio de 2006, asunto Mamedova c. Rusia, § 91); o v) si el órgano judicial que realiza la revisión modifica los motivos o fundamentos en los que ésta se basa, por ejemplo si la decisión inicial se fundaba en el riesgo de reiteración delictiva y se altera para fundarla en la posibilidad de destrucción de medios de prueba (STEDH de 10 de octubre de 2000, asunto Grauzinis c. Lituania, §§ 33 y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doctrina, no es posible concluir que haya existido vulneración del contenido mínimo o nuclear del “procedimiento judicial” exigido por el art. 17 CE, en la medida en que (i) La presencia del investigado no era imprescindible para paliar una previa falta de intervención en el acto procesal de adopción de la medida cautelar, trámite en el que el recurrente de amparo estuvo presente e intervino, tanto personalmente como a través de su abogado de confianza, haciendo cuantas alegaciones estimó oportunas para defender sus intereses; (ii) el tiempo transcurrido entre la audiencia personal practicada en la comparecencia celebrada el día 16 de octubre de 2017 y la vista de apelación, celebrada el día 3 de noviembre de 2017, no puede calificarse como excesivo; (iii) las alegaciones del recurso de apelación, cuyo contenido se detalla en los antecedentes, no centraban el debate revisorio en la personalidad o el carácter del ahora demandante de amparo; (iv) no se discutían ex novo las condiciones en la que se desarrolla la privación de libertad y (v) no se modificaron los motivos o fundamentos en que se basó la adopción inicial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lo expuesto se deduce que no ha existido indefensión material derivada de la falta de presencia del recurrente en amparo en la vista de apelación, puesto que han podido discutirse, en este caso, con plenitud de argumentos defendidos por el representante procesal del recurrente en amparo, todas las cuestiones atinentes al recurso. No se acredita, en suma, que la decisión adoptada por el tribunal determinase una vulneración del derecho a la libertad en el trámite de la apelación. Por todas estas razones, el motivo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Descartadas las vulneraciones estrictamente basadas en vicios de orden procedimental, es preciso analizar la queja relativa a la insuficiencia y falta de razonabilidad de la motivación de los autos impugnados, respecto de la argumentación relativa a los fines perseguidos con la medida cautelar adoptada. Ese análisis, que exigiría poner en conexión la invocación de los derechos contenidos en los arts. 17.1 y 24.1 CE, debe partir de la jurisprudencia constante de este Tribunal, respecto de la relación entre ambos derechos. Así, se viene sosteniendo que el análisis de la insuficiencia de motivación, desde el enfoque del deber genérico de fundamentación de las resoluciones judiciales, queda desplazado en los supuestos en que se trate de motivación de las resoluciones que acuerdan medidas limitativas de derechos fundamentales, por un análisis desde la perspectiva del deber más estricto de fundamentación para la adopción de medidas restrictivas de estos derechos [en este sentido, por todas, STC 66/2008, de 29 de mayo, FJ 4 d)]. Por tanto, la queja referida a la lesión del derecho contemplado en el art. 24.1 CE carece de sustantividad propia en este caso, y el denunciado déficit de motivación de las resoluciones judiciales ha de ser exclusivamente examinado desde el canon de derecho a la libertad personal que proclama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el Sr. Sànchez i Picanyol circunscribe su queja, respecto de la insuficiencia y falta de razonabilidad de la motivación de los autos impugnados, a la argumentación relativa a los fines perseguidos con la medida cautelar adoptada. Por esa razón debe quedar al margen del juicio del Tribunal Constitucional la argumentación judicial relativa a los indicios de participación delictiva del recurrente en los hechos que propician la incoación del procedimiento penal, en tanto que no se cuestiona ese extremo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expone en detalle en los antecedentes, en el fundamento jurídico 4 del auto de 16 de octubre de 2017, el Juzgado Central de Instrucción sostiene la concurrencia de una finalidad plausible de la medida cautelar, desde la perspectiva constitucional, en los siguientes términos: (i) Para apreciar el riesgo de fuga se confiere especial relevancia a la gravedad del delito y de la pena asociada pues, según se indica, a mayor gravedad más intensa cabe presumir la tentación de huida. Dicho argumento enlaza directamente con la conducta indiciariamente atribuida al demandante, en el fundamento jurídico 3 de la resolución, y el papel presuntamente desempeñado por aquél. (ii) Respecto del riesgo de obstrucción a la instrucción, se destaca la alta probabilidad de que el recurrente pueda ocultar o destruir fuentes de prueba, mediante la realización de conductas en orden a entorpecer o dificultar la actividad de investigación procesal. Por último, (iii) en relación con el riesgo de reiteración delictiva, se estima en función de la actividad precedente, que, de manera continua y reiterada, fue desplegada por el demandante en el seno de un grupo organizado de personas y en el contexto de un proceso encaminado a lograr la independencia de Cataluña fuera de las vías legales, proceso que todavía se encontraba en marcha al momento de dictar la resolución 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que corresponde formular al Tribunal, y que debe basarse en los argumentos que puedan ser relevantes en la motivación expresada por el órgano judicial de instancia, se articula en torno al análisis de suficiencia y razonabilidad de los argumentos contenidos en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limitado análisis, que asegura a los órganos integrantes de la jurisdicción ordinaria el espacio de juicio y la independencia que la Constitución les reconoce (art. 117.1 CE), solo puede tener como consecuencia, en este caso, un juicio positivo en relación con el respeto al art. 17 CE del recurrente en amparo, por parte del Juzgado Central de Instrucción núm. 3 y de la Sección Segunda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 valorar la finalidad constitucional de asegurar el sometimiento del investigado al proceso, el Juzgado de lo Central entendió que el riesgo de fuga era notable, en atención a la gravedad de los hechos y pena a ellos aparejada, que siendo elevada permitía presuponer la tentación de huida, máxime teniendo en cuenta la participación del recurrente en los hechos que se le imputaban. La Sección, al resolver la apelación, insistió en la idea de la duración de la pena de prisión (ocho a diez años) con la que resultaría castigado por el delito de sedición, introduciendo además el elemento de que la situación familiar y personal en estos casos no enerva el riesgo, refiriéndose la experiencia previa en este tipo de casos para reforzar el argumento. Acudiendo a nuestra jurisprudencia previa, a la que se ha hecho cumplida referencia, el Juzgado Central de Instrucción, y la Sección Segunda de la Sala de lo Penal de la Audiencia Nacional han expuesto la argumentación mínima exigible para justificar la concurrencia del riesgo de fuga, acudiendo al dato objetivo de la gravedad del delito imputado, y teniendo en cuenta que estaban adoptando la decisión inicial de imposición de la medida cautelar. Es necesario insistir en que, si bien las características y gravedad del delito imputado y de la pena con que se le amenaza, no son los únicos criterios que deben ser tenidos en cuenta a la hora de adoptar la medida, debiendo analizarse también las circunstancias concretas del caso y las personales del imputado (recuérdese la argumentación de la STC 50/2009, de 23 de febrero), cuando se trata de examinar la motivación de la decisión de adopción, o de la decisión de mantenimiento de la prisión provisional las exigencias no son idénticas, debiendo valorarse en este contexto la incidencia que el transcurso del tiempo tiene en la toma de decisiones respecto de la medida. Por tanto, y teniendo en cuenta que el objeto exclusivo del presente recurso de amparo es la adopción inicial de la medida de prisión provisional, el argumento relativo al tipo de delito y a la gravedad de la pena, puede ser suficiente para inferir del mismo razonablemente la existencia de riesgo de fuga (por todas, STC 8/2002, de 14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proyectar al presente caso lo resuelto en nuestra STC 179/2011, de 21 de noviembre, FJ 6. En el supuesto entonces enjuiciado, el Juzgado de Instrucción concernido acordó, al amparo de lo dispuesto en los arts. 492.4 y 494 LECrim, la detención de un imputado que se hallaba en situación de libertad, sin ofrecer una argumentación sobre las razones que permitían recelar de que aquel no comparecería al nuevo llamamiento judicial, pese a haber asistido con anterioridad a la sede judicial. Por ello, este Tribunal entendió injustificada la adopción de la medida cautelar, pues el carácter instrumental de la detención consiste en garantizar la presencia del interesado ante la autoridad judicial. Por el contrario, en el presente caso no hubo tal detención judicial, pues el recurrente compareció voluntariamente en la sede del órgano instructor, pero su ulterior privación de libertad fue acordada tras la celebración de una audiencia contradictoria por apreciación, entre otros motivos, del riesgo de fuga que el órgano judicial basó en razones objetivas de acendrada raigambre constitucional, como son la naturaleza del delito y la gravedad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riesgo de reiteración delictiva, el fundamento jurídico 4 del auto del Juzgado de lo Central núm. 3, alude, en los términos literales expuestos en los antecedentes, al contexto político y social en que se desarrollan las actuaciones del recurrente que concluyen en los hechos objeto de enjuiciamiento, deduciendo de ese contexto el riesgo de que, de no adoptarse la medida cautelar, los hechos pudieran reproducirse. Frente a esta argumentación el demandante alega que, en realidad, la amenaza identificada por el órgano judicial se basa en su pertenencia a una asociación lícita que, por medios pacíficos y vías legales, defiende ciertas ideas políticas, de modo que no podría asociarse a esta actividad legítima un riesgo de comportamiento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respecto de la valoración del riesgo de fuga, y la motivación de dicha valoración, la jurisprudencia constitucional proporciona criterios precisos de análisis, no es el caso de la evaluación de los motivos atinentes al riesgo de reiteración delictiva, que por fuerza exigen una formulación del pronóstico sobre el acaecimiento de un suceso futuro. Sí resulta claro que no pueden vincularse estos argumentos a la peligrosidad del sujeto o a sus antecedentes (STC 94/2001, de 2 de abril), sino a la constatación de dudas razonables de que no se produzca una “nueva lesión o puesta en peligro del bien jurídico tutelado, y que comporta el descrédito del proceso, como medio de restablecimiento del orden perturbado por la infracción” (ATC 79/1996, de 26 de junio, FJ 4). Y eso es lo que hace el órgano judicial, que expresa en su motivación las razones en las que funda la posibilidad de acaecimiento de un suceso futuro, y por tanto respecto de la posibilidad de que se diera reiteración delictiva. Desde un estricto análisis de razonabilidad de los argumentos expresados en las resoluciones recurridas, no se puede concluir la lesión del derecho fundamental invocado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la denuncia de motivación estereotipada, respecto de la justificación de la alta probabilidad de destrucción de pruebas debe decaer también. El razonamiento que figura en el auto de 16 de octubre de 2017, permite constatar su suficiencia en términos constitucionales. Finalmente, en relación con la falta de respuesta que, sobre esta queja, achaca al Tribunal que conoció del recurso de apelación, basta con afirmar que la incongruencia omisiva que implícitamente se denuncia requería del intento de reparación en la vía judicial precedente; y al no haberse producido tal invocación previa en tiempo y forma, ningún pronunciamiento cabe efectuar en esta sede por exigencias del principio de subsidiariedad. Por todo lo expuesto, 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Hemos de concluir, por todo lo expuesto, que ni el Juzgado Central de Instrucción núm. 3 ni la Sección Segunda de la Sala de lo Penal de la Audiencia Nacional vulneraron los derechos fundamentales del recurrente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en lo que respecta a la invocación al derecho al juez ordinario predeterminado por la ley, por tratarse de una queja prematuramente planteada.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