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8 de abril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5693-2017, promovido por la entidad Meka Block S.A.U., que actúa representada por la procuradora de los tribunales doña Raquel Cano Cuadrado y bajo la dirección del letrado don Daniel Álvarez de Blas, contra el auto del Juzgado de lo Social núm. 1 de Toledo, de fecha 5 de octubre de 2017, por el que se desestima el incidente de nulidad de actuaciones promovido por la demandante frente a la sentencia 430/2017, de fecha 27 de julio de 2017, dictada en el procedimiento por sanción núm. 109-2017. Ha comparecido doña María Velázquez Pecharrromán, representada por el procurador de los tribunales don Vicente Javier López López y asistida del letrado don Jesús Juanas Iglesias.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22 de noviembre de 2017, la procuradora de los tribunales doña Raquel Cano Cuadrado, en nombre y representación de la entidad Meka Block, S.A.U., y con la asistencia del letrado don Daniel Álvarez de Blas, interpuso demanda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13 de enero de 2017, la entidad Meka Block, S.A.U., notificó por carta a su empleada, doña María Velázquez Pecharromán, la imposición de una sanción de suspensión de empleo y sueldo por veintiocho días, que se habría de hacer efectiva entre los días 1 y 28 de febrero del referido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16 de enero de 2017, la trabajadora presentó papeleta de conciliación ante la Sección de Mediación Arbitraje y Conciliación (SMAC), en la que facilitó el siguiente domicilio de la empresa que le impuso la sanción: Autovía A 4, kilómetro 62, término municipal de Ocaña (Toledo), apartado de correos 56, código postal 45300. La citación por parte del SMAC, que se llevó a cabo mediante correo postal certificado, resultó efectiva en el indicado domicilio. El día 1 de febrero del indicado año se celebró el acto de conciliación con la presencia de las partes, que finalizó sin acuerdo al no avenirse la empleadora a las pretensiones de la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6 de febrero de 2017 tuvo entrada en el Juzgado de lo Social núm. 1 de Toledo una demanda en materia de sanciones, formulada por doña María Velázquez Pecharromán contra la entidad Meka Block, S.A.U. En dicha demanda se interesó que, tras los trámites pertinentes, se dictara sentencia que declarase la improcedencia de la sanción impuesta a la trabajadora demandante, de suspensión de empleo y sueldo durante veintiocho días. Asimismo, se solicitó la citación judicial en calidad de testigos de cuatro compañeros de trabajo de la demandante. En el indicado escrito se hizo constar, como domicilio de la empresa demandada, el mismo que la actora había facilitado al SMAC.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indicada demanda fue admitida a trámite y dio lugar a la incoación del procedimiento por sanción núm. 109-2017. Por decreto del letrado de la administración de justicia, de fecha 31 de marzo de 2017, se acordó la celebración de los actos de conciliación y juicio para el día 18 de julio de 2017, a las 12:40 horas. A tal fin, se dispuso la citación de la empresa demandada, con traslado del escrito de demanda y demás documentos, en su dirección electrónica habilitada. Como se refleja en el libro de actos de comunicación, la citación fue remitida a la dirección electrónica de la empresa demandada el día 3 de abril de 2017, a las 11:36 horas, y tuvo entrada en esa dirección el mismo día, a las 17:30 horas, si bien no llegó a ser retirada por la destinataria. En el referido decreto también se acordó la citación de los testigos propuestos por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18 de julio de 2017 se celebraron los actos de conciliación y de juicio, a los que compareció la trabajadora demandante, a quien, al igual que al menos uno de los testigos citados, le fue facilitado un justificante de asistencia. Ningún representante de la empresa hizo acto de presencia en dichos actos, ni ninguna prueba o actuación procesal fue interesada por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20 de julio de 2017, el representante legal de la empresa demandada compareció en la sede judicial, donde fue informado de que Meka Block, S.A.U., había sido citada para la celebración de los actos de conciliación y juicio a través de su dirección electrónica habilitada. El día 21 de julio de 2017, la entidad demandada presentó un escrito en el que comunicó que la actora en el procedimiento judicial y otro trabajador le entregaron sendos justificantes de asistencia al acto de juicio mencionado en el apartado anterior, de cuya celebración no tuvo noticia. En dicho escrito designó abogado e interesó que se practicasen con él las posteriores comunicaciones que hubiere menester. Asimismo, manifestó que, por la información recibida del juzgado, ha tenido conocimiento de que “las resoluciones dictadas con motivo de la demanda rectora, en particular el decreto de admisión y de señalamiento, habrían sido notificadas por vía de sede electrónica judicial, prescindiendo del cauce previsto en, entre otros muchos preceptos, los artículos 53 y 56 de la LJS” (Ley reguladora de la jurisdicción social); añadiendo a continuación que “siendo así, los actos de conciliación y juicio parece que han sido celebrados sin el conocimiento ni la comparecencia de Meka Block, S.A.U., que ve vulnerado de esta forma el derecho a la tutela judicial efectiva que le reconoce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órgano judicial dictó sentencia el día 27 de julio de 2017, que fue registrada con el núm. 430/2017. En su parte dispositiva acuerda estimar la demanda y declarar la improcedencia de la sanción impuesta a la trabajadora. Y en lo que interesa al presente recurso, en su fundamento jurídico primero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97.2 LJS, los anteriores hechos han sido probados por la documental aportada por la parte actora con su demanda, así como por el interrogatorio de la parte demandada, que no comparece. El art. 91.2 de la ley de jurisdicción social vigente dispone que la parte demandada que no compareciere al juicio estando debidamente citada, a pesar del apercibimiento que se le hubiere hecho en tal sentido, podrá ser tenida por confesa en la sentencia, siempre que el interrogado hubiese intervenido en ellos personalmente y su fijación como ciertos le resultase perjudicial en todo o en parte. Tal precepto establece una confesión presunta de carácter legal de reconocimiento de los hechos base de la pretensión del actor, en que del hecho de la incomparecencia no justificada deduce la consecuencia de falta de posibilidad de oponerse con éxito a la pretensión contraria, por falta de fundamento de una posición procesal de oposición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la sanción el art. 114.3 LJS impone al demandado la carga de probar la veracidad de los hechos imputados en la carta de sanción, lo cual no exime al actor de probar el hecho de la existencia de la relación laboral, sus características, así como especialmente el hecho mismo de la sanción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su fundamento jurídico segundo obra el razonamiento que se transcribe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empresa al no comparecer no acredita la responsabilidad de la trabajadora en los incumplimientos imputados. Todo ello conlleva la improcedencia de la sanción acordada por la demandada en fecha 13 de enero de 2017, aquí impugnada, de conformidad con el apartado b) del artículo 115.1 de la ley de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sentencia fue notificada al letrado designado por Meka Block, S.A.U., el día 11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de fecha 19 de septiembre de 2017, la mercantil arriba indicada interpuso incidente de nulidad de actuaciones, en el que denunció la vulneración del derecho a la tutela judicial efectiva sin indefensión (art. 24.1 CE). En síntesis, alegó que, con arreglo a lo dispuesto en la Ley reguladora de la jurisdicción social, en sus arts. 53 y 55 a 57, y en la Ley de enjuiciamiento civil (LEC), en sus arts.155 y 166, el primer emplazamiento o citación del demandado debió verificarse en el domicilio señalado en la demanda (que es el domicilio real de la empresa), toda vez que ningún precepto vigente exime al juzgado de su obligación legal de realizar los actos de comunicación en la forma prevista en esas normas. También sostuvo que, al serle comunicada la fecha señalada para los actos de conciliación y juicio a través de su dirección electrónica habilitada, en vez de efectuarse en el lugar que constaba en la demanda como su domicilio social, no llegó a tener conocimiento real de la existencia del proceso hasta una vez celebrado el acto del juicio. Y a lo dicho añade que, si bien la citación se recibió en la dirección electrónica de la empresa, sin embargo no procedió a retirar esa comunicación, de manera que no tuvo noticia del señalamiento y, por tanto, tampoco compareció a la celebración de esos actos. Finalmente, adujo que su inasistencia dio lugar a que el juzgador la tuviera por confesa y, en definitiva, que la demanda fuera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dicha pretensión se opuso la demandante en el proceso judicial, por escrito de fecha 29 de septiembre de 2017. Resumidamente, alegó que la comunicación procesal efectuada a través de la dirección electrónica habilitada se ajusta a lo establecido legalmente, siendo responsable la empresa empleadora, por su dejadez o negligencia, de no haber retirado la referida comunicación. Por otra parte, refiere que los cuatro trabajadores citados a juicio comunicaron a la empresa demandada que el día 18 de julio dejarían de asistir al lugar de trabajo por el motivo indicado. Por ello, afirma que la empresa empleadora sí tuvo debida constancia de la fecha de celebración de dicho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auto de fecha 5 de octubre de 2017, el Juzgado de lo Social núm. l de Toledo, desestimó el incidente. Mientras en el fundamento jurídico primero se formulan una serie de consideraciones sobre el régimen jurídico de los incidentes de nulidad de actuaciones [arts. 241 de la Ley Orgánica del Poder Judicial (LOPJ) y 228 LEC], en el primer párrafo del fundamento jurídico segundo de esa resolución se analiza la normativa a la que se sujetan las comunicaciones procesales que se han de realizar por medios electrónicos o telemáticos: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establecido en los artículos 53.1 y 55 LRJS las citaciones, notificaciones, emplazamientos y requerimientos se han de hacer en el local de la oficina judicial si allí comparecieren por propia iniciativa los interesados y, en otro caso, en el domicilio señalado a estos efectos, mediante correo certificado con acuse de recibo o a través de medios electrónicos, telemáticos o de otra clase semejante; y solo en el caso que no pueda practicarse por los medios anteriores se acude a la notificación al interesado de manera personal. Que los arts. 53.2 de la LJS, 162 y 273.3 a) LEC, 230 y 271 LOPJ, en el artículo 3 de la Ley 59/2003, así como en el Real Decreto 1065/2015, regulan las comunicaciones a través de medios telemáticos y que estas se practicarán cuando los intervinientes estén obligados al empleo de los sistemas telemáticos existentes en la administración de justicia, añadiendo que ‘[...] dispone el art. 273.3 a) LEC, que en todo caso están obligados a intervenir a través de los medios electrónicos con la administración de justicia las personas jurídicas. El artículo 22 del Real Decreto 1065/2015 establece que a través de la sede judicial electrónica podrán realizarse los actos de comunicación emanados de los órganos y oficinas judiciales y fiscales mediante la dirección electrónica habilitada, que es donde la mercantil demandada en este procedimiento, Meka Block, S.A.U., ha sido notificada, sin que conste revocación de tal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párrafo del referido fundamento jurídico obra la argumentación que el órgano judicial ofrece a fin de dar respuesta a la queja expuesta por la empresa demandada y, a su vez, justificar la adecuación a Derecho de la citación efectuada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notificaciones efectuadas a la mercantil la citación consta correctamente enviada y recibida en destino, conforme a los resguardos, que obran en autos, que han sido emitidos por el propio sistema. Esa citación, que aparece recibida en destino por el destinatario en fecha 3 de abril de 2017, no es retirada por la mercantil, pero la efectividad de las notificaciones se determina con la adecuada recepción del acto de comunicación, pues cuando hay constancia de la correcta remisión del acto de comunicación y transcurran tres días hábiles sin que el destinatario acceda a su contenido, se entiende que la comunicación ha sido efectuada con plenos efectos procesales. Es por ello que las citaciones al acto de conciliación y acto de la vista han sido practicadas conforme a la normativa vigente, siendo estas efectivas, por lo que al no haberse producido un defecto procesal en el acto cuya nulidad se interesa, habiéndose cumplido el trámite previsto en el art. 238 LJS, no procede la declaración de nulidad de actuaciones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alega la vulneración del derecho a la tutela judicial efectiva sin indefensión (art. 24.1 CE). Tras traer a colación la doctrina constitucional relativa a los actos de comunicación procesal y su vinculación con el referido derecho fundamental (entre otras, las SSTC 110/1989, de 12 de junio; 169/2014, de 22 de octubre, y 30/2014, de 24 de febrero), sostiene que una deficiente práctica de las notificaciones por parte del órgano judicial que, a su vez, sea determinante de la falta de emplazamiento personal de quien debe ser llamado al proceso, vulnera el referido derecho y acarrea la nulidad de actuaciones. Sitúa la vulneración del derecho reconocido en el art. 24.1 CE en el hecho de que la citación a juicio de la demandante fuera efectuada a través de su dirección electrónica habilitada, la cual no resultó efectiva, como así lo reconoce el propio órgano judicial en el auto que desestima el incidente de nulidad de actuaciones, toda vez la entidad demandada en el procedimiento judicial no retiró la citación. Añade que la modalidad por la que optó el juzgado no es el medio requerido legalmente para llevar a cabo un acto de comunicación tan importante, pues no garantiza el acceso al proceso de la parte, su tutela judicial efectiva ni su derecho de defensa. Por ello, sostiene que el ilegal proceder del juzgado supuso un arbitrario incumplimiento de los deberes que le concernían, de cara a agotar todas las posibilidades para lograr la efectividad de la notificación (art. 53.1 LJS) y de velar por la correcta ejecución de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respuesta dada en el auto resolutorio del incidente de nulidad de actuaciones, la demandante sostiene que no es cierto que quepa optar entre la notificación por correo certificado con acuse de recibo o medios electrónicos, telemáticos o semejantes. El art. 56.1 LJS prescribe que, salvo que se realicen en la sede judicial, las comunicaciones procesales deben efectuarse por correo certificado con acuse de recibo y bajo la fe del letrado de la administración de justicia. Añade que el art. 155 LEC dispone que, cuando se trate del primer emplazamiento o citación del demandado, los actos de comunicación se harán por remisión al domicilio de aquel, concretamente el que se haya hecho constar en el escrito de demanda. Por ello, afirma que el órgano judicial no tuvo en cuenta lo ordenado en los arts. 53.1 y 55 LJS; a saber, que los actos de comunicación se efectuarán en la forma establecida en el capítulo V del título V del libro I de la Ley de enjuiciamiento civil, con las especialidades previstas en la Ley reguladora de la jurisdicción social, debiendo agotarse todas las posibles vías existentes para lograr la efectividad de las notificaciones; y que las citaciones, notificaciones, emplazamientos y requerimientos se harán en el local de la oficina judicial, si allí comparecieren por propia iniciativa los interesados y, en otro caso, en el domicilio señalado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considera que el juzgador malinterpreta el contenido del art. 8 de la Ley 18/2011, reguladora del uso de las tecnologías de la información y la comunicación en la administración de justicia, que dispone que “los sistemas informáticos puestos al servicio de la Administración de Justicia serán de uso obligatorio en desarrollo de la actividad de los órganos y oficinas judiciales y de las fiscalías por parte de todos los integrantes de las mismas, conforme a los criterios e instrucciones de uso que dicten en el ámbito de sus competencias, el Consejo General del Poder Judicial, la Fiscalía General del Estado y las Administraciones competentes, así como a los protocolos de actuación aprobados por los Secretarios de Gobierno”. A juicio de la recurrente, una cosa es que, con base en dicho precepto, el juzgado esté obligado a utilizar los sistemas informáticos puestos a su disposición y, otra bien distinta, que el cumplimiento de esa obligación autorice a que el órgano judicial se sirva de la sede electrónica para llevar a cabo el primer emplazamiento de quien figura como demandado, pues no debe ignorarse que este último todavía no ha tenido ocasión de comparecer ante el órgano judicial e indicar si opta por un cauce de comunicación distinto del realizado en el domicilio que consta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invoca el contenido de los arts. 2, 4 a) y 22 del Real Decreto 1065/2015, ninguno de los cuales modifica el régimen jurídico de los actos de comunicación que establecen los arts. 43 a 56 LJS y 149 a 168 LEC. De todo ello, concluye que la comunicación procesal por correo certificado no puede ser sustituida por el cauce de la dirección electrónica habilitada, que solo es de obligada observancia en las comunicaciones efectuadas por la Agencia Estatal de la Administración Tributaria de acuerdo a lo establecido en el Real Decreto 1363/2010. Afirma que, en cualquier caso, debe tenerse en cuenta que la Ley reguladora de la jurisdicción social es de fecha posterior (de 10 de octubre de 2011) a la Ley 18/2011, de 5 de julio, amén de que la primera de las normas citadas no prevé que el traslado de la demanda al demandado pueda efectuarse a través de la dirección electrónica. Añade que una cosa es que, conforme a lo dispuesto en el art. 4 a) del Real Decreto 1065/2015, las personas jurídicas estén obligadas a comunicarse con la administración de justicia a través de canales electrónicos y, otra cosa bien distinta, que la oficina judicial se vea obligada, de acuerdo al art. 162.1 LEC, a acudir al cauce de la dirección electrónica “para remitirle el primer emplazamiento por el que le comunica la existencia misma del pleito que, frente a ella, se ha iniciado”. Por ello, considera que es errónea la argumentación judicial que, al amparo de lo dispuesto en el art. 22 del Real Decreto 1065/2015, sostiene que puede realizar el primer emplazamiento de la parte demandada a través de la dirección electrónica, eludiendo el cauce de la comunicación mediante correo postal certificado.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señala que el proceder del órgano judicial provocó la inasistencia de la demandante a los actos de conciliación y juicio, al no haber tenido conocimiento de su fecha de celebración. De ello, deriva que la notificación practicada por el cauce no previsto legalmente le originó una indefensión real que consecuentemente le impidió ejercer su derecho a defensa, en un supuesto en el que la localización de la demandante no exigía la práctica de diligencia adicional alguna, al haber sido indicado de manera correcta su domicilio en el escrito de demanda. Finalmente, concluye que el órgano judicial incumplió con su obligación de velar para que el acto de comunicación alcanzara su fin, al dar por buena la comunicación efectuada a través de la dirección electrónica habilitada, que no es la forma legalmente prevista y, además, esa comunicación no fue retirada por la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interesa que se declare la vulneración del derecho a la tutela judicial efectiva sin indefensión (art. 24.1 CE), en relación con la interdicción de la arbitrariedad de los poderes públicos (art. 9.3 CE), en sus vertientes de acceso al proceso, del derecho a ser informado de la demanda interpuesta contra ella, del derecho a la defensa y la asistencia letrada y del derecho a utilizar los medios de prueba para su defensa. Para el restablecimiento del derecho vulnerado interesa la declaración de nulidad del auto de fecha 5 de octubre de 2017 y de cuantas actuaciones fueran realizadas con anterioridad, todo ello con la finalidad de que se realice correctamente un nuevo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16 de julio del 2018, la Sección Tercera del Tribunal Constitucional acordó admitir a trámite la demanda de amparo, al apreciar que concurre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En aplicación de lo previsto en el art. 51 LOTC dispuso requerir al Juzgado de la Social núm. 1 de Toledo, a fin de que, obrando ya el testimonio del procedimiento sobre sanciones núm. 109-2017, en plazo que no exceda de diez días emplace a quienes hubieran sido parte en el procedimiento, excepto la parte recurrente en amparo, para que, si lo desean, puedan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30 de agosto del 2018, doña María Velázquez Pecharromán interesó su personación en el presente recurso de amparo, bajo la representación de la procurador de los tribunales don Vicente Javier López López y asistida por el letrado don Jesús Juanas Iglesias.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este Tribunal, de fecha 12 de noviembre de 2018, se acordó tener por personado y parte en el presente procedimiento al procurador de tribunales don Vicente Javier López López, en nombre y representación de doña María Velázquez Pecharromán. Asimismo, de conformidad con lo establecido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fecha 26 de noviembre de 2018, a través de su representación procesal presentó sus alegaciones doña María Velázquez Pecharromán. En síntesis, sostiene que la empresa demandante en este recurso de amparo fue debidamente citada a través de la sede electrónica que la referida empresa tiene dada de alta para recibir notificaciones, según se constató por medio del punto neutro judicial. Asimismo, afirma que en el Libro de Actos de Comunicación del órgano judicial consta que la empresa fue debidamente emplazada el día 3 de abril de 2017, comunicación que fue recibida por la destinataria ese mismo día, por lo que considera que la citación fue practicada de forma correcta y ajustada a Derecho. Sostiene que lo esencial para la validez de las notificaciones es que hayan llegado a conocimiento del destinatario, que es lo que ha sucedido en el presente caso. Cuestión distinta es que, por dejadez o negligencia del personal responsable de la empresa, no se haya atendido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señala que la empresa realmente tuvo debida constancia de la celebración del juicio. Y ello porque, tanto la demandante como otros cuatro trabajadores fueron citados al acto del juicio, al que efectivamente acudieron; y, previamente, con el propósito de no ocasionar disfunciones en la producción, comunicaron a la empresa que asistirían a dicho juicio, a lo que fueron autorizados por esta última. Finalmente, concluye que la notificación realizada a través de la dirección electrónica habilitada es procedente y legal, a la vista de lo dispuesto en los arts. 271 LOPJ, 56.5 LJS y 162 LEC, por lo que no se ha producido la vulneración del derecho a la tutela judicial efectiva sin indefensión que alega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12 de diciembre de 2018, la Sección Tercera de este Tribunal acordó, con suspensión del plazo para alegaciones acordado en la diligencia de ordenación de 12 de noviembre de 2018, dar traslado de las actuaciones a la abogacía del Estado por sí, de conformidad con lo dispuesto en el art. 52 LOTC, pudiera estar interesada la administración pública en el procedimiento, disponiendo de un plazo para su personación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21 de diciembre de 2018 presentó sus alegaciones el ministerio fiscal. En un primer apartado resume los antecedentes más relevantes de los que trae causa el presente recurso de amparo, entre los que destacan el contenido de la sentencia recaída en el procedimiento núm. 109-2017 y del auto de fecha 5 de octubre de 2017, que resuelve el incidente de nulidad de actuaciones. Posteriormente, sintetiza los aspectos esenciales de la demanda de amparo y aclara que, aunque en el suplico se alude a la vulneración del derecho a la tutela judicial efectiva sin indefensión en relación con la interdicción de la arbitrariedad de los poderes públicos (arts. 24.1 y 9.3 CE), la referencia a este último precepto solo puede ser tenida en consideración como un argumento para reforzar la alegación referida a la lesión del derecho citado, conforme a una reiterada doctrina constitucional relativa a la omisión o deficiencias en los actos de comunicación del proceso judicial que producen indefensión (en este caso concreto, en la faceta de acceso al proceso). A su vez destaca que, si bien se impugna directamente el auto que resuelve el incidente de nulidad de actuaciones, la indefensión habría tenido lugar al realizarse la primera comunicación a la empresa demandada en el procedimiento judicial; y ello, porque en la sentencia se tuvo por confesa a la referida empresa, por no comparecer sin alegar justa causa (art. 91.2 LJS), y se consideró que la empleadora también incumplió la carga de probar los hechos en que fundó la sanción impuesta a la trabajadora. Por ello, la nulidad pretendida no solo atañe al mencionado auto, sino también a la sentencia y al acto de comunicación relativo a la fecha de celebración de los actos de conciliación y juicio efectuada por vía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apartado, el fiscal trae a colación la doctrina constitucional que considera de aplicación al caso (expuesta, entre otras, en las SSTC 3/2010, de 17 de marzo, FJ 2; 122/2013, de 20 de mayo, FJ 3, y 200/2016, de 28 de noviembre, FJ 6) de cuyo contenido extrae que: i) el art. 24.1 CE garantiza el derecho de la parte a conocer la existencia del proceso, a fin de poder intervenir y defenderse en el mismo; ii) que los órganos judiciales no sólo están obligados a ejecutar correctamente los actos de comunicación, pues también deben asegurarse de que, efectivamente, garanticen que la parte pueda intervenir en el proceso; iii) y que no se producirá vulneración del derecho a la tutela judicial efectiva si la parte tiene conocimiento extraprocesal del acto concreto para el que no fue correctamente citada, así como en los casos en que la inefectividad de la comunicación resulta imputable a la conducta dolosa o imprudente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discrepa tanto de la selección de normas efectuada por el juzgador como de la interpretación que de ellas lleva a cabo. No cuestiona la aplicabilidad de los preceptos que se citan en el auto que resolvió el incidente de nulidad de actuaciones, pero entiende que también resultan de aplicación otros preceptos; concretamente, los arts. 56 .1, 4 y 5 y 60.2 LJS y, por la remisión establecida en el art. 53.1 LJS, los arts. 135, 152.2 y 3, 155, 156, 158, 161 y 273 LEC, de los cuales reproduce los fragmentos que estima de interés. Tras ello, afirma que cuando se trata del primer emplazamiento o citación del demandado, como ocurre en el presente caso, ese acto procesal se debe efectuar mediante remisión por correo al domicilio del demandado que figure en el escrito de demanda, con sujeción a lo dispuesto en los arts. 155, 158 y 161 LEC. A tal conclusión no se opone lo previsto en el art. 230 LOPJ, que regula la utilización por los órganos judiciales de los medios técnicos, electrónicos, informativos o telemáticos puestos a su disposición para el desarrollo de su actividad y ejercicio de sus funciones, ni el contenido del art. 271 de la citada norma, que habilita practicar las notificaciones por medio de correo, telégrafo o cualquier medio técnico que permita la constancia de su práctica y de las circunstancias esenciales de las mismas, según lo que determinen las leyes procesales. Lo mismo cabe decir respecto del art. 3 de la Ley 59/2003, relativo a la firma electrónica, o de lo establecido en el art. 22 de Real Decreto 1065/2015, que regula las comunicaciones a través de la dirección electrónica habilitada, máxime si se tiene en cuenta que la redacción de artículos de la Ley de enjuiciamiento civil que han sido objeto de cita, le ha sido dada por la Ley 42/2015, de 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señala que la incorrecta interpretación y aplicación de las normas procesales no habría tenido relevancia constitucional si la comunicación hubiera llegado a conocimiento de su destinataria; ahora bien, como esta última no tuvo conocimiento de la fecha de celebración de los actos de conciliación ni, por tanto, pudo aportar pruebas ni alegar en su defensa lo que hubiera estimado procedente, realmente sufrió indefensión. Sentado lo anterior, el fiscal afirma que el órgano judicial no empleó toda la diligencia exigible para que la comunicación procesal llegase a conocimiento de la demandante; y ello, porque cuando tuvo noticia de que la comunicación electrónica no fue retirada por la demandada en el procedimiento judicial, debió entonces proceder a formalizar la comunicación por correo certificado con acuse de recibo, conforme a lo previsto en el art. 55 LJS o, en su caso, como alternativamente prevén los arts. 158 y 161 LEC (a los que se remite el art. 53.1 LJS), por medio de entrega de copia de la resolución en la sede del tribunal o en el domicilio de la persona que debe ser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la vulneración del derecho fundamental se materializa con la condena de la empresa en la sentencia, a raíz de tenerla por confesa, conforme a lo dispuesto en el art. 91.2 LJS, y por no haber cumplimentado la carga de probar la veracidad de los hechos imputados en la carta por la que se comunicó la sanción a la trabajadora, de acuerdo a lo establecido en el art. 114.3 LJS; circunstancias ambas, que se produjeron por no haber tenido la demandante de amparo conocimiento efectivo de la fecha de celebración del juicio. Esa lesión no fue reparada al resolver el incidente de nulidad, pues el auto que puso fin al incidente referido no interpreta adecuadamente la normativa que regula los actos de comunicación, ni sigue correctamente la doctrina constitucional sobre el deber de diligencia que pesa sobre los órganos judiciales para garantizar la eficacia de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descarta que la demandante de amparo tuviera un comportamiento negligente que pueda considerarse causante de la indefensión de que se queja. A ese respecto, pone de relieve la diferencia cualitativa que existe entre la primera comunicación que el órgano judicial dirige a la parte demandada y los restantes actos de comunicación; esencialmente, que antes de esa primera comunicación la parte demandada no tiene conocimiento de la existencia de un procedimiento judicial en su contra. Siendo así, no cabe catalogar como negligente el hecho de no comprobar la recepción de la comunicación procesal en la dirección electrónica habilitada, pues la empresa no podía saber con certeza que la trabajadora había iniciado un procedimiento judicial contra ella; y aunque pudiera haber supuesto que la trabajadora tenía decidido entablarlo, a raíz de la celebración sin avenencia del acto de conciliación ante el SMAC, era lógico esperar a recibir la citación judicial mediante correo ordinario, habida cuenta de que la empleada no conocía su dirección electrónica y, por tanto, no podía facilitarla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invoca un argumento adicional para justificar la vulneración del derecho fundamental alegado por la demandante: si el art. 274.5 LEC dispone que el secretario judicial (actualmente, letrado de la administración de justicia) deberá conceder al demandante un plazo de cinco días para subsanar el incumplimiento del deber de usar de las tecnologías a que se refiere ese artículo, no parece lógico entender que al demandado, que no tiene aún conocimiento de la existencia del proceso en curso, no se le deba brindar ninguna posibilidad de subsanación, pese que el órgano judicial se percate de que no había hecho uso de las nuevas tecnologías. Esa subsanación, afirma, debería haberse llevado a cabo mediante la notificación por medio de correo certificado con acuse de recibo en el domicilio señalado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interesa que se aprecie la vulneración del derecho a la tutela judicial efectiva sin indefensión de la demandante (art. 24.1 CE), con la consiguiente declaración de nulidad del auto y la sentencia de fecha 5 de octubre y 27 de julio de 2017, respectivamente, y de todas aquellas actuaciones posteriores a la admisión a trámite de la demanda, debiéndose señalar un nuevo día para la celebración de los actos de conciliación y juicio, al que deberán ser citadas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4 de febrero de 2019, la Sección Tercera de este Tribunal acordó alzar la suspensión antes indicada, al no haberse personado la abogacía del Estado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de 4 de abril de 2019 se señaló para votación y fallo del presente recurso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contra el auto dictado por el Juzgado de lo Social núm. 1 de Toledo de fecha 5 de octubre de 2017, en cuya virtud se desestima el incidente de nulidad de actuaciones promovido contra la sentencia núm. 430-2017, de fecha 27 de julio de 2017, dictada en el procedimiento por sanción núm. 109-2017. Resumidamente, la demandante alega la vulneración de su derecho a la tutela judicial efectiva sin indefensión (art. 24.1 CE), porque en el procedimiento judicial al que se ha hecho mención le fue dirigida, a través de su dirección electrónica habilitada, una comunicación relativa al día de celebración de los actos de conciliación y juicio, en vez de efectuar la citación como legalmente procede: mediante correo certificado en su domicilio social, el cual aparecía reflejado en el escrito de demanda. Ese indebido proceder del órgano judicial dio lugar a que no llegara a conocer la fecha de celebración de los referidos actos, al no haber retirado la citación recibida de la dirección electrónica, lo que motivó que fuera estimada en sentencia la demanda interpuesta por la trabajadora sancionada, principalmente, al ser tenida la recurrente por confesa y por no haber podido probar los hechos determinantes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doña María Velázquez Pecharromán el recurso debe ser desestimado, habida cuenta de que la empresa demandante de amparo sí fue citada en legal forma; y el hecho de que no retirara la citación efectuada a través de la dirección electrónica habilitada obedeció a la dejadez o negligencia de aquella. Por otro lado, señala que la recurrente tuvo conocimiento de la fecha de celebración de los actos de conciliación y juicio, pues los trabajadores que asistieron a dichos actos pusieron previamente esta circunstancia en conocimiento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 sustento en los argumentos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perder de vista las concretas circunstancias del presente supuesto, a continuación se trae a colación el marco normativo establecido en la Ley reguladora de la jurisdicción social (LJS) para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53.1 LJS prevé la supletoriedad de la Ley de enjuiciamiento civil, amén de la obligación de agotar las posibilidades de efectividad del acto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de comunicación se efectuarán en la forma establecida en el Capítulo V del Título V del Libro I de la Ley 1/2000, de 7 de enero, de Enjuiciamiento Civil, con las especialidades previstas en esta Ley, debiendo siempre agotarse todas las posibles vías existentes para lograr la efectividad de las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el art. 56.1 LJS fija el modo de llevar a cabo esos actos de comunicación fuera de la oficina judicial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citaciones, notificaciones y emplazamientos que se practiquen fuera de la sede de la oficina judicial se harán, cualquiera que sea el destinatario, por correo certificado con acuse de recibo, dando fe el secretario en los autos del contenido del sobre remitido, y uniéndose a ellos el acuse de recibo”.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apartado 5 del mencionado precepto se efectúa una remisión a lo dispuesto en la Ley de enjuiciamiento civil, en relación con la utilización de medios electrónicos y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comunicación tenga lugar utilizando medios electrónicos, telemáticos, infotelecomunicaciones o de otra clase semejante, se realizará conforme a lo establecido en el art. 162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la Ley de enjuiciamiento civil (LEC), a cuya regulación se remiten los artículos antes indicados, resultan de interés al caso los preceptos que a continuación se mencionan.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empleo de los medios electrónicos para realizar los actos de comunicación, el primer párrafo del art. 152.2 LEC establece la obligación de utilizar esos medios por parte del órgano judicial siempre que, de manera obligatoria u opcional, el destinatario de esos actos deba también servirse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de comunicación se practicarán por medios electrónicos cuando los sujetos intervinientes en un proceso estén obligados al empleo de los sistemas telemáticos o electrónicos existentes en la Administración de Justicia conforme al artículo 273, o cuando aquellos, sin estar obligados, opten por el uso de esos medios, con sujeción, en todo caso, a las disposiciones contenidas en la normativa reguladora del uso de las tecnologías de la información y la comunicación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precepto transcrito concuerda con el primer párrafo del art. 271 de la Ley Orgánica del Poder Judicial (LOPJ), en la redacción dada por la Ley Orgánica 4/2018, de 28 de diciembre, de reforma de la Ley Orgánica 6/1985, de 1 de julio,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de comunicación se practicarán por medios electrónicos cuando los sujetos intervinientes en un proceso estén obligados al empleo de los sistemas telemáticos o electrónicos existentes en la administración de justicia conforme a lo establecido en las leyes procesales y en la forma que estas determinen”.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acuerdo a lo estatuido en el precepto anterior, el art. 273.3 a) LEC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estarán obligados a intervenir a través de medios electrónicos con la Administración de Justicia, al menos, los siguientes sujetos: a)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acreditación de la eficacia del acto de comunicación practicado a través de los medios electrónicos indicados, el art. 162.2 LEC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obstante, cuando se trata del primer emplazamiento o citación del demandado, el régimen jurídico específicamente aplicable viene establecido en los apartados 1, 2 y 3 del art. 155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las partes no actúen representadas por procurador o se trate del primer emplazamiento o citación al demandado, los actos de comunicación se harán por remisión al domicilio de los litigantes. En la cédula de emplazamiento o citación se hará constar el derecho a solicitar asistencia jurídica gratuita y el plazo para solicitarla.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domicilio del demandante será el que haya hecho constar en la demanda o en la petición o solicitud con que se inicie el proceso. Asimismo, el demandante designará, como domicilio del demandado, a efectos del primer emplazamiento o citación de este, uno o varios de los lugares a que se refiere el apartado siguiente de este artículo. Si el demandante designare varios lugares como domicilios, indicará el orden por el que, a su entender, puede efectuarse con éxito la comunicación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en el segundo párrafo del apartado cuatro del art. 273 LEC se prevé un supuesto en el que, aun habiéndose presentado por vía telemática o electrónica los escritos y documentos, también resulta obligatoria su presentación en soporte de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escritos y documentos presentados por vía telemática o electrónica indicarán el tipo y número de expediente y año al que se refieren e irán debidamente foliados mediante un índice electrónico que permita su debida localización y consulta. La presentación se realizará empleando firma electrónica reconocida y se adaptará a lo establecido en la Ley 18/2011, de 5 de julio, reguladora del uso de las tecnologías de la información y la comunicación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de los escritos y documentos que se presenten vía telemática o electrónica que den lugar al primer emplazamiento, citación o requerimiento del demandado o ejecutado, se deberá aportar en soporte papel, en los tres días siguientes, tantas copias literales cuantas sean las otras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estos dos últimos preceptos, hemos de indicar, además, que el apartado uno del art. 155 LEC ha mantenido la redacción que le fue dada por la Ley 13/2009, de 3 de noviembre, de reforma de legislación procesal para la implantación de la nueva oficina judicial, mientras que el actual contenido de su apartado dos y el del art. 273 LEC trae causa de la modificación operada por la Ley 42/2015, de 5 de octubre, de reforma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compendio normativo llevado a cabo procede traer ahora a colación las consideraciones que, en relación con el empleo de los medios electrónicos para la realización de los actos procesales de comunicación, figuran en el fundamento jurídico 4 de la reciente STC 6/2019, de 17 de enero: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utilización de medios electrónicos para la práctica de actos de comunicación, desde el punto de vista de los sujetos que han de hacer uso de ellos, puede configurarse como un derecho o bien como una obligación: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primer caso (se trata de un derecho) se encuentran con carácter general las personas físicas que actúan como parte en un proceso, sin requerir de un representante procesal por no exigirlo la legislación procesal correspondiente. En ese caso, pueden hacer uso de dichas comunicaciones electrónicas, en los términos previstos en los artículos 4, 5, 33.1 y 36.1 de la Ley 18/2011, de 5 de julio, reguladora del uso de las tecnologías de la información y la comunicación en la administración de justicia (de ‘carácter transversal para todos los órdenes jurisdiccionales’, según precisa su disposición adicional séptima) y artículo 4 del Real Decreto 1065/2015, de 27 de noviembre, sobre comunicaciones electrónicas en la administración de justicia en el ámbito territorial del Ministerio de Justicia y por el que se regula el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todavía sin referirnos a los representantes procesales, están obligados a relacionarse por medios electrónicos con la administración de justicia aquellos profesionales indicados, en desarrollo de la previsión del artículo 33.1 párrafo segundo de la Ley 18/2011, por el artículo 4 del citado Real Decreto 1065/2015 a saber: ‘c) Quienes ejerzan una actividad profesional para la que se requiera colegiación obligatoria para los trámites y actuaciones que realicen con la administración de justicia en ejercicio de dicha actividad profesional.- d) Los notarios y registradores.- e) Quienes representen a un interesado que esté obligado a relacionarse electrónicamente con la administración de justicia.- f) Los funcionarios de las administraciones públicas para los trámites y actuaciones que realicen por razón de su cargo.- g) Y los que legal o reglamentariamente se establezcan’. Así como también las personas jurídicas [art. 4 a) del Real Decreto 1065/2015] y las entidades sin personalidad jurídica pero con capacidad para ser parte en el proceso, ex artículo 6.1.5 LEC [art. 4 b) del Real Decreto 1065/2015].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derecho de opción, como en su caso el cumplimiento de la obligación, de utilizar estos medios electrónicos por los interesados que no sean profesionales de la justicia, quedó fijada legamente a partir del 1 de enero de 2017 (disposición transitoria cuarta, apartado 3; y disposición final duodécima, apartado 2, de la Ley 42/2015).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Como excepción, no se ha de llevar a cabo por medios electrónicos la comunicación al demandado aún no personado en el procedimiento, en cuanto al acto de citación o emplazamiento, conforme a lo previsto en el artículo 155.1 LEC, los cuales ‘se harán por remisión al domicilio de los litigantes’, regla que también opera en el proceso laboral (art. 53.1 LJS) y de hecho así se hizo en la causa a quo”.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observa, en la fundamentación transcrita ya se reconoce el establecimiento de un régimen jurídico sui generis respecto de la primera citación o emplazamiento del demandado, sobre el que ulteriormente se abundará.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se ha pronunciado reiteradas veces respecto de la vinculación de los actos de comunicación procesal con el derecho fundamental a la tutela judicial efectiva sin indefensión (art. 24.1 CE). Respecto de esta temática, en el fundamento jurídico 2 de la ya citada STC 6/2019 expusimos la siguiente doctrina: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los actos de comunicación, nuestra doctrina es reiterada acerca de su importancia para la efectividad no solamente del derecho de acceso a la jurisdicción (entre otras, SSTC 148/1995, de 16 de octubre, FJ 2; 6/2008, de 21 de enero, FJ 2, y 180/2015, de 7 de septiembre, FFJJ 4 y 7), sino también del derecho al recurso legalmente previsto, en relación con el cual hemos declarado que ‘para evitar que se produzca la indefensión prohibida por el artículo 24.1 CE, que se caracteriza, precisamente por una privación o limitación del derecho de defensa (SSTC 48/1984, 181/1994 y 39/1995, entre otras), el derecho constitucional a los recursos no sólo garantiza su posible interposición sino que se trata de una garantía efectiva en orden a la tutela judicial, a cuyo fin adquieren una especial trascendencia los actos de comunicación del órgano judicial con las partes, tanto respecto de quienes aún no lo son y han de ser emplazados como respecto de aquellos a los que ha de darse traslado de las resoluciones judiciales a los efectos de un posible recurso contra las mismas (SSTC 9/1991, 126/1991 y 17/1992, entre otras muchas)’ (STC 229/1998, de 1 de diciembre, FJ 4). d) La protección constitucional, por tanto, se proyecta específicamente sobre aquellos actos de comunicación que ha regulado el legislador y que pueden considerarse por tanto como tales: ‘el derecho a la tutela judicial efectiva, reconocido en el artículo 24 CE, garantiza el derecho de acceder al proceso y a los recursos legalmente establecidos en condiciones de poder ser oído y de ejercitar la defensa de los derechos e intereses legítimos, con respeto de los principios de bilateralidad, contradicción e igualdad de armas procesales lo que impone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(STC 334/1993, de 15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32/2019, de 28 de febrero, FJ 4, aparece compendiada nuestra posición sobre el especial deber de garantizar la efectividad de los actos de comunicación procesal, dada su vinculación el derecho fundamental anteriormente indicado: “[e]ste Tribunal ha afirmado con reiteración que pesa sobre los órganos judiciales la responsabilidad de velar por la correcta constitución de la relación jurídica procesal y que una incorrecta o defectuosa constitución de esta puede ser causa de indefensión lesiva del derecho a la tutela judicial efectiva. Solo si la constitución de la litis tiene lugar en los términos debidos es posible garantizar el derecho a la defensa de quienes sean o puedan ser parte en dicho proceso y, muy en particular, la inexcusable observancia del principio de contradicción, sobre el que se erige el derecho a ser oído. De ahí la especial relevancia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de defensa (entre otras muchas, SSTC 115/1988, de 10 de junio, FJ 1; 195/1990, de 29 de noviembre, FJ 3; 326/1993, de 8 de noviembre, FJ 3; 77/1997, de 21 de abril, FJ 2; 219/1999, de 29 de noviembre, FJ 2; 128/2000, de 16 de mayo, FJ 5; 61/2010, de 18 de octubre, FJ 2; 30/2014, de 24 de febrero, FJ 3, y 169/2014, de 22 de octubre )”. Asimismo, en el fundamento jurídico 3 de la indicada STC 30/2014, recordamos que “recae sobre el órgano judicial no sólo el deber de velar por la correcta ejecución de los actos de comunicación procesal, sino también el de asegurarse que dichos actos sirven a su propósito de garantizar que la parte sea oída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concurrencia de indefensión, este Tribunal ha matizado, no obstante, que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(STC 181/2015, de 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procede traer a colación la consolidada doctrina sobre el derecho a obtener de los tribunales una respuesta razonada, motivada y fundada en Derecho, que también constituye una exigencia derivada del art. 24.1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solo una mera apariencia (SSTC 147/1999, de 4 de agosto, FJ 3; 25/2000, de 31 de enero, FJ 2; 87/2000, de 27 de marzo, FJ 3; 82/2001, de 26 de marzo, FJ 2; 221/2001, de 31 de octubre, FJ 6; 55/2003, de 24 de marzo, FJ 6, y 213/2003, de 1 de diciembre, FJ 4). 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julio; 116/1986, de 8 de octubre, y 75/1988, de 25 de abril, FJ 3). No basta, pues, con obtener una respuesta motivada, sino que, además, esta ha tener contenido jurídico y no resultar arbitraria (por todas, SSTC 22/1994, de 27 de enero, FJ 2; 324/1994, de 1 de diciembre, FJ 2; 24/1999, 8 de marzo, FJ 3, y 10/2000,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esta doctrina, corresponde a este Tribunal ‘la comprobación de la relación directa y manifiesta existente entre la norma que el juzgador declara aplicable y el fallo de la resolución, exteriorizada en la argumentación jurídica conducente a este’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(STC 51/2007, de 12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reflejado el marco normativo y la doctrina constitucional, a continuación procederemos a dilucidar si, en efecto, las actuaciones impugnadas vulneran el derecho a la tutela judicial efectiva sin indefensión de la demandante (art. 24.1 CE). No obstante, previamente procede efectuar unas consideraciones preliminares sobre la metodología que vamos a seguir. Primeramente, advertimos de la oportunidad de realizar un examen previo de la argumentación dada en el auto que resuelve el incidente de nulidad de actuaciones, con sujeción al canon que hemos establecido para resolver sobre el carácter fundado en Derecho de las resoluciones judiciales. A diferencia de otros supuestos enjuiciados por este tribunal, en los que principalmente se resolvía sobre la adecuación constitucional de la comunicación edictal, modalidad esta de carácter residual y de eficacia harto limitada, en el presente caso nuestro pronunciamiento atañe a un acto de comunicación efectuado en la dirección electrónica habilitada de la interesada, es decir, que ha sido realizado por un medio electrónico, telemático o semejante; lo cual, tras las últimas reformas legislativas, constituye la vía de comunicación bidireccional ordinaria entre la administración de justicia y las personas y entidades obligadas a servirse de esos medios tecnológicos. Por tanto, se impone realizar un análisis de la fundamentación expuesta en el auto de fecha 5 de octubre de 2017, a fin de verificar si los razonamientos dados para justificar la forma de comunicación procesal llevada a cabo se ajustan al parámetro de razonabilidad fijado por este Tribunal en relación con el derecho reconocido en el art. 24.1 CE, teniendo en cuenta que se trata de la primera citación o emplazamiento del demandado aún no personado. Seguidamente, resolveremos sobre si la actividad procesal desarrollada se acomoda a las exigencias derivadas del deber de asegurar que el acto de comunicación sirva a su principal propósito; esto es, garantizar que la parte pueda acceder al proceso. Y en un fundamento jurídico posterior examinaremos los alegatos opuestos por la codemandada para refutar la vulneración del aludido derecho fundamental, al considerar que la indefensión alegada en la demanda es imputable a la propia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Expuesta la metodología a seguir, resulta oportuno evocar resumidamente los razonamientos dados para desestimar el incidente de nulidad: i) En el fundamento jurídico segundo se enuncian las modalidades que la Ley reguladora de la jurisdicción social (arts. 53.1 y 55) prevé para llevar a cabo las citaciones, notificaciones, emplazamientos y requerimientos, comenzando por su realización en el propio local de la oficina judicial, si allí comparecieran por su propia iniciativa los interesados; alternativamente, su práctica mediante correo certificado con acuse de recibo, en el domicilio señalado en la demanda o a través de medios electrónicos, telemáticos o de otra clase semejante; y con carácter residual, ante el fracaso de las anteriores opciones y cuando se desconozca el domicilio del afectado, señala la posibilidad de acudir a la comunicación edictal. ii) En relación con la modalidad de comunicación a través de medios telemáticos, la juzgadora afirma que su régimen jurídico aparece regulado en los arts. 53.2 LJS, 162 LEC; 230 y 271 LOPJ; 3 de la Ley 59/2003; y en el Real Decreto 1065/2015. Sostiene, a continuación, que ese tipo de comunicación se debe practicar cuando los sujetos intervinientes estén obligados al empleo de los sistemas telemáticos existentes en la administración de justicia o, en su caso, opten por esos medios sin estar obligados. iii) Conforme a lo dispuesto en el art. 273.3 a) LEC, las personas jurídicas están obligadas a intervenir a través de medios electrónicos con la administración de justicia; y el art. 22 del Real Decreto 1065/2015 establece que, a través de la sede judicial electrónica, podrán realizarse los actos de comunicación de los órganos y oficinas judiciales mediante la dirección electrónica habilitada. iv) Descendiendo al caso, afirma que Meka Block, S.A.U., fue notificada en su dirección electrónica sin que conste que esta última hubiera revocado esa dirección. Luego explica que, según acredita el sistema, la citación se efectuó correctamente y consta recibida en destino; y que si bien no fue retirada por la mercantil, transcurridos tres días hábiles desde su correcta remisión, se ha de entender que el acto de comunicación se efectuó con plenitud de efectos procesales. v) Por todo ello, considera que las citaciones para los actos de conciliación y vista se han practicado conforme a la normativa vigente y han sido efectivas, sin que quepa apreciar ningún defecto procesal que determine la nulidad interesada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la primera consideración que cabe formular atañe al error que supone atribuir a lo dispuesto en los arts. 53.1 y 55 LJS la facultad de efectuar los actos de comunicación a través de medios electrónicos, telemáticos o de otra clase semejante, como modo alternativo a la utilización del correo certificado con acuse de recibo en el domicilio señalado. Ninguno de esos artículos contiene una previsión de ese tipo; por el contrario, es el art. 56 LJS el que, como anteriormente ha quedado reflejado, se remite a lo dispuesto en el art. 162 LEC sobre la utilización de esos medios tecnológicos. Por otro lado, la resolución que desestima el incidente de nulidad de actuaciones no ha ponderado la aplicación al caso de lo previsto en el art. 53.1 LJS (que se remite al capítulo V del título V de la Ley de enjuiciamiento civil en cuanto a la forma de realizar los actos de comunicación), en relación con lo dispuesto en el art. 155.1 y 2 LEC; y ello, a pesar de que este último precepto regula específicamente la realización de los actos de comunicación que constituyen el primer emplazamiento o citación del demandado. Asimismo, tampoco valoró la juzgadora el significado y alcance de la previsión establecida en el art. 273.4 LEC, que impone la obligación de presentar copias en papel de los escritos y documentos que den lugar al primer emplazamiento o citación del demandado, incluso a quienes los hubieran remitido por vía electrónica o telemática, ni su relación con el mencionado art. 155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circunstancias reflejadas nos llevan a concluir, pues, que al realizar la selección normativa para resolver el incidente de nulidad de actuaciones, la juzgadora erró al atribuir un determinado contenido a los arts. 53.1 y 55 LJS. Por otro lado, omitió la toma en consideración de preceptos estrechamente vinculados con los actos de comunicación que constituyen el primer emplazamiento o citación del demandado, pese a que el objeto principal del referido incidente versaba, precisamente, sobre el modo en que fue realizada la citación de la parte demandada para los actos de conciliación y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perder de vista que, conforme a la doctrina expuesta en el fundamento jurídico cuarto de esta resolución, a este Tribunal solo le compete efectuar un control meramente externo a la hora de enjuiciar si una resolución judicial está fundada en Derecho, en relación con el supuesto que ahora nos ocupa debemos afirmar que el hecho de no tomar en consideración los preceptos citados (arts. 155.1 y 2 y 273.4 LEC) empece de por sí la razonabilidad del auto impugnado en este recurso, habida cuenta de la relevancia que presentan esas normas respecto del presente caso. Por otro lado, debemos añadir que este tribunal ya sostuvo, en el fundamento jurídico 4 de la ya citada STC 6/2019, que a modo de excepción y conforme a lo previsto en los arts. 155.1 LEC y 53.1 LJS, no procede efectuar por medios electrónicos la citación o emplazamiento del demandado aún no personado en el procedimiento, pues esos actos deben realizarse por remisión a su domicilio. El criterio sintetizado en la sentencia objeto de cita —que es diametralmente opuesto al que sustenta la juzgadora a quo— se extrae sin dificultad de la intelección conjunta de los arts. 53.1 y 56.1 LJS y 155.1 y 2 LEC. Y corrobora lo expuesto, la obligación que impone el segundo párrafo del art. 273.4 LEC, consistente en tener que presentar en soporte de papel las copias de los escritos y documentos presentados por vía telemática o electrónica que den lugar al primer emplazamiento, citación o requerimiento del demandado. La finalidad que racionalmente se infiere de ese mandato no es otra que la de trasladar al referido demandado las copias presentadas en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añadir que ninguno de los preceptos que la juzgadora invoca al resolver el incidente de nulidad tiene la virtualidad, individualmente valorados o conjuntamente considerados, de contrarrestar la aplicación del específico régimen jurídico estatuido para la primera citación o emplazamiento del demandado, pues ninguna de esas normas exceptúa de la regulación que establece el art. 155 LEC a quienes, conforme al art. 273.3 LEC, están obligados a relacionarse con la administración de justicia por vía electrónica o telemática. El hecho de que, por imperativo legal, los mencionados en este último precepto tengan que actuar en el proceso sirviéndose de esas vías tecnológicas y que, de acuerdo a lo previsto en el art. 152.2 LEC, ello dé lugar a que los actos de comunicación también se deban de practicar por medios electrónicos, no autoriza a entender, con fundamento en ese deber de relacionarse con la administración de justicia por medios electrónicos o telemáticos, que esas personas y entidades queden constreñidos,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 1 y 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criterio expresado debemos concluir que, al versar el presente supuesto sobre la primera citación de la parte demandada aún no personada, a fin de poner en su conocimiento el contenido de la demanda y la fecha de señalamiento de los actos de conciliación y juicio, dicha citación debió materializarse por correo certificado con acuse de recibo al domicilio designado por la actora, con independencia de que, una vez ya personada, esta última quedara obligada al empleo de los sistemas telemáticos o electrónicos existentes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de añadir que la argumentación que figura en el auto que pone fin al incidente de nulidad tampoco se acomoda al deber de diligencia que nuestra doctrina impone al órgano judicial, a fin de garantizar el derecho a la tutela judicial efectiva sin indefensión, cuando de la eficacia del acto de comunicación procesal dependa la posibilidad de personación de la parte demandada en el proceso, con la consiguiente garantía de su derecho a defensa. En el presente caso se optó por una modalidad de comunicación procesal que, como hemos advertido, no aparece prevista para los actos que constituyan el primer emplazamiento o citación de los demandados. Y a pesar de haberse constatado que la citación efectuada en la dirección electrónica habilitada no fue retirada por la interesada, en el plazo de tres días hábiles a partir de su recepción, no se agotaron las posibles vías existentes para lograr la efectividad de la notificación, como así lo exige el art. 53.1 LJS, para lo cual simplemente habría bastado proceder del modo previsto en el art. 56.1 LJS; esto es, practicar la comunicación por correo certificado con acuse de recibo en el domicilio indicado en el escrito de demanda. Por tanto debemos concluir que, ni la actuación precedente de la oficina judicial ni la argumentación dada por órgano judicial al resolver el incidente de nulidad se acomodan a las exigencias establecidas por nuestra doctrina atinente al derecho a la tutela judicial efectiva (art. 24.1 CE), en relación con las garantías que deben revestir los actos de comunicación procesal, a fin de evitar la indefensión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a continuación resolver las objeciones que la codemandada personada opone a la estimación del presente recurso, las cuales, según afirma, obstan la concurrencia ad casum de la indefensión constitucionalmente proscrita que se alega en la demanda. Sostiene aquella que la notificación efectuada en la dirección electrónica habilitada fue ajustada a Derecho y que la falta de conocimiento de que se queja la demandante fue debida a la dejadez o negligencia del personal a su cargo, que dejó transcurrir el plazo legalmente previsto sin atender a la comunicación. Por otro lado, afirma que la empresa sí tuvo debida constancia de la celebración del juicio, habida cuenta de que la parte actora en la vía judicial y los testigos por ella propuestos manifestaron a la empresa que dejarían de asistir al puesto de trabajo para acudir a dicho acto, siendo oportunamente autorizados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pretendida desidia o indiligencia del personal de la empresa demandante se funda en el hecho de no haber accedido al contenido de la comunicación realizada a través de la dirección electrónica. Sin embargo, el argumento de la codemandada para acreditar esa conducta negligente parte de una premisa previa que este Tribunal no comparte: que la citación efectuada en la dirección electrónica habilitada fue conforme con lo legalmente estipulado. Según hemos razonado, el modo en que se efectuó la primera comunicación con la demandante de amparo no es el que establecen los arts. 56.1 LJS y 155.1 y 2. LEC y, por consiguiente, el hecho de que aquella no hubiera accedido al contenido de la comunicación, en el plazo señalado en el art. 162.2 LEC, no puede ser considerado un factor determinante de la falta de celo o del comportamiento omiso que se alega, ni capaz, por ende, de enervar la indefensión de la que se queja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la vista de las objeciones que hemos formulado respecto del medio utilizado para llevar a cabo la comunicación procesal, debe rechazarse que la destinataria del envío tuviera la obligación de acceder la dirección electrónica, a fin de tomar conocimiento de su contenido. Es más, si se admitiera lo contrario se conferiría una dimensión tan exorbitante y desproporcionada al deber de diligencia procesal de la parte, que quedaría completamente relegada la relevancia de la inadecuada opción por la que el órgano judicial se decantó para efectuar la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conocimiento extraprocesal que se atribuye a la demandante de amparo, cumple decir que tal afirmación no deja de ser una manifestación de parte, cuya realidad no ha sido reconocida por ninguna resolución judicial ni aparece adverada por ningún medio de prueba. En esas condiciones, de acuerdo a nuestra doctrina, no es dable tener por acreditado ese conocimiento adquirido extramuros del proceso ni, consecuentemente, descartar la indefensión que la demandante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expuesto, debe reconocerse la vulneración del derecho a la tutela judicial efectiva sin indefensión (art. 24.1 CE) de la demandante de amparo y, en consecuencia, procede estimar el presente recurso de amparo. De conformidad con lo establecido en el art. 55 LOTC, procede declarar la nulidad del auto y la sentencia de fechas 5 de octubre y 27 de julio del 2017, respectivamente, así como la retroacción de las actuaciones hasta el trámite procesal que proceda, a fin de que la nueva citación para los actos de conciliación y juicio se lleve a cabo de manera respetuosa con el derecho fundamental indicado, según lo razonado en el fundamento jurídico 4 de esta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Meka Block, S.A.U.,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5 de octubre de 2017, dictado por el Juzgado de lo Social núm. 1 de Toledo, en cuya virtud se desestimó el incidente de nulidad de actuaciones interpuesto contra la sentencia de fecha 27 de julio de 2017, cuya nulidad también se acuerda.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procedimiento por sanción núm. 109-2017 hasta el momento pertinente para el nuevo señalamiento de los actos de conciliación y juicio, a fin de que la nueva citación para los referidos actos se lleve a cabo de manera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