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29 de abril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los magistrados, don Juan José González Rivas y don Cándido Conde-Pumpido Tourón, en el recurso de amparo núm. 1061-2019, promovido por don Rodolfo Benito Valenciano,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1061-2019 se impugna sentencia dictada por la Sala de lo Penal del Tribunal Supremo recaída en recurso de casación núm. 772-2017, contra la dictada por la Sección Cuarta de la Audiencia Nacional en rollo de sala núm. 8-2016.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29 de abril de 2019, el magistrado don Alfredo Montoya Melgar manifestó, conforme a lo previsto en el art. 217 de la Ley Orgánica del Poder Judicial (LOPJ), en relación con el art. 80 de la Ley Orgánica del Tribunal Constitucional, su voluntad de abstenerse en el conocimiento del recurso de amparo núm. 1061-2019 y todas sus incidencias, al concurrir en él la causa establecida en el art. 219.6 LOPJ (haber emitido dictamen sobre el pleito).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Alfredo Montoya Melgar, en virtud de lo previsto en los arts. 80 de la Ley Orgánica del Tribunal Constitucional y 221.4 de la Ley Orgánica del Poder Judicial (LOPJ), se estima justificada la causa de abstención formulada, puesto que el mencionado magistrado está incurso en la causa sexta del art. 219 LOPJ (haber emitido dictamen sobre el pleito).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el recurso de amparo 1061-2019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abril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