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23 de mayo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los magistrados, don Juan José González Rivas y don Cándido Conde-Pumpido Tourón, en el recurso de amparo núm. 6107-2018, promovido por don Rafael Spottorno Díaz-Caro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6107-2018 se impugna sentencia dictada por la Sala de lo Penal del Tribunal Supremo recaída en recurso de casación núm. 772-2017, contra la dictada por la Sección Cuarta de la Audiencia Nacional en rollo de sala núm. 8-2016.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4 de marzo de 2019, el magistrado don Alfredo Montoya Melgar manifestó, conforme a lo previsto en el art. 217 de la Ley Orgánica del Poder Judicial (LOPJ), en relación con el art. 80 de la Ley Orgánica del Tribunal Constitucional, su voluntad de abstenerse en el conocimiento del recurso de amparo núm. 6107-2018 y todas sus incidencias, al concurrir en él la causa establecida en el art. 219.6 LOPJ (haber emitido dictamen sobre el pleito).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el magistrado don Alfredo Montoya Melgar, en virtud de lo previsto en los arts. 80 de la Ley Orgánica del Tribunal Constitucional y 221.4 de la Ley Orgánica del Poder Judicial (LOPJ), se estima justificada la causa de abstención formulada, puesto que el mencionado magistrado está incurso en la causa 6 del art. 219 LOPJ (haber emitido dictamen sobre el pleito).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el recurso de amparo 6107-2018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