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6129-2018, promovido por don Luis Gabarda Durán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6129-2018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4 de marzo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6129-2018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6129-2018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