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365-2018, promovido por don Víctor Manuel Torres Torres, representado por la procuradora de los tribunales doña María Bellón Marín y asistido por el abogado don Alfredo Gómez Sánchez, contra el auto núm. 631-2017, de 7 de diciembre, de la Audiencia Provincial de Tarragona (Sección Cuarta), que desestima el recurso de apelación interpuesto por el demandante frente al auto de 9 de noviembre de 2017, dictado por el Juzgado de Instrucción núm. 3 de Reus en las diligencias previas núm. 202-2017, por el que se acuerda la prisión provisional comunicada y sin fianza del demandante ante la presunta comisión de los delitos de blanqueo de capitales procedente del tráfico de drogas, organización criminal, tráfico de drogas, alzamiento de bienes, falsedad en documento público cometida por particulares y delito societario. Ha intervenido el ministerio fiscal. Ha sido ponente el magistrado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enero de 2018 doña María Bellón Marín, procuradora de los tribunales y de don Víctor Manuel Torres Torres, interpuso recurso de amparo contra los autos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31 de enero de 2017 se registró ante el Juzgado de Instrucción núm. 3 de Reus querella interpuesta por el fiscal delegado antidroga de Tarragona con el resultado de las diligencias de investigación núm. 17-2016, abiertas en dicha fiscalía provincial el 18 de marzo de 2016. La querella detallaba las pesquisas desarrolladas a raíz de informe recibido del equipo conjunto de investigación conformado por Mossos d’Esquadra, Guardia Civil, Cuerpo Nacional de Policía y Servicio de Vigilancia Aduanera en relación con diversos miembros de la familia Torres Torres, determinadas personas de su entorno y distintas personas jurídicas, creadas por ellos o bajo su dirección. Especificaba las personas contra las cuales se dirigía la querella, figurando entre ellas el demandante de amparo, al que la querella atribuía un rol destacado dentro del entramado investigado. Relataba, igualmente, una serie de hechos de los que pudiera desprenderse la comisión por los distintos querellados de diversos delitos, vinculados al blanqueo de capitales con origen en actos de tráfico de drogas, tales como organización criminal, alzamiento de bienes, falsedad en documento público cometida por particulares y delito societario. Como soporte de la petición de admisión a trámite, al escrito de querella se adjuntaba el resultado documentado de las distintas actuaciones desplegadas en el marco de las indicadas diligencias preprocesales. Solicitaba el fiscal, al propio tiempo, la práctica por el órgano instructor de determinadas medidas de investigación. Interesaba, por último, que la causa fuera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6 de febrero de 2017 el Juzgado de Instrucción núm. 3 de Reus incoó diligencias previas núm. 202-2017, admitiendo a trámite la querella. Ordenó, con la admisión, la práctica de las diligencias de investigación interesadas por el ministerio fiscal. El demandante figura entre los sujetos afectados por las indagaciones judicialmente ordenadas; entre ellas, la interceptación de las comunicaciones habidas respecto de los números de teléfono móvil que se relacionan y la expedición de diversos mandamientos judiciales a las entidades bancarias que se indican, en petición de información relacionada con los querellados y ciertas empresas a las que se encontrarían vinculados. Acordó, finalmente, el juzgado el secreto de las actuaciones por plazo de un mes, sin perjuicio de ulteriores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resultados de estas diligencias fueron incorporándose progresivamente a la causa penal, bajo supervisión judicial. El secreto fue, asimismo, prorrogado con el avance de la investigación. En ese contexto, el 3 de noviembre de 2017 el juzgado recibió un nuevo informe del equipo de investigación policial por el que, con detalle de lo indagado hasta la fecha y de sus resultados, se interesaba, con nueva prórroga del secreto de las actuaciones, la concesión de autorización judicial para practicar diversas entradas y registros, entre otras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noviembre de 2017, manteniendo el carácter secreto de las actuaciones, el juzgado de instrucción emitió diferentes autos por los que, entre otras medidas, autorizó entradas y registros simultáneas en los domicilios particulares que se indican (incluyendo el habitado por el demandante), así como entradas y registros consecutivas en los domicilios sociales igualmente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registros se practicaron desde primeras horas de la mañana del 7 de noviembre de 2017. Así, la comisión judicial se personó en el domicilio del demandante a las 07:00 horas, franqueándoles la puerta la esposa del recurrente, la cual fue informada, en presencia de letrado de oficio, del carácter secreto de las actuaciones. Sobre las 07:30 compareció en el domicilio el demandante, procediéndose a su detención minutos después, en presencia del indicado abogado de oficio. En cumplimiento de lo dispuesto en el art. 520 de la Ley de enjuiciamiento criminal (en adelante, LECrim), el demandante fue informado a las 07:50 de que la detención se producía “por su presunta participación en hechos: pertenencia a organización criminal, blanqueo de capitales, alzamiento de bienes (por intervenir en operaciones económicas y patrimoniales con fondos de origen desconocido y posiblemente delictivo, participando en la ocultación de los mismos, vender vehículos de su propiedad en previsión de embargos y pertinencia (sic) a una organización criminal”. Se le informó, igualmente, de su “derecho a acceder a los elementos de las actuaciones que sean esenciales para impugnar la legalidad de la detención o privación de libertad, que son: — Lugar, fecha y hora de la detención: Castellvell del Camp, 7 de noviembre de 2017 a las 08:00; —Lugar, fecha y hora de la comisión del delito: Provincia de Tarragona, delito continuado desde el día de la fecha hasta cinco años con anterioridad; — Indicios de participación en el hecho delictivo: […] — Otros: investigación policial”. Informado en unidad de acto de sus restantes derechos, interesó ser reconocido por un médico y ser asistido por el abogado que en aquel momento indicó. Consta la firma del detenido en el acta de información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08:00 se extendió una segunda acta de información de derechos, en la que el demandante reiteró su voluntad de ser asistido por el letrado anteriormente designado, solicitando comunicar telefónicamente con él, si bien manifestó desconocer su número telefónico. El acta deja constancia de que en esta ocasión el detenido se negó a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tercer documento, rubricado “acta de información de elementos esenciales de la detención”, asimismo extendido a las 08:00 del 7 de diciembre de 2017, ilustra de que “en relación al art. 520.2 apartado d) derecho a acceder a los elementos de las actuaciones que sean esenciales para impugnar la legalidad de la detención o privación de libertad: se pone en su conocimiento que la detención practicada se basa en una investigación económico-patrimonial en la que se han puesto de manifiesto operaciones económicas y patrimoniales que han supuesto un incremento patrimonial aproximado de unos 500.000 euros de origen desconocido, así como la sustracción de bienes susceptibles de embargo en procedimiento tributario. La detención se produce (en) el marco de las diligencias previas 202-2017 instruidas por el Juzgado de Instrucción núm. 3 de Reus (Tarragona) las cuales tienen la consideración de secretas” (sic). El acta recoge que el detenido se negó a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recibir aviso, a las 08:30 el abogado de confianza designado por el demandante se personó en el domicilio de éste. Consignado el cambio de asistencia técnica, seguidamente dio comienzo el registro de la vivienda, en presencia del demandante y del letrado de su elección, con el resultado que consta en acta y que, entre otros aspectos, incluye la incautación de 82 485 euros de dinero en efectivo hallados en una bolsa, un arma corta tipo revólver con sus correspondientes cartuchos, una caja fuerte con diversas joyas y relojes, una máquina de contar billetes, una mochila con otros 295.980 euros en efectivo, así como diversos teléfonos móviles y décimos de lotería nacional para distintos sorteos.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16:25 de ese mismo día el demandante, acompañado de su abogado y de la comisión judicial, procedió a abrir el local sede de las mercantiles que se indican, sito en el polígono industrial Agro Reus, interviniéndose en su interior los vehículos y demás efectos que se relacionan. El registro se prolongó hasta las 19:30, firmando los presentes el acta extendida con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20:00 del día de la detención se extendió nueva acta de lectura de derechos informando al demandante de que, a los ilícitos previamente comunicados, se sumaba la investigación de un presunto delito de tenencia ilícita de armas. En cuanto al conjunto de derechos de los que manifestó querer hacer uso en ese momento, el acta indica ser reconocido por un médico y ser asistido por el letrado anteriormente indicado, no queriendo que se comunicara a nadie su detención y lugar de custodia. En esta ocasión el demandante firmó el acta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18:45 del 8 de noviembre de 2017 se procedió a tomar declaración policial al demandante, asistido del mismo letrado. Previamente, fue informado de nuevo de los motivos de su detención, así como de sus derechos, manifestando su deseo de declarar solamente “en sede judicial” y “cuando sea puesto a disposición de la autoridad judicial”. No teniendo más que manifestar, se cerró el acta con la firma de todos los intervinientes.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noviembre de 2017 el demandante pasó a disposición judicial, junto con los demás detenidos. En aplicación de los arts. 118 y 520.2 LECrim, fue nuevamente informado de sus derechos, figurando entre ellos el derecho a acceder a los elementos esenciales de las actuaciones para impugnar la legalidad de la detención o privación de libertad. Consta su firma al final del acta que documenta esta información, proporcionada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Cada detenido fue recibido después por el juez instructor, con el fin de tomarle declaración. La grabación audiovisual que documenta esta diligencia permite constatar que, con carácter previo, el juez informó oralmente al demandante, asistido de su letrado, de la condición de investigado y de sus derechos relacionados con la declaración. De igual modo le indicó que, al encontrarse la causa bajo secreto, la información que se le facilitaría en ese momento quedaría limitada a lo esencial en términos de defensa. Le comunicó así que los hechos objeto de imputación, investigados desde primeros de año, podrían constituir delitos de blanqueo de capitales, delito fiscal, falsedad documental, alzamiento de bienes y pertenencia a organización criminal. También le informó, en cuanto a los hechos, de que el atestado policial había venido a denominar “clan Torres” al grupo conformado por el demandante y sus dos hermanos, su padre y sus respectivas esposas, actuando como testaferros los dos detenidos restantes. Continuó explicándole que, a tenor de lo investigado hasta la fecha, dicho clan operaría ilegalmente desde el conjunto de empresas que constan a su nombre sin lógica empresarial ni mercantil, particularmente, en las compraventas habidas entre ellas, deduciéndose de su actividad la finalidad de dar apariencia legal a dinero procedente con carácter principal del tráfico de drogas. Fue igualmente informado de que ese martes se habían realizado diversas entradas y registros, ocupándose en su domicilio una importante cantidad de dinero en efectivo, cercana a los 400.000 €, como hallazgo más significativo.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Manifestándole el juez que sobre estos hechos iba a ser interrogado, el demandante expuso su voluntad de responder únicamente a las preguntas de su abogado. Interrogado por este, expresó que en el ejercicio de su profesión recibía “dinero b”, razón por la que disponía de escaso efectivo en cuenta corriente. Al tener deudas y desconfiar de la gestión bancaria, guardaba para sí el dinero percibido por su trabajo. En referencia a sus circunstancias personales, adujo ciertos problemas de salud, gozando de un núcleo familiar cohesionado conformado por un nieto, su esposa y los hijos habidos en común con esta, escolarizados en Reus. Indicó, por último, que el procedimiento en su día seguido contra él ante la Audiencia Nacional no solo acabó con un pronunciamiento absolutorio, sino que durante su desarrollo permaneció en libertad hasta su conclusión, compareciendo a cada requerimiento judicial. Concluida la declaración, el abogado del demandante interesó la incorporación a las actuaciones de diversa documental (libro de familia y certificado de la absolución recaída en el procedimiento referido). Acordada por el juez su anexión al expediente, se cerró la diligencia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prestada declaración judicial por todos los detenidos, se convocó a las partes a la comparecencia prevista en el art. 505 LECrim con la finalidad de resolver sobre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vista se celebró en la tarde del 9 de noviembre de 2017. Del registro audiovisual que la documenta, se desprende que la fiscal interesó para todos los detenidos la medida cautelar de prisión provisional, comunicada y sin fianza. En el turno conjunto correspondiente al demandante de amparo, su padre y sus dos hermanos, la fiscal, tras evaluar las características y gravedad de cada uno de los delitos a ellos atribuidos, refirió concurrir motivos bastantes para adoptar la medida cautelar a resultas de la investigación policial y judicial, la cual refleja la concurrencia de indicios que no resultaba posible especificar por el momento al hallarse la causa declarada secreta, como conocen los letrados de las defensas. Recordó, no obstante, que al inicio de las declaraciones se les había informado por el juez instructor de que tales indicios determinarían grosso modo la existencia de una compleja operativa organizada por el hermano mayor de este clan familiar mediante el uso de sociedades instrumentales y patrimoniales, así como de personas físicas (parientes y testaferros afines a estos negocios, asimismo detenidos), dirigidas a ocultar la verdadera titularidad y poder de disposición sobre un patrimonio de origen presuntamente ilícito. En estas labores participarían los cuatro investigados presentes en ese acto. En relación con los fines perseguidos con la medida cautelar, la fiscal alegó (i) riesgo de reiteración delictiva, pues la puesta en libertad permitiría a estos cuatro detenidos persistir en una actividad delictiva que habrían venido desarrollando de modo permanente y estable durante, al menos, la última década hasta el punto de constituir su modus vivendi; aludió, asimismo, al (ii) riesgo de alteración y/o destrucción de fuentes de prueba, estimando necesario continuar una investigación aún en ciernes y evitar que, con su puesta en libertad, se frustraran futuras fuentes de prueba o bien los resultados de ciertas diligencias pendientes de conclusión, lo cual sería factible en caso de tener conocimiento de lo ya investigado y declarado secreto; finalmente, indicó (iii) riesgo de fuga resultante no solo de la gravedad de las penas asociadas a los ilícitos objeto de investigación, sino también de su situación personal, pues el arraigo que efectivamente cabe apreciar resulta contraproducente en este caso, al constatarse que ese sólido vínculo familiar entre los detenidos favorecería la propia mecánica delictiva; a ello cabría sumar una considerable solvencia económica, deducible de la incautación de 400.000 € no justificados en el domicilio particular de uno de estos hermanos, hoy demandante, que evidencia capacidad para eludir la acción de la justicia ocultándose en paradero desconocido. Estimó la fiscal, en suma, que la medida cautelar interesada resultaba proporcionada, razonable y ajustada a la imputación efectuada y a los fines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demandante, actuando también en representación de la esposa de éste, asimismo detenida, manifestó en el turno de respuesta su oposición a la medida cautelar privativa de libertad. En lo que ahora interesa, aludió al contexto de indefensión en el que se encontraban sus patrocinados por el hecho de no habérseles proporcionado acceso a las actuaciones como consecuencia del secreto sumarial. Calificó de insuficiente, en términos de defensa, la simple información facilitada, en su lugar, por el órgano judicial previamente a prestar declaración, así como por la fiscal al abogar por la prisión provisional en ese mismo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Finalizadas las intervenciones de los abogados, en último término se concedió la palabra a los detenidos, quienes manifestaron no tener nada que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mismo 9 de noviembre de 2017 el juzgado de instrucción acordó la libertad provisional de dos de los detenidos y la prisión provisional, comunicada y sin fianza, de los restantes, encontrándose el demandante de amparo entre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que resuelve la situación personal del recurrente expresa en el encabezamiento su presunta participación en delitos de blanqueo de capitales con origen en el tráfico de drogas (arts. 301 y siguientes del Código penal: CP), organización criminal (art. 570 bis CP) y tráfico de drogas (arts. 368 y ss. CP), castigados cada uno de ellos con penas de hasta seis años de prisión, así como de delitos de alzamiento de bienes (art. 257 CP), falsedad en documento público cometida por particulares (art. 392 CP, en relación con el art. 390 CP) y delito societario (arts. 290 y ss.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esbozar los presupuestos de la prisión provisional (FJ 1), la resolución viene a estimar que de las investigaciones practicadas hasta la fecha resultan claros indicios de la existencia de una organización criminal dedicada a la comisión de los restantes ilícitos asimismo investigados, con presunta participación de las personas físicas que enumera, entre las cuales figura el demandante, así como de las personas jurídicas que, en un total de dieciséis, se detallan por su nombre y número de Código de identificación fiscal. Para el instructor, estaríamos ante un grupo estructurado con el objetivo de integrar en el sistema financiero legal montantes dinerarios de procedencia desconocida, probablemente relacionados con el tráfico de drogas. El grupo actuaría mediante una compleja operativa de sociedades instrumentales y patrimoniales interpuestas cuyo objetivo, valiéndose para ello de testaferros, sería obstaculizar posibles comisos o embargos por parte de entes públicos, garantizando así una disposición segura y duradera del patrimonio. La estructura jerarquizada de grupo, al que la policía judicial habría venido a denominar “clan Torres”, se basaría además en el fuerte vínculo personal y familiar de sus miembros, particularmente entre el demandante y sus dos hermanos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lo anterior, el auto sopesa los antecedentes por tráfico de drogas que constan a algunos de estos familiares, obteniendo en el pasado elevadas ganancias que estarían introduciendo ahora en el sistema financiero mediante operaciones aparentemente ventajosas, pero carentes de mínima lógica comercial, por lo que en realidad encubrirían negocios ficticios de venta de productos, en ocasiones en régimen de exclusividad entre sus empresas. El auto identifica el específico rol de cada uno de los implicados. Sitúa, en un primer nivel jerárquico, al hermano mayor, al que considera el encargado de diseñar y coordinar la inyección de estos beneficios en la economía real mediante transacciones entre las empresas del grupo, vinculadas al sector de la construcción y de la compraventa de vehículos. Según se desprende de las escuchas telefónicas, sería también el encargado de elegir testaferros entre personas de confianza, tales como el padre de los tres hermanos. Por su parte, el demandante y un tercer hermano formarían parte de esta estructura ejecutando aparentes negocios de compraventa de vehículos y crianza de canes, mientras que sus esposas asumirían la titularidad de parte del patrimonio generado.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puntualiza, acto seguido, cuáles serían algunas de estas operaciones, que relaciona por periodos temporales y empresas concretas. Refiere también traspasos de capitales a cuentas bancarias abiertas a nombre del hermano mayor, y luego aplicados en la adquisición de bienes o transferidos a otras sociedades bajo su control. Tras registrarse una denuncia contra ellos, a mediados del año 2010 habría comenzado un proceso de descapitalización con transmisión de la práctica totalidad de sus activos. A partir de entonces se habrían producido múltiples movimientos financieros triangulares entre cuentas bancarias controladas por el hermano mayor, propias o de sus sociedades, así como compraventas sucesivas por importes sustancialmente distintos, ceses en cargos de administración y consecutivo otorgamiento de poderes, de forma que en un mismo día se realizaban múltiples operaciones bancarias a través de sociedades controladas por testaferros, o bien se adquirían y transmitían participaciones sociales. Como aproximación a la cifra que se estima blanqueada, el auto avanza un quantum globalizado en 10.851.949,49 € desde 2006 hasta la fecha, que desgrana por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fines que justifican la prisión provisional (art. 503 LECrim), la resolución judicial (FJ 3) parte del volumen de pena de prisión (seis años) asociado a algunos de los ilícitos, objeto de investigación. Estima necesario garantizar la presencia de los investigados en el proceso, evitando el riesgo de fuga que resulta no solo de la gravedad inherente al delito y a las penas que pudieran corresponder, sino también de sus circunstancias personales, pues la intervención domiciliaria de más de 400.000 € en metálico pone de relieve su elevada capacidad económica, sin olvidar que todos los miembros del grupo se caracterizan por disponer de sumas importantes fuera de los círculos bancarios. Aprecia también el peligro de comisión de nuevos hechos delictivos: en este sentido, el contenido de la causa permite observar que no se trata un hecho puntual, existiendo serios indicios de dedicación habitual o tendencial a este tipo de conductas que constituye, sin duda, un factor razonable de repetición de hechos análogos en caso de quedar en libertad. Ambos riesgos llevan al instructor a entender proporcionada la medida cautelar, al menos por el momento. Finalmente, encontrándose la causa bajo secreto sumarial y pendiente aún la práctica de diligencias destacables, el instructor infiere un tercer riesgo, que considera fundado y concreto, de ocultación, alteración o destrucción de fuentes de prueba relevantes para el enjuiciamiento. Recuerda que para valorar este peligro se atenderá a la capacidad del investigado o encausado para acceder, por sí o a través de terceros, a las fuentes de prueba o para influir sobre otros investigados o encausados, testigos o peritos o quienes puedan serlo, si bien no desarrolla luego este aspecto sino al hilo del fundamento jurídico quinto, en el que la resolución judicial refleja in extenso los diferentes indicios que, a resultas de lo investigado hasta el momento, pesan sobre cada investigado: es entonces cuando el instructor individualiza cuantos datos concretos vinculan al demandante con las empresas e inmuebles sometidos a investigación, así como con los demás implicados, describiendo las relaciones entre ellos de las que se desprende su presunta ilicitud.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haciendo indicación, en su parte dispositiva, de que por razón del secreto de sumario la resolución se notificará al demandante y a su defensa omitiendo el contenido del fundamento jurídico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noviembre de 2017 el demandante recurrió en apelación su privación de libertad, al amparo de los arts. 507.1 y 766 LECrim. Con fundamento en el derecho de defensa y en el derecho a no sufrir indefensión, sostuvo, en primer término, la imposibilidad de articular impugnación alguna frente a la prisión provisional decretada por el juez instructor, pues la declaración de secreto había impedido que se facilitara al recurrente todo documento, informe, atestado o elemento obrante en la causa indicativo de los motivos e indicios que habrían de sustentar la medida, así como de los demás requisitos exigidos por el art. 503.3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incidía en que la defensa había opuesto a la adopción de la medida cautelar, entre otras razones, el incumplimiento del deber de informar previamente por escrito a todo detenido de los hechos que se le atribuyen y de las razones motivadoras de su privación de libertad, habiendo privado de efectividad al derecho que le asiste de acceder a los elementos de las actuaciones esenciales para impugnar la detención y la privación de libertad, de conformidad con los arts. 505.3 y 520.2 d) LECrim. Para el recurrente, dicho derecho debe operar incluso en supuestos de secreto sumarial (art. 302 LECrim), según se desprende de la Ley Orgánica 5/2015, que modifica la Ley de enjuiciamiento criminal para trasponer la Directiva 2010/64/UE, de 20 de octubre y, muy especialmente, la Directiva 2012/13/UE, de 22 de mayo, sobre el derecho a la información en los procesos penales. Conforme a esta normativa, no habría margen desde el que limitar el derecho del detenido o preso de acceder, por sí o a través de su defensa, a la documentación que resulte esencial para impugnar su privación de libertad, incluso en supuestos de secreto sumarial como el de autos, no bastando a tal fin una mera información verbal y genérica sobre los hechos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la medida en que el auto notificado a las partes ilustra de ciertos extremos que, como indicios, apoyan la prisión provisional (FJ 2), cabe entender que su conocimiento pleno en modo alguno interfería, a juicio del propio juzgado, en el carácter secreto de las actuaciones. En conclusión, procedía abrir este apartado del procedimiento y sus documentos anexos al conocimiento de las partes, lo que no sucedió. Faltaba, además, en el auto combatido dar respuesta a la petición de acceder a los elementos esenciales de las actuaciones, provocando esta ausencia en el apelante una indefensión no subsanable a posteriori. En apoyo de todo ello, citaba decisiones de otras Audiencias Provinciales que confirmarían el criterio defendido por el apelante (auto de la Audiencia Provincial de Madrid, Sección Decimoquinta, de 12 de abril de 2016, y auto de la Audiencia Provincial de Barcelona, Sección Novena, de 28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doctrina constitucional y la jurisprudencia del Tribunal Europeo de Derechos Humanos relativas a la constatación de riesgos en la adopción de toda medida cautelar privativa de libertad, el escrito atribuía al auto recurrido un segundo motivo de queja, sustentado en la deficiente valoración de ciertas circunstancias personales (arraigo personal y laboral, así como debilitado estado de salud) sobre las que el auto impugnado omitiría toda reflexión, pese a evidenciar la ausencia de riesgo de eludir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4 de diciembre de 2017 tuvo lugar la vista de apelación ante la Sección Cuarta de la Audiencia Provincial de Tarragona, celebrándose en unidad de acto respecto del demandante y los restantes investigados apelantes.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refleja la grabación audiovisual que documenta este acto, a su comienzo los distintos letrados manifestaron, a preguntas del magistrado presidente de la Sala, compartir los motivos de impugnación. En lo que ahora interesa, el letrado del demandante de amparo, interviniendo en primer término, mantuvo las quejas del escrito de recurso y refutó los argumentos vertidos de contrario por el ministerio fiscal en su escrito de alegaciones, contrarias al recurso. El abogado incidió en la escasez de la información ofrecida a su patrocinado en sede instructora. La actuación judicial contravenía además lo expresamente dispuesto en la ley procesal, que reconoce como derecho el acceso al expediente para defenderse de la privación de libertad. A juicio de esta defensa, del art. 7.1 de la Directiva 2012/13/UE, de 22 de mayo, que la reforma procesal penal ha venido a trasponer, se desprende que el reconocimiento de este derecho debe incluir la entrega de documental en la que figuren los indicios que recaen sobre la persona investigada. La sola información proporcionada verbalmente por el juez instructor resultaba insuficiente en términos de defensa, habiéndose formulado al respecto la oportuna queja. Con fundamento en la STC 13/2017, de 30 de enero, y en el derecho a la libertad personal, el letrado interesó también la sustitución de la medida cautelar por un apud acta, dadas las circunstancias que permitían apreciar en su patrocinado arraigo bastante.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ministerio fiscal, oponiéndose a los argumentos defendidos de contrario, sostuvo que la información facilitada reunía los presupuestos del art. 506 LECrim, incluyendo sucinta descripción de los hechos e ilícitos imputados. Para el fiscal, la declaración de secreto no permitía proporcionar por el momento mayor información, al estar pendiente el desarrollo de relevantes diligencias de investigación, ya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Interpeladas las partes en último término por el magistrado presidente acerca del estado de la causa, informaron de que en ese momento seguía bajo secreto, esperándose su alzamiento una vez recibidas ciertas diligencias, según les había comunicado el propio órgano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7 de diciembre de 2017 la Sección Cuarta de la Audiencia Provincial de Tarragona desestimó, en una única resolución, los recursos de apelación formulados por el demandante y por los restantes encausados, privados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resuelve en primer término las alegaciones que versan sobre el derecho de defensa en su vertiente informativa, queja común a todos los apelantes. La Audiencia Provincial indica que, en efecto, el art. 118.1 LECrim señala como garantía específica del derecho de defensa la necesidad de informar prontamente a toda persona investigada del presunto delito cometido; garantía exigida, a su vez, por la Directiva 2012/13/UE, que impone la obligación de activar los derechos inherentes a la más adecuada defensa, figurando entre ellos el derecho del investigado a ser informado con prontitud, con independencia de cuál sea su situación personal. Se impide así retrasar de manera injustificada la constitución del estatus de imputación, limitando el acceso a las diligencias investigadoras que se hayan practicado (STC 135/1989). Recuerda que el retraso indebido afecta a la equidad del procedimiento. También que el contenido de dicha información, definido en el propio art. 118 LECrim, contempla el derecho a acceder a las actuaciones sobre las que se funda la imputación con la debida antelación, entre otros. Ahora bien, para la Audiencia Provincial tal regla general se ve limitada en aquellos supuestos en los que el juez de instrucción, de conformidad con lo dispuesto en el art. 302 LECrim, acuerda declarar secreta la causa, supuesto en el que el acceso a la información se ve limitado por la necesidad principal de preservar la propia instrucción en desarrollo,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 que los recursos cuestionan es la prisión provisional adoptada por el juzgado. La información que, a tal efecto, se puede transmitir al sujeto pasivo de la medida cautelar ha de ser reducida, limitándose en su notificación al afectado a una sucinta exposición de los hechos imputados y de los fines con ella pretendidos (art. 506.2 LECrim). Dicho lo anterior, expresa la Audiencia Provincial: “En el presente caso la Sala desconoce cuál fue la concreta información verbal que se transmitió a cada uno de los investigados en el momento de tomar declaración a los mismos, únicamente nos consta la referencia de insuficiencia realizada por la parte hoy apelante, pero sí que obra en la causa la copia del auto hoy recurrido, notificado a cada uno de los apelantes que recoge una cumplida información con los hechos investigados y la valoración de las finalidades que se pretenden adoptando dicha medida cautelar. Por tanto no observamos que se haya causado indefensión a los hoy apelantes, sin perjuicio de que una vez levantado el secreto, se deba realizar por parte del juzgado la correcta información a los investigados de los hechos y delitos que justifican tal posición y de que se notifique de forma plena el auto de prisión provisional hoy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aborda a continuación la queja con arreglo a la cual los apelantes cuestionan la concurrencia de los presupuestos que habrían de justificar la adopción de la prisión provisional frente a otras medidas cautelares menos injerentes. La Sala de apelaciones considera, sin embargo, que dichos presupuestos están perfectamente identificados en las resoluciones combatidas; los hechos objeto de investigación presentan los caracteres de delito grave, concurriendo una sólida apariencia provisoria de su imputación subjetiva (art. 503.1.1 y 2 LECrim) basada en diversas diligencias obrantes en la causa, de lo que parece desprenderse la participación, en diferente grado y con actos asimismo diferenciados, de todos los investigados recurrentes. La resolución desciende, acto seguido, al estudio de los fines concurrentes, refrendando el criterio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recaído en apelación fue notificado al demandante el mismo 7 de diciembre de 2017, promoviéndose el amparo el 19 de enero de 2018. Un día antes, 18 de enero de 2018, se comunicó la prórroga por un mes del secreto de actuaciones acordada por auto de 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secreto sumarial se encontraba así vigente al registrarse la petición de amparo, habiéndose dejado sin efecto por la Sección Cuarta de la Audiencia Provincial de Tarragona mediante auto de 27 de febrero de 2018, estimatorio del recurso de apelación interpuesto por algunas defensas frente a una nueva prórroga.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7 de febrero de 2018 el demandante interesó su puesta en libertad, a lo que el fiscal informó oponiéndose. Por auto de 12 de febrero de 2018 el Juzgado instructor acordó el mantenimiento de la medida cautelar. La resolución refleja los indicios recopilados hasta esa fecha respecto del demandante, con alusión al resultado de las escuchas telefónicas y descripción de aquellas operaciones e inversiones que se estiman sospechosas de blanqueo. Alude también a los riesgos que, persistiendo en el demandante, justificaban el mantenimiento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16 de marzo de 2018 se promovió una nueva petición de libertad. Por auto de 19 de marzo de 2018 el juzgado acordó prisión provisional eludible mediante fianza de 350.000 euros, cifra que la Audiencia Provincial rebajó en apelación a 60.000 euros. El 2 de mayo de 2018 el demandante solicitó, sin embargo, su reducción a 14.000 €, petición que estimó el instructor por auto de 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fue puesto en libertad el 9 de mayo de 2018, tras declararse bastante la fianza hipotecaria prestada para eludir la prisión provisional. En el mismo auto el juzgado que conoce del proceso le impuso la prohibición de abandonar el territorio nacional, debiendo entregar el pasaporte, así como una obligación de comparecencia judicial apud acta con la periodicidad que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dos motivos de queja. El primero de ellos denuncia la vulneración del derecho de defensa (art. 24.2 CE), con afectación del derecho a la libertad personal (art. 17.1 y 3 CE), como consecuencia de no habérsele proporcionado acceso a los materiales de la instrucción, lo cual habría impedido que el recurrente adquiriera información de lo necesario en relación con la medida cautelar de prisión provisional. Para ello pone de relieve que, una vez detenido y con carácter previo a recibírsele declaración, simplemente se le comunicó que por razón del secreto sumarial no se le podía dar acceso a las actuaciones. En consecuencia, el instructor judicial no facilitó al demandante, como tampoco a su defensa, ningún documento, informe, atestado o elemento obrante en las actuaciones que le ilustrara sobre los motivos, indicios y fines de la prisión provisional concurrentes en su caso (art. 503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habiendo interesado la acusación pública tal medida cautelar en la comparecencia prevista en el art. 505 LECrim, la defensa del demandante opuso a su adopción, entre otras razones, que no se le había facilitado previamente un acceso a los elementos de las actuaciones esenciales para impugnar tal petición de privación de libertad, incumpliéndose con ello lo dispuesto en los arts. 505.3 y 302 LECrim, lo cual le impidió ejercitar su derecho de defensa en las condiciones previstas en el art. 520.2 d) LECrim. Con apoyo en la STEDH de 24 de mayo de 2016, asunto Sirgui contra Rumanía, afirma que el derecho del acusado a una defensa eficaz implica, como regla general, que el acceso al expediente se posibilite desde el primer interrogatorio policial. Interesa, así, del Tribunal Constitucional un pronunciamiento que cohoneste los arts. 118.1 b), 302, 505.3, 506.2 y 520.2 d) LECrim con la exposición de motivos de la Ley Orgánica 5/2015 y con la Directiva 2012/13/UE que con aquella se traspone, prestando particular atención a los considerandos 30 y 32 de esta última, luego concretados en su art. 7. Para el demandante, de este conjunto normativo se desprende que el abogado del investigado ha de tener, sin excepción alguna, acceso a los elementos de las actuaciones que resulten esenciales para impugnar la privación de libertad; afirmación que difícilmente puede casar con el supuesto traído en amparo, pues ni siquiera ha existido la intención de facilitar dicho acceso. Ante la disparidad de criterios actualmente existente sobre esta cuestión entre las distintas Audiencias Provinciales, y con el fin de evitar resoluciones contradictorias, se hace necesario un pronunciamiento del Tribunal que unifique, en clave constitucional y desde el sentido expuesto por el demandante, la interpretación de esta normativa. Reconocida, por último, la primacía del Derecho de la Unión sobre el Derecho nacional como principio normativo destinado a asegurar su efectividad (STC 145/2012, de 2 de julio, entre otras), colige el demandante la preferente aplicación de aquel respecto de toda norma interna incompatible con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fundamentado en el derecho a la presunción de inocencia (art. 24.2 CE), interesa que este derecho fundamental actúe como regla de tratamiento aplicable a toda medida cautelar de prisión provisional. Para ello, la demanda atiende al contenido del art. 4.1 de la Directiva 2016/343/UE, de 9 de marzo de 2016, que no es sino traslado de su considerando 16. Recuerda que este Tribunal, en su STC 128/1995, de 26 de julio, ya expuso que el hecho de que el imputado haya de tenerse por “no culpable” obliga a no castigarle por medio de la prisión preventiva, por lo que esta medida cautelar no puede operar con el carácter retributivo de una infracción aún pendiente de establecer jurídicamente. El dictado de medidas cautelares personales debe estar presidido, pues, por la presunción de inocencia y orientado a valorar la manera de reducir el impacto sobre esta garantía, que condiciona su adopción al estricto cumplimiento de los presupuestos que las legitiman. Es, por ello, necesario que al periculum in mora y al fumus boni iuris se sumen los requisitos establecidos en las Directivas 2012/13/UE y 2016/343/UE, eliminando presupuestos que no tienen clara naturaleza cautelar y que abogan por fines represivos o preventivos, o bien desnaturalizan la propia medida cautelar al presuponer la culpabilidad con anterioridad a la condena, o bien se emplean como medio con el que favorecer determinadas líneas de investigación, o bien se canalizan como mecanismo para obtener autoinculpaciones o delaciones o bien, por último, sirven de instrumento meramente retributivo. Lo cual tilda de “corruptelas’” en quiebra de la regla que obliga a tratar al investigado como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Trayendo, finalmente, a colación lo dispuesto por este Tribunal en la STC 13/2017, de 30 de enero, subraya la posibilidad de que las directivas de la Unión Europea no traspuestas en plazo, o bien traspuestas de modo insuficiente o defectuoso, resulten vinculantes cuando contengan disposiciones suficientemente precisas en las que se prevean derechos para los ciudadanos, incorporados al acervo comunitario mediante la jurisprudencia del Tribunal de Justicia de la Unión Europea. Entiende así directamente aplicables las previsiones de la indicada Directiva 2016/343/UE desde su vinculación al derecho a la presunción de inocencia, atendido como regla de tratamiento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2018 la Sección Primera de este Tribunal requirió al Juzgado de Instrucción núm. 3 de Reus y a la Sección Cuarta de la Audiencia Provincial de Tarragona para que, en plazo de diez días, remitieran testimonio de la pieza separada de situación personal del demandante, con inclusión de la documental y del soporte audiovisual correspondiente a la comparecencia del art. 505 LECrim, así como, en su caso, de los escritos presentados por la parte solicitando el acceso a los elementos de las actuaciones precisos para impugnar la privación de libertad. Dichos testimonios se recibieron los días 21 y 22 de mayo de 2018,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julio de 2018 la Sección Primera de este Tribunal admitió a trámite el recurso [arts. 49.1 y 50.1 a) de la Ley Orgánica del Tribunal Constitucional: LOTC], apreciando en él una especial trascendencia constitucional al plantear un problema o afectar a una faceta de un derecho fundamental sobre el que no hay doctrina de este Tribunal [STC 155/2009, de 25 de junio, FJ 2 a)]. Acordaba, en función de ello, dirigir atenta comunicación al Juzgado de Instrucción núm. 3 de Reus con el fin de que, en plazo que no excediera de diez días, emplazara a quienes hubieran sido parte en las diligencias previas núm. 202-2017, excepción hecha del recurrente en amparo, a los efectos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septiembre de 2018 se dio vista de las actuaciones al ministerio fiscal y a las partes personadas, por plazo común de veinte días, con la finalidad de poder formular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sus alegaciones el 17 de octubre de 2018, en las que, abundando en los argumentos de la demanda, reitera que el juzgado no le facilitó, como tampoco a su defensa, ninguna fuente de conocimiento de los motivos, indicios y elementos que justifican la medida cautelar, por razón del secreto sumarial. Evoca que uno de los motivos que opuso a la prisión provisional fue esa falta de acceso a los elementos de las actuaciones que pudieran resultar esenciales para impugnar la privación de libertad, incumpliéndose así lo dispuesto en los arts. 505.3 y 302 LECrim, en garantía del mejor ejercicio de su defensa [art. 520.2 d) LECrim]. Transcribe para ello fragmentos de la comparecencia del art. 505 LECrim, extractados de su soporte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el detenido o preso no puede encontrar limitaciones en el acceso a la documentación esencial para impugnar la privación de libertad, derecho que no puede suplirse con una información simplemente verbal y genérica. Así se desprende tanto de la Directiva 2012/13/UE como de la Ley Orgánica 5/2015. Recuerda que el derecho de defensa —elemento vertebral del estatuto jurídico de todo investigado— nace con la atribución de un delito y conlleva, a los efectos de este recurso, no solo el derecho a obtener la información precisa de los hechos que integran la imputación [art. 118.1 a) LECrim], sino también el derecho a examinar las actuaciones con antelación suficiente y, en todo caso, antes de tomarse declaración al investigado [art. 118.1 b) LECrim]. Reitera la necesidad de que este Tribunal interprete los actuales arts. 118.1 b), 302, 505.3, 506.2 y 520.2 d) LECrim a la luz de la Directiva 2012/13/UE (art. 7 y considerandos 30 y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por otro lado, acreditado a través de las grabaciones aportadas a este expediente la denuncia temporánea en apelación de cuantos derechos fundamentales se han invocado en este amparo y, entre ellos, del derecho a la presunción de inocencia, pese a lo cual nada se resolvió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noviembre de 2018 se registraron las alegaciones del ministerio fiscal. En ellas interesa que, con estimación del primero de los motivos de queja, se declare vulnerado el derecho a la defensa del demandante, acordando la nulidad de los autos impugnados en este amparo. Respecto del segundo motivo vertido en la demanda, interesa su inadmisión por falta de invocación 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esto último, afirma el fiscal que la presunción de inocencia no figuraba, como regla de tratamiento aplicable a la prisión provisional, en el recurso de apelación interpuesto por el demandante frente al auto de 9 de noviembre de 2017. Tampoco aparece en el auto por el que la Audiencia Provincial resolvió el recurso, ni hubo acto posterior alguno por parte del demandante que cuestionara la decisión provincial, por incongruencia omisiva. Valora, en consecuencia, que la cuestión traída en amparo se denuncia, en verdad, ex novo ante este Tribunal, sin previo debate en la instancia; lo cual debe determinar su inadmisión al no haberse dado ocasión a los órganos de la jurisdicción ordinaria de pronunciarse sobre este particular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lo anterior, el fiscal ante el Tribunal Constitucional circunscribe sus alegaciones de fondo al primer motivo del recurso. Para ello, con cita de la STC 339/2005, de 20 de diciembre, FJ 4, diferencia entre la asistencia letrada al detenido que se ejercita en las diligencias policiales y judiciales, y que el art. 17.3 CE reconoce como una de las garantías del derecho a la libertad personal (art. 17.1 CE), y la asistencia letrada al investigado o encausado que se enmarca en el derecho a la tutela judicial efectiva y al proceso con todas las garantías (art. 24.1 y 2 CE). Se trata de una doble proyección constitucional que, en paralelo con los arts. 5 y 6 del Convenio europeo de derechos humanos y los arts. 9 y 14 del Pacto internacional de derechos civiles y oolíticos, impide asignar un mismo contenido a los derechos individualizados en los arts. 17.3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el contenido de las SSTC 13/2017, de 30 de enero, y 21/2018, de 5 de marzo, FJ 4 b), el fiscal se detiene en la modalidad de acceso a las actuaciones concernida en este caso, y relativa a los elementos esenciales para conocer e impugnar, en su caso, la legalidad de la privación de libertad. Así, una cosa es que toda persona, desde que es detenida, tenga derecho a ser informada de los hechos que se le atribuyan y de las razones de su privación de libertad [arts. 118.1 a) y 520.2 LECrim] y otra bien distinta que esa misma persona, en iguales circunstancias, tenga también derecho a examinar las actuaciones con la debida antelación para salvaguardar su derecho de defensa y, en todo caso, con anterioridad a que se le tome declaración [arts. 118.1 b) y 520.2 d) LECrim], derecho este último que el investigado puede hacer valer a través de su abogado [arts. 520.6 a) y 505.3 LECrim]. Solo a esto último vendría a referirse la demanda y, por ello, solo en tal sentido emite su parecer el representante del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Perfilado el objeto de este amparo, recuerda que el antecedente inmediato de esta configuración de los derechos y garantías inherentes al investigado dimana de la Directiva 2012/13/UE, del Parlamento Europeo y del Consejo, de 22 de mayo de 2012, sobre derecho a la información en los procesos penales. En particular, de su art. 7, que distingue entre el derecho de acceso al expediente conferido a toda persona detenida o privada de libertad y el conferido al acusado. Para el fiscal tal distinción es relevante, pues determina los materiales del expediente sobre los que se reconoce en cada caso el acceso y la posibilidad de que sea denegado. Así, de la lectura de la Directiva (en particular, art. 7.4 y considerando 32) se desprendería la imposibilidad de limitar al detenido o privado de libertad un acceso al expediente relacionado con los documentos que resulten fundamentales para impugnar de manera efectiva, con arreglo a lo establecido en la legislación nacional, la legalidad de su situación personal. La concreción de estas garantías se ha traducido en ciertas reformas de los arts. 118 y 520 LECrim que, al propio tiempo, deben convivir con las limitaciones que, de conformidad con el art. 302 LECrim y con carácter temporal, puede establecer el juez de instrucción para garantizar el resultado de la investigación o evitar un riesgo grave para la vida, libertad o integridad física de otra persona, declarando total o parcialmente secretas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y aun cuando pudiera sopesarse en qué medida es trasladable a este supuesto lo dispuesto en la STC 21/2018, de 5 de marzo, FFJJ 6 y 7, para el fiscal resulta innecesario, dada la supresión de cualquier forma de acceso al expediente que padeció el aquí demandante. Repasa, para ello, los distintos avatares del caso y llega a la conclusión de que en realidad en ningún momento se reconoció al demandante, como tampoco a su abogado, el derecho de acceder a los elementos de las actuaciones esenciales para impugnar la legalidad de la medida cautelar, infringiéndose así lo dispuesto en los arts. 118.1 b) y 520.2 d) LECrim. Estima el ministerio público que dicha denegación no se justifica desde el secreto sumarial, habida cuenta la remisión al art. 505.3 LECrim que comprende el último inciso del art. 302 LECrim, y que lleva a entender que el acceso a los elementos de las actuaciones esenciales para impugnar la privación de libertad no admite limitaciones, ni siquiera en caso de secreto sumarial, a la vista de la expresión “en todo caso”. Este derecho no puede entenderse suplido desde la información que recibió el demandante en sede policial: los datos facilitados entonces podría entenderse que cubren el exigible grado de conocimiento sobre los hechos atribuidos y sobre las razones motivadoras de la privación de libertad, pero no suministran un acceso efectivo a lo esencial en las actuaciones para impugnar la legalidad de esta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por consiguiente, la estimación del recurso, si bien no por falta de fundamento de la privación de libertad finalmente acordada, sino porque, habiéndolo, no se pusieron de manifiesto al detenido o a su abogado esos “elementos esenciales” a través del procedimiento establecido en la ley, lo cual habría posibilitado cuestionarlos ante el juez de instrucción. Por tal razón, propone que este Tribunal declare vulnerado el derecho de defensa del demandante (art. 24.2 CE) y acuerde la nulidad de los autos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junio de 2019 se señaló para deliberación y votación de la presente sentencia el día 17 del mes de junio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fue detenido policialmente el 7 de noviembre de 2017 y dirige su petición de amparo frente al auto por el que el 9 de noviembre de 2017 el Juzgado de Instrucción núm. 3 de Reus elevó la detención a prisión provisional, comunicada y sin fianza. Impugna, igualmente, el auto de 7 de diciembre de 2017 por el que la Audiencia Provincial de Tarragona (Sección Cuarta) confirmó, en apelación, la medida cautelar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de amparo sostiene, en primer término, que fue privado del derecho a acceder a los materiales del expediente necesarios para articular una adecuada defensa frente a la privación de libertad (art. 24.2 y art. 17.1 y 3 CE). Con fundamento en las directivas de la Unión Europea últimamente traspuestas al ordenamiento interno mediante sucesivas modificaciones de la ley procesal penal y, en particular, desde el contenido del art. 7 de la Directiva 2012/13/UE, así como de sus considerandos 30 y 32, estima que el derecho de acceder a los elementos de las actuaciones que resulten esenciales para impugnar la legalidad de la privación de libertad no puede quedar constreñido por el secreto sumarial. Afirma que así se desprende también de la legislación nacional, pues la combinación de los arts. 302 y 505.3 de la Ley de enjuiciamiento criminal (LECrim) permite observar que este último precepto, lejos de introducir restricciones por razón del secreto sumarial, proclama que el investigado disfrutará “en todo caso” de derecho para acceder, a través de su abogado, a los elementos de las actuaciones que resulten esenciales para impugnar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motivo, el demandante defiende el dictado de un pronunciamiento constitucional en el que el derecho a la presunción de inocencia actúe como regla de tratamiento de la prisión provisional, evitando que tal medida cautelar se convierta en el castigo anticipado de una infracción penal aún no establecida jurídicamente.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por último y con carácter general, la posibilidad de que las directivas de la Unión Europea no traspuestas en plazo, o bien traspuestas de modo insuficiente o defectuoso, resulten directamente vinculantes cuando contengan disposiciones lo suficientemente precisas, en las que se prevean derechos para los ciudadanos incorporados al acervo comunitario mediante la jurisprudencia del Tribunal de Justicia de la Unión Europea (STC 13/2017,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resolución, el ministerio fiscal interesa la inadmisión del segundo motivo de la demanda, por falta de invocación tempestiva en la instancia judicial, previa a este amparo [art. 44.1 c) LOTC]. Apoya, por el contrario, el primero de los motivos, interesando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Objeción procesal sobre la falta de denuncia previa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procedimentales procede resolver en primer término el óbice a la admisión del segundo motivo, opuesto por el fiscal. Dicho motivo interesa que la adopción de la medida cautelar de prisión provisional esté presidida por el derecho fundamental a la presunción de inocencia (art. 24.2 CE), de modo que el investigado reciba el tratamiento de inocente mientras una sentencia firme, debidamente fundada y motivada, no haya establecido su vinculación con el hecho delictivo. En la perspectiva del demandante, la presunción de inocencia habría de impedir la aplicación de cualesquiera medidas cautelares que supongan una equiparación entre “investigado” y “culpable”, vetando cualquier resolución judicial que implique anticipación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así expuesta por el demandante, ciertamente incurre en el óbice procesal opuesto por el fiscal, debiendo ser inadmitida [art. 44.1 c) de la Ley Orgánica del Tribunal Constitucional: LOTC] con fundamento en la doctrina jurisprudencial del Tribunal [por todas SSTC 35/2018, de 23 de abril, FJ 2, con cita de las SSTC 75/2014, de 3 de noviembre, FJ 2; 118/2014, de 8 de julio, FJ 2 a); 128/2014, de 21 de julio, FJ 2 a), y 77/2015, de 27 de abril, FJ 1 b), y 74/2018,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examinadas las actuaciones, se constata que no hay en las alegaciones vertidas por el demandante en instancias previas a este amparo argumentos asimilables a los expuestos en este motivo de queja. Durante la comparecencia del art. 505 LECrim, la defensa del recurrente concentró su exposición en la situación de indefensión en la que se encontraba su patrocinado como consecuencia de no haber tenido acceso al expediente. El posterior recurso de apelación promovido ante la Audiencia Provincial tampoco contemplaba, ni en su formulación ni en su desarrollo, protesta alguna equiparable a la actualmente controvertida en amparo. Se limitó entonces el demandante a cuestionar las razones de fondo de las que daba cuenta el auto del juez instructor, como también la idoneidad de los fines que, en la resolución judicial, soportaban la pertinencia de la prisión preventiva. En la vista de apelación solamente incidió en ambas facetas de su recurso; en concreto, en la falta de acceso al expediente y en la inexistencia de riesgo de fuga por concurrir un arraigo personal y familiar que debía entenderse bastante frente a cualquier conducta dirigida a eludir la acción de la justicia. En consecuencia, el presente pronunciamiento únicamente abordará el fondo de la cuestión planteada en el primer motivo de la demanda, relativo al acceso a los elementos de las actuaciones que resulten esenciales para, en clave de defensa, alegar frente a la privación de libertad en una causa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de publicidad de las actuaciones judiciales y sus excepciones (art. 120.1 CE). Particularidades del proceso penal: constitucionalidad del secreto sumarial e incidencia en el derecho de defensa; la publicidad como ejercicio del derecho a un proceso público en la fase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publicidad de las actuaciones judiciales es un principio constitucional de general aplicación, sin perjuicio de las excepciones que en determinados casos puedan prever las leyes de procedimiento (art. 120.1 CE). Según ha expresado este Tribunal (SSTC 159/2005, de 20 de junio, FJ 3; 96/1987, de 10 de junio, FJ 2, o 56/2004, de 19 de abril, FJ 5), tales excepciones pueden producirse cuando, por exigencias del principio de proporcionalidad, deba ponderarse que otros derechos fundamentales o bienes con protección constitucional han de tener prevalencia.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indicó la STC 159/2005, de 20 de junio, FJ 3, en desarrollo de este principio general de publicidad procesal, la Ley Orgánica del Poder Judicial (LOPJ) dispone la entrega a los interesados de la información que soliciten sobre el estado de las actuaciones judiciales, que podrán examinar y conocer salvo que hubieren sido declaradas secretas o reservadas conforme a la ley (arts. 232.1 y 234.1 LOPJ). Reconoce, asimismo, a las partes procesales y a cualquier persona que acredite un interés legítimo y directo el derecho a obtener copia de los escritos y documentos que consten en autos, no declarados secretos ni reservados, así como testimonios y certificados, en los casos y modo establecidos en las leyes (art. 234.2 LOPJ). Esa accesibilidad se expande en el art. 235 LOPJ para permitir a cualquier interesado solicitar la exhibición de libros, archivos y registros judiciales que no tengan carácter reservado, mediante las formas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limitación al conocimiento del resultado de la investigación que tiene por causa el secreto sumarial la que interesa en este proceso de amparo. Sus perfiles constitucionales y eficacia procesal habrán de compaginarse, además, con la remisión al art. 505.3 LECrim que, con ocasión de la reforma operada en el año 2015, ha venido a incorporarse al art. 302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 proceso público en materia penal (art. 24.2 CE, en consonancia con los arts. 11 de la Declaración universal de derechos humanos; art. 14 del Pacto internacional de derechos civiles y políticos, y art. 6 del Convenio europeo de derechos humanos: CEDH) es garantía del justiciable frente a una justicia secreta que escape a la fiscalización del público. Constituye también un medio para preservar la confianza de los ciudadanos en los tribunales, de forma que, al dotar a la administración de justicia de transparencia, contribuye a realizar los fines del derecho al proceso justo (STEDH de 8 de diciembre de 1983, asunto Axen y otros contra Alemania, §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dicho, no obstante, que el principio de publicidad respecto de terceros, no es aplicable a todas las fases del proceso penal, sino tan solo al acto oral que lo culmina y al pronunciamiento de la subsiguiente sentencia (SSTC 176/1988, de 4 de octubre, FJ 2, y 174/2001, de 26 de julio, FJ 3, que acogen lo expuesto en la STEDH de 22 de febrero de 1984, asunto Sutter contra Suiza, y las SSTEDH de 8 de diciembre de 1983, asuntos Pretto y otros contra Italia, y Axen y otros contra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expuso la STC 18/1999, de 22 de febrero, FJ 2, los derechos fundamentales reconocidos por la Constitución solo pueden ceder ante los límites que la propia Constitución imponga expresamente, o ante los que de manera mediata o indirecta se infieran de la misma al resultar justificados por la necesidad de preservar otros derechos o bienes jurídicamente protegidos (SSTC 11/1981, 2/1982 y 58/1998).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secreto, como instrumento preordenado a asegurar el éxito de la investigación penal, ha de emplearse con cautela evitando todo exceso, tanto temporal como material, alejado de lo imprescindible (SSTC 100/2002, de 6 de mayo, FJ 4, y 18/1999, de 22 de febrero, FJ 4). La declaración de secreto ha de utilizarse de forma restrictiva, tras el correspondiente juicio de ponderación entre la búsqueda de la verdad, como muestra del valor justicia, y el sacrificio de otros intereses y derechos igualmente dignos de protección. Asimismo, debe evitar el instructor que el secreto constriña en tal modo los derechos fundamentales de los afectados por la medida que implique la omisión de las garantías legítimamente reconocidas (STC 18/1999, de 22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tiempo de duración del secreto del sumario no es por sí solo dato determinante en orden a apreciar un resultado de indefensión (STC 176/1988, FJ 3), sin embargo, si esta suspensión temporal se convierte en una imposibilidad absoluta de conocimiento de lo actuado hasta el juicio oral, puede impedir que el investigado esté “en disposición de preparar su defensa de manera adecuada” (STEDH de 18 de marzo de 1997, asunto Foucher contra Francia). Por tanto, la decisión judicial de decretar secretas las actuaciones sumariales podrá incidir sobre el derecho de defensa del imputado cuando carezca de justificación razonable, no se dé al mismo posibilidad posterior de defenderse frente a las diligencias de prueba obtenidas en esta fase o, por último, se retrase hasta el acto del juicio oral la puesta en conocimiento del imputado de lo actuado (SSTC 100/2002, de 6 de mayo, FJ 4, y 174/2001,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Incidencia del secreto de sumario en la comunicación al interesado de la resolución judicial que acuerda la medida cautelar de prisión provisional (art. 506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secreto de sumario no atribuye al instructor la facultad de omitir la tutela de los derechos fundamentales de los sujetos afectados: es simplemente un instrumento dirigido a asegurar el éxito de la investigación que debe emplearse con la necesaria cautela, evitando que se extienda más allá de lo imprescindible (STC 18/1999, de 22 de febrero, FJ 4). Conforme a este criterio, el secreto del sumario permite al juez no incluir cierta información en las resoluciones que dicte y que haya de notificar a las partes, pero no le autoriza a ocultarles sin más todos los fundamentos fácticos y jurídicos de aquellas (STC 18/1999, FJ 4). El instructor puede, por tanto, dictar un auto de prisión en el que haga escueta referencia a la concurrencia de los presupuestos fácticos (objetivos y subjetivos) y jurídicos que hacen necesaria la adopción de la medida cautelar, evitando consignar detalles o datos de hecho que puedan perjudicar la marcha de las investigaciones, pero que, por contra, permitan al afectado conocer las razones básicas que determinan su prisión, posibilitando en todo caso la impugnación del auto mediante el uso de la vía procesal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fue suprimido de la versión que le fue notificada el fundamento jurídico de la resolución judicial que acordó la prisión provisional del demandante y que expresaba las fuentes de prueba de las que se desprendían los indicios de delito y aquellos riesgos que llevaron a adoptar dicha medida cautelar, aun cuando el recurrente interesa de este Tribunal que declare la nulidad del auto por el que se acordó su prisión provisional (también la del que, en apelación, confirmó la medida cautelar), lo cierto es que no formula queja autónoma alguna sobre el contenido de aquella notificación que suprimió parcialmente la expresión de los indicios que pesaban contra él, por aplicación del art. 506.2 LECrim. Tampoco hace cuestión de su comunicación íntegra una vez alzado el secreto. No es, en suma, la información que entonces recibió la que, por insuficiente, justifica su petición de amparo. El núcleo de la lesión de derechos se sitúa en la demanda en un escenario procesal anterior: la comparecencia que precedió a la adopción de la medida cautelar, momento en el demandante cuestionó por medio de su letrado que, por razón del secreto sumarial (art. 302 LECrim), pudiera obstaculizársele todo acceso a los materiales del procedimiento, impidiendo así que adquiriera conocimiento de lo esencial para impugnar la privación de libertad interesada por el ministerio fiscal [art. 520.2 d)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acceso a los elementos de las actuaciones que resulten esenciales para comprobar la legalidad de la privación de libertad y el secreto de sumario [arts. 520.2 d) y 302 LECrim]: transposición al ordenamiento interno del art. 7 de la Directiva 2012/13/UE, de 22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vincula la queja que examinamos a las directrices sobre el derecho a la información en los procesos penales que dimanan de la Directiva 2012/13/UE, de 22 de mayo de 2012. Particularmente, de su art. 7, el cual, bajo la rúbrica “derecho de acceso a los materiales del expediente”, interesa de los Estados miembro garantizar, en salvaguarda de la equidad del proceso y de una adecuada defensa, la entrega al detenido o privado de libertad, por sí o a través de su abogado, de aquellos documentos relacionados con el expediente que obren en poder de las autoridades competentes y resulten fundamentales para impugnar de manera efectiva la legalidad de su situación individual de privación de libertad, ajustándose para ello a la legislación nacional. Reclama también que, para su mayor efectividad, esta garantía se proporcione, cualquiera que sea la fase del proceso penal, con la antelación necesaria y, a más tardar, en el momento en que los motivos de la acusación se presenten a la consideración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abordado algunos aspectos de la Directiva 2012/13/UE en las SSTC 13/2017, de 30 de enero, y 21/2018, de 5 de marzo. Por medio de ellas, ha perfilado el espacio constitucional de los derechos a ser informado y a acceder a aquellos elementos de las actuaciones que resulten esenciales para impugnar la legalidad de la privación de libertad en causa no declarada secreta. Analizó entonces el Tribunal, con ocasión de detenciones policiales sometidas a control judicial por medio de un habeas corpus, el haz de garantías que, en protección de la libertad personal y de la seguridad de los ciudadanos, establecen los diversos apartados del art. 17 CE como garantes de la legalidad y el control judicial efectivo de la detención preventiva (STC 13/2017,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nos encontramos ante un contexto procesal diferente, que proporciona a este Tribunal ocasión para abordar un aspecto no tratado entonces, cual es el alcance constitucional de los indicados derechos a ser informado y a acceder a aquellos elementos de las actuaciones que resulten esenciales para impugnar la legalidad de la privación de libertad cuando, encontrándose la causa bajo secreto sumarial (art. 302 LECrim), el detenido ha pasado a disposición judicial y corresponde decidir sobre su situación personal, convocándose a tal fin la comparecencia del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de la Directiva 2012/13/UE contempla, en su apartado cuarto, la posibilidad de que el acceso al expediente penal sea judicialmente denegado en determinados supuestos, siempre que no se perjudique con ello la equidad exigible de cada fase procesal: así, en caso de amenaza grave para la vida o los derechos fundamentales de otra persona; también cuando la denegación resulte estrictamente necesaria para defender un interés público significativo, citando en tal sentido el riesgo de perjudicar una investigación en curso o bien de menoscabar gravemente la seguridad nacional del Estado en el que se desarrolla el proceso penal. Exige, en cualquier caso, que estas limitaciones se interpreten de forma restrictiva, a la luz de la jurisprudencia emanada del Tribunal Europeo de Derechos Humanos sobre el derecho a un juicio equitativo (art. 6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trasvasar al ámbito interno la Directiva 2012/13/UE, las Leyes Orgánicas 5/2015, de 27 de abril, y 13/2015, de 5 de octubre, dieron nueva redacción a algunos de los derechos que asisten al investigado (art. 118 LECrim) y al detenido o preso (art. 520.2 LECrim). Así, en relación con el primero se recuerda el derecho del investigado a ser informado de los hechos que se le atribuyan, así como de cualquier cambio relevante en los mismos o en el cuerpo de la investigación, con el grado de detalle suficiente como para permitir un efectivo ejercicio del derecho de defensa [art. 118.1 a) LECrim], debiendo acomodar el lenguaje en que se facilita esta información a la edad, grado de madurez, discapacidad o cualquier otra circunstancia personal del interesado (arts. 5 y 6 CEDH). Junto a él, aparece el derecho a examinar las actuaciones con la debida antelación para salvaguardar el derecho de defensa al que alude la Directiva, que en todo caso tendrá que poder ejercitarse con anterioridad a que se le tome declaración [art. 118.1 b)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procesal penal aplica un rigor informativo mayor cuando, como consecuencia de la investigación de un delito, se acuerda la privación cautelar de libertad de un sospechoso de haber participado en él. El art. 520.2 LECrim dispone así, en su actual redacción, que “toda persona detenida o presa será informada por escrito, en un lenguaje sencillo y accesible, en una lengua que comprenda y de forma inmediata, de los hechos que se le atribuyan y las razones motivadoras de su privación de libertad, así como de los derechos que le asisten”.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catálogo de derechos que, acto seguido, reconoce al detenido o privado de libertad, destacaremos dos: el derecho a ser informado del procedimiento por medio del cual puede impugnar la legalidad de su detención, y el derecho a acceder a los elementos de las actuaciones que sean esenciales para impugnar la legalidad de la detención o privación de libertad [art. 520.2 d) LECrim], facultad esta última que actúa como garantía instrumental tanto del derecho a la información como de la efectividad de la asistencia letrada obligatoria con que todo detenido ha de contar y que, según expresa el preámbulo de la ley orgánica, limita su alcance “por exigencia de la normativa europea, a aquellos elementos de las actuaciones que sean esenciales para impugnar la legalidad de la detención o privación de libertad” con el fin de “proporcionar, con anterioridad a la interposición del recurso, únicamente aquella información que sea fundamental para que sea posible valorar la legalidad de la detención o privación de libertad” (apartado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Identificando el fundamento de estos derechos, la STC 21/2018, FJ 7, destacó el carácter complementario e instrumental que necesariamente ostenta el derecho a acceder a los elementos de las actuaciones esenciales para impugnar la legalidad de la detención o privación de libertad [art. 520.2 d) LECrim] respecto del derecho a recibir información sobre las razones de la misma (art. 520.2 LECrim, inciso 1). Con carácter general, su finalidad consiste en otorgar la posibilidad de contrastar objetivamente la veracidad y consistencia de la información recibida para, en caso de desacuerdo, cuestionarla fundadamente ante la autoridad judicial. Solo si el detenido, debidamente asesorado, recibe información suficiente sobre los motivos por los que ha sido privado de libertad estará en condiciones de contrastar su veracidad y suficiencia, solicitando para ello acceder a aquella parte del expediente que recoja o documente las razones aducidas. La determinación de cuáles sean dichos elementos será necesariamente casuística, dependiendo de las circunstancias que hayan justificado la situación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el pleno disfrute de estos derechos puede verse comprometido en su concurrencia con la declaración de secreto sumarial. Así lo reconoce la Directiva 2012/13/UE cuando justifica la exclusión judicial del derecho de acceso al expediente en caso de riesgo cierto de verse perjudicada la investigación penal en curso, entre otros motivos. Así se desprende también del art. 302 LECrim al reconocer que, en su perspectiva general, el acceso al expediente puede quedar temporalmente en suspenso si, para garantizar el resultado de la investigación o evitar un riesgo grave para la vida, libertad o integridad física de otra persona, el juez de instrucción declara, total o parcialmente, secretas las actuaciones. El legislador nacional ha adicionado, no obstante, una singularidad respecto del investigado que se encuentra privado de libertad, de manera que el secreto sumarial se entenderá “sin perjuicio de lo previsto en el párrafo segundo del apartado tercero del artículo 505” (art. 302 in fine LECrim), con arreglo al cual “el abogado del imputado tendrá, en todo caso, acceso a los elementos de las actuaciones que resulten esenciales para impugnar la privación de libertad del investigado o encausado” (art. 505.3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tesis del demandante, la mejor compresión de esta cláusula final requiere una interpretación constitucional que, combinando los arts. 118.1 b), 302, 505.3, 506.2 y 520.2 d) LECrim con el esquema diseñado en los considerandos 30 y 32 de la Directiva, dé plenitud al derecho del detenido o preso para acceder al expediente, incluso encontrándose la causa secreta, con la finalidad de poder rebatir su situación personal de privación de libertad. Vaya por delante que no corresponde a este Tribunal pronunciarse sobre cuestiones de legalidad ordinaria, sino únicamente determinar, con ocasión de este amparo, el contenido constitucional del acceso a lo esencial en las actuaciones declaradas secretas para constatar la legalidad de la privación de libertad, como pieza del repertorio de garantías vinculadas al ejercicio de una defensa efectiva en el marco procesal en el que se postula elevar la situación de detención a prisión provisional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Ejercicio del derecho de acceso a los elementos de las actuaciones que resulten esenciales con el fin de controlar la legalidad y, en su caso, impugnar la privación de libertad en causa declarada secreta [arts. 302 y 520.2 d) LECrim]; la comparecencia del art. 505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trámite de audiencia vinculado a la adopción sobre el investigado de la medida cautelar de prisión provisional o bien de libertad provisional bajo fianza (art. 505 LECrim) no es una formalidad irrelevante, “dado que en dicha audiencia es posible debatir tanto la concurrencia o no de las circunstancias determinantes para acordar la libertad o la continuación de la prisión provisional, como la eventual modificación de las inicialmente apreciadas” (SSTC 22/2004, de 23 de febrero, FJ 3, y 28/2001, de 29 de enero, FJ 6). De hecho, al perfilar el contenido de esta comparecencia en la que el ministerio fiscal u otra acusación pueden solicitar aquellas medidas cautelares personales, el art. 505 LECrim indica que “podrán quienes concurrieren realizar alegaciones y proponer los medios de prueba que puedan practicarse en el acto o dentro de las setenta y dos horas antes indicadas en el apartado anterior” (apartado tercero). En su actual redacción, reconoce también al abogado del investigado la posibilidad de acceder “en todo caso” a los elementos de las actuaciones que resulten esenciales para impugnar la privación de libertad de su defendido. Para el demandante, este último inciso invalida constitucionalmente cualquier decisión judicial que, con sustento en el secreto sumarial (art. 302 LECrim), cercene las posibilidades del justiciable de acceder al expediente con la finalidad de impugnar su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razonamientos procede formular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corresponde al juez instructor velar por que el detenido, una vez que se encuentra a su disposición (art. 17.2 CE), sea debidamente informado de sus derechos y garantías procesales (art. 17.3 CE; arts. 118 y 520 LECrim), procurando que esa información se le facilite por escrito de forma inmediata y, en todo caso, con anterioridad a alguno de los momentos en los que pueda verse comprometida la efectividad de su derecho de defensa. Particularmente destacables son los momentos de recibirle declaración y de decidir sobre su situación personal. Deberá asegurarse también el instructor de la adecuada compresión por el justiciable, puesto bajo su custodia, del elenco de derechos que le asisten ex art. 520 LECrim, de los que se le entregará además copia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el derecho a ser informado sobre los hechos investigados y sobre las razones que han llevado al detenido a presencia judicial debe ser promovido directamente por el instructor, proporcionando de oficio al investigado y a su defensa cuantos detalles fácticos y jurídicos sean necesarios, por expresivos en tal sentido (art. 520.2 LECrim, inciso 1), los restantes derechos enumerados en el art. 520.2 LECrim y, entre ellos, el acceso a los materiales del expediente relacionados con su privación de libertad que resulten esenciales para impugnar la legalidad de la detención o privación de libertad [art. 520.2 d) LECrim] requieren, en cambio, de la rogación por el interesado, quien después de informado del derecho que le asiste en tal sentido habrá de exteriorizar su voluntad de hacer uso del derecho o derechos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venimos diciendo, el supuesto planteado en este amparo afecta al derecho reconocido en el art. 520.2 d) LECrim. La conexión entre el derecho a conocer las razones de la privación de libertad y el de acceder a los elementos de las actuaciones que sean esenciales para impugnarla explica en gran medida el contenido de esta segunda garantía, puesto que a partir de la información recibida, y para contrastar su veracidad y suficiencia, el privado de libertad puede solicitar acceso a aquello que recoja o documente las razones aducidas (STC 21/2018, FJ 7), activando con ello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como el de autos, a la declaración del investigado sigue la convocatoria por el juez instructor de la comparecencia prevista en el art. 505 LECrim, en la que las partes acusadoras podrán interesar que el instructor decrete la prisión provisional del investigado o encausado, o bien su puesta en libertad previa prestación de fianza. Al respecto, el Tribunal Constitucional se reserva “la facultad de revisar si la adopción judicial de la medida de prisión provisional se ha sujetado a los criterios legales que garantizan el derecho de defensa y no sufrir indefensión del sujeto sobre el que se aplica la medida cautelar en relación, estrictamente, con la adopción de esa medida” [STC 29/2019, de 28 de febrero,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es asimismo garante de que “el procedimiento de adopción o confirmación de la prisión provisional, se ajuste a las exigencias constitucionales de preservación del derecho a la tutela judicial efectiva, en relación con el art. 17 CE” [STC 29/2019, FJ 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perfilar el acceso al expediente que, vinculado a la comparecencia del art. 505 LECrim y en garantía de su libertad personal, incumbirá al investigado o encausado con el fin de rehuir una situación de indefensión (art. 17.1 CE, en relación con el art. 24.1 CE). El sentido constitucional de estos derechos lleva a interpretar que, desde el momento en que el órgano judicial haya informado de que se va a celebrar esta comparecencia, estará habilitado el investigado para expresar, por sí o a través de su abogado, su voluntad de acceder al expediente con la finalidad de tomar conocimiento de lo necesario para rebatir la procedencia de las medidas cautelares privativas de libertad que puedan interesar las acusaciones. Dado que es precisamente esta su finalidad, el uso del derecho que le asiste no podrá posponerse más allá del momento en que, durante la propia comparecencia, una vez expuestas sus alegaciones por las acusaciones, llegue el turno de intervención de la defensa del interesado. Y ello porque ha de ser con anterioridad a que el órgano judicial adopte una decisión sobre la libertad del investigado cuando este, potencialmente afectado por la medida cautelar que vaya a interesarse, tenga la oportunidad de requerir, por sí o a través de su representante en el proceso, ese acceso al expediente que le permita disponer de aquellos datos que, como consecuencia de las diligencias practicadas, puedan atraer una valoración judicial última de pertinencia de la medida cautelar privativa de libertad que se solicite, conforme a los fines que la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Mostrada por el justiciable o por su defensa la voluntad de hacer uso del derecho reconocido en el art. 520.2 d) LECrim, compete al órgano judicial darle efectividad del modo más inmediato y efectivo posible, interrumpiendo, si fuere preciso, la comparecencia ya iniciada, sin perjuicio de su reiteración en fase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Aplicándose lo hasta aquí expuesto al común de supuestos del art. 505 LECrim, debemos detenernos ahora en aquella situación en la que los derechos de información y de acceso al expediente con fines de impugnar la privación de libertad se promueven, al tiempo de la comparecencia, en el seno de una causa declarada total o parcialmente secreta (art. 302 LECrim). Confluyen entonces el interés de defensa vinculada a la libertad personal (art. 17.1 CE) y el interés en no perjudicar los fines con relevancia constitucional de los que es tributario el secreto, consecuencia de la interpretación de la justicia como valor superior del ordenamiento jurídico (art. 1.1 CE), debiendo conciliar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de que el secreto sumarial incide, siquiera temporalmente, en las capacidades de defensa del investigado, limitando sus posibilidades de conocer e intervenir en el desarrollo de la investigación penal. El sacrificio del pleno disfrute por el justiciable de sus derechos y garantías que ello implica no exime, sin embargo, de la obligación de informarle debidamente sobre los hechos que se le imputan y sobre las razones motivadoras de su privación de libertad. Tampoco puede privarle, en términos absolutos, de su derecho de acceder a las actuaciones para cuestionar e impugnar la legalidad de la privación de libertad, cercenando con ello toda posibilidad de defensa frente a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otro lado, los fines a los que legal y constitucionalmente sirve el secreto sumarial no pueden desvanecerse como consecuencia del ejercicio efectivo de los indicados derechos del justiciable, pues en tal caso el secreto perdería su razón de ser. Así se desprende de la doctrina constitucional a la que venimos haciendo referencia (entre muchas, SSTC 176/1988, de 4 de octubre, FJ 2, y 18/1999, de 22 de febrero, FJ 4), y así se infiere también de la Directiva 2012/13/UE cuando admite que el acceso al expediente penal pueda ser denegado ante el riesgo de perjudicar una investigación en curso (art. 7.4) siempre, eso sí, desde una interpretación restrictiva de esta limitación y respetuosa con el principio de equidad. En este sentido, el Tribunal Europeo de Derechos Humanos viene apreciando que, de conformidad con el art. 6 CEDH, resulta necesario proporcionar un grado de acceso al expediente que permita al interesado disfrutar de una efectiva oportunidad de conocer en lo esencial los elementos en que se sustenta su privación de libertad, sin perjuicio de lo cual está justificada la denegación del acceso al expediente penal en determinados casos, como cuando estamos ante una investigación compleja que afecta a la actividad criminal de un conjunto de individuos o bien cuando incluye determinados documentos, como sucede con los clasificados; en cualquier caso, el eficiente desarrollo de la investigación, siendo un objetivo legítimo, no puede conseguirse a expensas de restricciones sustanciales de los derechos de la defensa que se dilaten en el tiempo mientras el investigado permanece en situación de prisión provisional: en estos supuestos, caso de solicitarlo el interesado, deberá ponderarse aquello que resulte necesario para poder ejercitar una defensa eficaz frente a la privación de libertad (STEDH de 18 de septiembre de 2012, asunto Dochnal contra Polonia, § § 87 y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“en todo caso” incorporada al art. 505.3 LECrim para referirse a esta situación no comporta, en su entendimiento constitucional, una suerte de alzamiento del secreto sumarial que abra ilimitadamente la causa o alguna de sus piezas, declaradas secretas, al conocimiento de las partes en situación, efectiva o potencial, de privación de libertad, a resultas de lo que suceda en la comparecencia del art. 505 LECrim. Muy al contrario, subordina la toma de conocimiento de lo actuado a lo estrictamente necesario en orden a comprobar la regularidad de la medida privativa de libertad, debiendo facilitarse tan solo lo imprescindible para, dado el caso, cuestionar su pertinencia y promover su impugnación. Así pues, el secreto sumarial habrá de convivir en estos casos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siempre previa solicitud expresa por su parte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Determinados por el instructor los elementos fundamentales del caso en clave de privación de libertad, la efectividad de la garantía requiere que la información se suministre al interesado por el mecanismo que resulte más idóneo, a criterio del órgano judicial: extracto de materiales que obren en las actuaciones, exhibición de documentos u otras fuentes de prueba, entrega de copias o de cualquier otro soporte o formato, siempre que garantice el ajuste con los datos obrantes en el expediente y permita un adecuado uso en términos de defensa (STC 21/2018, de 5 de marzo, FJ 6). No basta, por tanto, con la información que verbal y genéricamente pueda proporcionarse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idoneidad de la decisión judicial de entrega de datos y materiales en ejercicio de estos derechos será, en cualquier caso, susceptible de supervisión a través del régimen de recursos legalmente establecido. Corresponde al órgano judicial que conozca del recurso revisar la ponderación efectuada por el instructor de la adecuación de los materiales facilitados a los fines y derechos concernidos, lo que valorará a la luz de las específicas circunstancias del caso, atendiendo a la naturaleza de los datos y documentos puestos a disposición del interesado y a su importancia en relación con las circunstancias que propiciaron la privación de libertad (STEDH de 25 de junio de 2002, asunto Migoń contra Polonia, § 81), sin olvidar los propósitos del secreto decretado en el caso, igualmente dignos de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 significativo el periodo durante el cual el investigado, privado de libertad, haya estado a su vez privado de acceso íntegro al procedimiento (SSTEDH de 25 de junio de 2002, asunto Migoń contra Polonia, § 81, y de 18 de septiembre de 2012, asunto Dochnal contra Polonia, § § 87 y 88). Y ello porque la prolongación en el tiempo del secreto no puede constreñir indefinidamente un ejercicio del derecho de defensa que llegue a abarcar la totalidad del sumario, desautorizándose constitucionalmente todo proceso penal que, como consecuencia de la declaración judicial de secreto, se geste a espaldas del investigado y recorte así sus derechos y garantías en el proceso (art. 24.2 CE). El factor tiempo juega, por sí mismo, un papel altamente relevante en toda causa declarada secreta. Al restringir las posibilidades de conocimiento íntegro de lo investigado y, por tanto, de defensa, la declaración de una causa como secreta siempre habrá de extenderse en el tiempo el mínimo indispensable para lograr sus fines, debiendo cesar de forma inmediata en caso de lograrse aquellos; subsidiariamente, y aun cuando no se hayan obtenido, decaerá en el momento en que expire el plazo específicamente conferido por la resolución judicial, que nunca podrá sobrepasar los máximos legalmente previstos con inclusión, dado el caso, de sus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transcurso del tiempo provoca, pues, efectos tanto en la privación provisional o preventiva de libertad como en la declaración sumarial de secreto, operando como indudable factor a ponderar en su convivencia con el interés del investigado en conocer el contenido íntegro de las actuaciones, de modo que a medida que avance el periodo de investigación los intereses del investigado irán sobreponiéndose al interés en el mantenimiento del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si la virtualidad del secreto puede operar como valor preponderante en los comienzos de la investigación en la que se decreta, bien por ponderación de los intereses en presencia (art. 301 y 302 LECrim), bien por mandato legal y sin necesidad de expresa declaración en el caso de adoptarse medidas de investigación tecnológica [art. 588 bis d) LECrim], pudiendo provocar incluso que el derecho de defensa del investigado sobre el que se ejecuta una medida cautelar personal privativa de libertad tropiece con parcelas de investigación desconocidas, no es menos cierto que el paso del tiempo debilita aquel interés, que puede predominar en un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no cuestiona el contexto bajo el que discurrió su detención policial, como tampoco las circunstancias en las que, una vez bajo custodia judicial (art. 17.2 CE), se le tomó declaración como investigado. Fue con ocasión de la comparecencia en la que el ministerio fiscal interesó la transformación de la situación de detención en prisión provisional (art. 505 LECrim) cuando por primera vez expresó, a través de su defensa, la voluntad de ejercitar el derecho a acceder a lo esencial en las actuaciones para defenderse de la privación de libertad interesada por esta acusación. A ello anuda su petición de amparo, lamentando que el juez instructor no atendiera su petición, habiéndole anunciado con anterioridad que la causa se encontraba bajo secreto y que el grado de información que recibiría sería limitado. Ello supuso que solo desde los detalles proporcionados en sede policial y judicial, que estima escasos e insuficientes en términos de defensa frente a la medida cautelar, pudiera contradecir los argumentos de la fiscal, ya que no se le procuró acceso alguno, aun limitado,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doctrina que hemos dejado expuesta en el fundamento jurídico anterior, debe entenderse lesionado el derecho del demandante a recibir en aquel momento conocimiento de lo esencial en las actuaciones para impugnar la medida cautelar de prisión provisional que instantes antes había interesado el ministerio fiscal, pues no se le dio acceso alguno a aquellos materiales de la investigación desde los cuales, y sin perjuicio del respeto debido al secreto sumarial, poder rebatir los argumentos expuestos de contrario (arts. 17.1 y 24.1 CE). Con independencia de que, en momentos previos a la comparecencia del art. 505 LECrim, el demandante se hubiera conformado con la información recibida en ambas instancias, policial y judicial, no mostrando entonces interés en ejercitar, por sí o a través de su letrado, su derecho de acceder al expediente con el fin de defenderse frente a la situación de detención, tal derecho debe entenderse positivamente solicitado al tiempo de postularse frente a él una medida cautelar personal más gravosa, como es la prisión provisional. El demandante promovió este derecho en dicha audiencia, en el turno de respuesta frente a las alegaciones vertidas de contrario por la acusación pública. Fue en aquel momento cuando el abogado que venía asistiéndole a lo largo de la detención expuso su discrepancia con la decisión del instructor de no facilitar acceso alguno al expediente, faltándole así un conocimiento más preciso de los detalles de la investigación que le permitiera abogar en pro de la libertad provisional de su patrocinado o bien de otras medidas cautelares menos injerentes que la solicitada por la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del demandante se ajustó así tanto al requisito formal de rogación expresa, como al temporal vinculado a la comparecencia del art. 505 LECrim, antes indicados. La vulneración del derecho del demandante dimana del hecho mismo de que, pese a mostrar en tiempo y forma ese claro disenso, la comparecencia continuara hasta su finalización, sin suspenderse para atender aquella petición y permitir con ello al demandante adquirir conocimiento de lo necesario para cuestionar las razones que habrían de justificar la medida cautelar, antes de que se resolviera judicialmente sobre su situación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nos llevan a otorgar el amparo [art. 53 a) de la Ley Orgánica del Tribunal Constitucional: LOTC], si bien, como expresa el fiscal en sus alegaciones, no porque no existieran razones para acordar la privación de libertad del demandante, debidamente expresadas en la resolución judicial que la acuerda; sino porque, habiéndolas, no se pusieron de manifiesto al detenido a través de los procedimientos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de los derechos del demandante previstos en los arts. 17.1 y 24.1 CE, resta determinar cuáles hayan de ser los efectos de la estimación parcial de la demanda [art. 55.1 LOTC] pues el demandante como el fiscal ante el Tribunal Constitucional interesan que se declare la nulidad de las resoluciones judiciales concernidas.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determinación de estos efectos, cabe destacar que la situación de indefensión se ciñe, al hecho mismo de haberse impedido a limine todo contacto —directo o indirecto— del demandante con el expediente procesal, de modo tal que pudiera adquirir conocimiento de lo que, obrando en las actuaciones, resultara esencial para poder impugnar su privación de libertad. No alcanza, en cambio, al contenido de la resolución judicial que decidió sobre su situación personal, pues hay en ella razones bastantes de la adopción de la medida cautelar privativa de libertad pero la lesión se produce porque no dispusiera el detenido, como tampoco su abogado, de datos resultantes del expediente que, sin perturbar el secreto de sumario, le permitieran conocer lo esencial para cuestionar los fundamentos de la medida cautelar solicitada por la acusación pública en la comparecencia que precedió a la decisión judicial que convirtió la detención en prisión preventiva. El auto del juez instructor, recurrido en este amparo, debe ser, por tanto, anulado no por defectos ínsitos a la propia resolución judicial que acuerda la prisión provisional, cuya solvencia argumentativa no se discute, sino como consecuencia de la lesión de las garantías inherentes al proceso que le precede y la nulidad afecta al auto por el que la Audiencia Provincial resolvió en apelación el recurso del demandante, confirmando la decisión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las consecuencias de la lesión deben entenderse superadas por acontecimientos procesales posteriores, de los que se ha dejado constancia en los antecedentes de esta resolución. Así, el acceso integral al expediente penal sobrevenido como consecuencia del alzamiento del secreto, junto con la puesta en libertad del demandante, determinan que el amparo que en este momento se otorga quede constreñido al reconocimiento de la vulneración de los indicados derechos fundamentales en el seno de la comparecencia del art. 505 LECrim. Alzado el secreto de las actuaciones y puesto en libertad el demandante tras presentarse la demanda de amparo que examinamos, cabe entender ineficaz cualquier reparación que, más allá del reconocimiento formal de aquellos derechos, pudiera ahora reconocerse y ello, como subraya la jurisprudencia de este Tribunal (por todas, la STC 167/2005, de 20 de junio) al no considerarse la pérdida sobrevenida de objeto, pues nuestro enjuiciamiento se concreta al momento temporal de formulación de la demanda de amparo, atendiendo a las circunstancias concurrentes en esa ocasión a efectos de dilucidar si existió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otorgamiento del amparo no tendrá más efectos en el proceso de instancia que los meramente declarativos. En supuestos similares (por todas, STC 92/2018, de 17 de septiembre), este Tribunal ha venido entendiendo que un pronunciamiento como el que nos ocupa constituye en sí mismo la reparación del derecho fundamental invocado, sin que su carácter declarativo le prive de su efecto reparador.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el recurso de amparo interpuesto por don Víctor Manuel Torres Torres, los siguientes pronunciamientos: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recurso por falta de invocación formal del derecho constitucional vulnerado en cuanto a la presunción de inocencia.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amparo en los términos fijados en el fundamento jurídico 8 de esta resolución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vulnerado el derecho del demandante a la libertad personal (art. 17.1 CE), en relación con el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Restablecerle en sus derechos y, a tal fin, declarar la nulidad del auto de 9 de noviembre de 2017, por el que el Juzgado de Instrucción núm. 3 de Reus decretó la prisión provisional, comunicada y sin fianza del demandante, así como del auto de 7 de diciembre de 2017 por el que la Audiencia Provincial de Tarragona (Sección Cuarta) confirmó, en apelación, la medida cautelar privativa de libertad.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