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16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Juan Antonio Xiol Ríos, don Pedro José González-Trevijano Sánchez, don Antonio Narváez Rodríguez, don Alfredo Montoya Melgar, don Ricardo Enríquez Sancho, don Cándido Conde-Pumpido Tourón y la magistrada doña María Luisa Balaguer Callejón, en el recurso de inconstitucionalidad núm. 1974-2019, interpuesto por el Gobierno Vasco contra la disposición adicional 120 y los apartados quinto y séptimo de la disposición final cuadragésima de la Ley 6/2018, de 3 de julio, de presupuestos generales del Estado para el año 2018,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Constitucional el día 26 de marzo de 2019, el Gobierno Vasco interpuso recurso de inconstitucionalidad contra la disposición adicional 120 y los apartados quinto y séptimo de la disposición final cuadragésima de la Ley 6/2018, de 3 de julio, de presupuestos generales del Estado para el año 2018. Este recurso fue registrado con el núm. 1974-2019.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7 de mayo de 2019 el Pleno, a propuesta de la Sección Cuarta, acordó admitir a trámite este recurso de inconstitucionalidad; dar traslado de la demanda y documentos presentados al Congreso de los Diputados, al Senado, y al Gobierno al objeto de que, en el plazo de quince días, pudieran personarse en el proceso y formular las alegaciones que estimaren convenientes (art. 34 de la Ley Orgánica del Tribunal Constitucional: LOTC); y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29 de marzo de 2019, el Gobierno Vasco interpuso recurso de inconstitucionalidad contra la disposición transitoria octava y los apartados segundo d) y segundo e) de la disposición derogatoria única del Real Decreto-ley 28/2018, de 28 de diciembre, para la revalorización de las pensiones públicas y otras medidas urgentes en materia social, laboral y de empleo. Mediante otrosí, al amparo del art. 83 LOTC, solicitó la acumulación de este recurso de inconstitucionalidad (registrado con el núm. 2065-2019) con el anteriormente citado (registrado con el núm. 1974-2019).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7 de mayo de 2019 el Pleno, a propuesta de la Sección Cuarta, acordó admitir a trámite este recurso de inconstitucionalidad; dar traslado de la demanda y documentos presentados al Congreso de los Diputados, al Senado, y al Gobierno al objeto de que, en el plazo de quince días, pudieran personarse en el proceso y formular las alegaciones que estimaren convenientes (art. 34 LOTC); oír a las partes, en el mismo plazo, sobre la posible acumulación de este recurso con el núm. 1974-2019; y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por sendos escritos registrados el 16 de mayo de 2019, en la representación que legalmente ostenta, solicitó que se le tuviera por personado en los referidos recursos de inconstitucionalidad y que se le concediera una prórroga del plazo para formular alegaciones, que le fue concedido por diligencia de ordenación de la misma fecha, por plazo de ocho días a contar desde el siguiente al de expiración del plazo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presidenta del Congreso de los Diputados, mediante escritos registrados el 23 de mayo de 2019, y el presidente del Senado, mediante escritos registrados el 30 de mayo de 2019, comunicaron que las mesas de esas cámaras habían acordado darse por personadas en ambos procedimientos, ofreciendo su colaboración a los efectos de lo previsto en 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sus alegaciones mediante sendos escritos registrados el día 13 de junio de 2019, instando la desestimación íntegra de ambos recursos de inconstitucionalidad, sin hacer manifestación alguna sobre su conformidad u oposición a la solicitud de acumulación de ambos procesos.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83 de la Ley Orgánica del Tribunal Constitucional (LOTC) permite, de oficio o a instancia de parte y previa audiencia de los comparecidos,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relación con su tramitación y decisión unitarias o, lo que es lo mismo, que la referida conexión justifique la unidad de tramitación y decisión (entre otros, ATC 68/2015, de 14 de abril,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Solicitada la acumulación por el Gobierno Vasco, parte actora en ambos procesos, sin que las restantes partes procesales hayan manifestado oposición, se aprecia que la conexión entre los recursos de inconstitucionalidad registrados con los números 1974-2019 y 2065-2019 justifica la unidad de tramitación y decisión. En lo que se refiere a su objeto, la conexión deriva de la circunstancia de que la disposición adicional 120 de la Ley 6/2018, de 3 de julio, de presupuestos generales del Estado para el año 2018, ha quedado derogada por la disposición derogatoria única segunda e) del Real Decreto-ley 28/2018, de 28 de diciembre, para la revalorización de las pensiones públicas y otras medidas urgentes en materia social, laboral y de empleo, “sin perjuicio de lo previsto en la disposición transitoria octava de este real decreto-ley”. El apartado séptimo de la disposición final cuadragésima de la Ley 6/2018 ha quedado asimismo derogado por la disposición derogatoria única 2 d) del Real Decreto-ley 28/2018. Todas las disposiciones citadas han sido objeto de los respectivos recursos de inconstitucionalidad, coincidiendo en lo sustancial tanto los fundamentos impugnatorios como las alegaciones del abogado del Estado.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el recurso de inconstitucionalidad núm. 2065-2019 al recurso de inconstitucionalidad núm. 1974-2019.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