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septiembre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3802-2018, promovido por la entidad mercantil Irgo Habitat, S.L., representada por el procurador de los tribunales don Javier Lorente Zurdo y defendido por el letrado don Juan Carlos Zayas Sádaba, contra el auto de 14 de mayo de 2018 de la Sección Novena de la Audiencia Provincial de Barcelona, que desestimó el incidente de nulidad interpuesto contra el auto de la misma Sección de 13 de marzo de 2018 (rollo de apelación núm. 100-2018) y contra este último, que estimó el recurso de apelación interpuesto contra el auto del Juzgado de Instrucción núm. 10 de Barcelona de 3 de noviembre de 2017, dictado en las diligencias previas núm. 1674-2015. Han sido parte don Francisco Javier Gálvez Flores, representado por el procurador de los tribunales don Rafael Ros Fernández y asistido por la letrada doña Lidia Pérez Sáez; don José Mestre Fernández, representado por el procurador de los tribunales don Rafael Ros Fernández y asistido por la letrada doña Mireia Balaguer Bataller; y don Pablo Aguado Durán, representado por el procurador de los tribunales don Rafael Ros Fernández y asistido por la letrada doña Cristina del Alcázar Viladomiu.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julio de 2018, el procurador de los tribunales don Javier Lorente Zurdo, en nombre y representación de la entidad mercantil Irgo Habitat, S.L.,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sociedad recurrente presentó el 30 de julio de 2015 en el Juzgado de Instrucción núm. 32 de Barcelona (en funciones de guardia) escrito de querella por delito de apropiación indebida, contra los administradores de dos sociedades de responsabilidad limitada, basándose en que dichas sociedades no habían devuelto las cantidades que les fueron entregadas en concepto de fianza y depósito del contrato de compraventa sujeto a condición suspensiva celebrado con la sociedad recurrente. Dicha querella fue remitida el mismo día al juzgado decano de Barcelona para su reparto, siendo repartida al día siguiente al Juzgado de Instrucción núm. 10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Instrucción núm. 10 de Barcelona, mediante auto de 3 de agosto de 2015, acordó la incoación de diligencias previas —que fueron registradas con el núm. 1675-2015— y la inhibición de su conocimiento en favor del Juzgado Decano de Instrucción de Igualada. Notificada la resolución al procurador de la sociedad recurrente el 7 de septiembre de 2015, presentó recurso de reforma al considerar que el delito se había cometido en Barcelona, por ser esta ciudad donde los querellados están domiciliados y ser el lugar donde fueron requeridos para devolución del dinero entregado y presumiblemente en el que tienen las cuentas bancarias.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16 de noviembre de 2015 el Juzgado de Instrucción núm. 10 de Barcelona admitió a trámite el recurso de reforma dando traslado del mismo al Ministerio Fiscal, quien solicitó que la resolución judicial fuera confirmada. Por auto de 21 de diciembre de 2015 se desestimó el recurso de reforma. El órgano judicial consideró que el delito se había cometido en Esparraguera, que es el lugar de entrega del dinero a los querellados, según resulta de la cláusula tercera de la escritura notarial de compraventa.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sociedad recurrente interpuso recurso de apelación contra la resolución anterior el 13 de enero de 2016, insistiendo en los argumentos expuestos en el recurso de reforma. Al recurso se opuso el Ministerio Fiscal mediante escrito firmado el 25 de enero de 2016. Por providencia de la misma fecha, el juzgado acordó elevar las actuaciones a la sección novena de la audiencia provincial. Transcurridos más de un año y tres meses, por auto de 6 de junio de 2017 de la referida sección se apreció que el reparto del recurso de apelación era indebido y se acordó la devolución del rollo de apelación nuevamente a la oficina correspondiente para su correcto registro y reparto.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turnado el recurso de apelación a la Sección Segunda de la Audiencia Provincial de Barcelona, fue registrado como rollo de apelación núm. 395-2017. Dicha sección dictó auto el 4 de julio de 2017 por el que estimó el recurso de apelación interpuesto por la sociedad recurrente, revocando en consecuencia los autos recurridos y “acordando la incoación de diligencias previas, con efectiva materialización de las mismas”. En la argumentación de la resolución se refuta la actuación procesal del juzgado de instrucción por haber acordado la incoación de diligencias previas pese a considerarse incompetente territorialmente e inhibirse del conocimiento de la causa. Afirma que dicho proceder es contrario al art. 313 de la Ley de enjuiciamiento criminal (LECrim). La resolución expone que si el órgano judicial consideraba que no era competente para conocer de la querella debió haber dictado auto desestimándola por dicho motivo, de conformidad con el citado precepto. Entiende que el delito se comete cuando nace la obligación de devolución de la cantidad entregada, no cuando esta se entrega y, al tener las sociedades contra cuyos administradores se dirige la querella su domicilio en Barcelona, donde se les hizo el requerimiento para que reintegrasen el dinero, el delito debe entenderse cometido en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Instrucción núm. 10 de Barcelona recibió el testimonio de la anterior resolución el 3 de agosto de 2017 y, por auto del 16 de agosto siguiente, acordó la admisión a trámite de la querella, disponiendo la incoación de diligencias previas para la averiguación de los hechos denunciados y circunstancias que pudieran concurrir en su comisión, así como la práctica de diversas diligencias de investigación, entre ellas la declaración de los investigados, que se señaló para el día 15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representaciones procesales de los administradores investigados don José Mestre Fernández, don Pablo Aguado Durán y don Francisco Javier Gálvez Flores, presentaron el 18 de septiembre de 2017 tres escritos idénticos mediante los cuales solicitaron la suspensión de las declaraciones señaladas y el sobreseimiento libre de las actuaciones. Exponían que había trascurrido el plazo de seis meses previsto en el art. 324.1 LECrim para practicar diligencias de instrucción, computado desde la entrada en vigor de la Ley 41/2015, conforme establece el apartado tercero de su disposición transitoria única, sin que la causa hubiera sido declarada compleja. Consideraban que la inhibición por cuestiones de competencia no suspende el transcurso del plazo de instrucción conforme al criterio establecido en la circular 5/2015 de la Fiscalía General del Estado. Y, finalizaban su argumentación destacando que ante la inexistencia de indicios de la comisión del delito y no pudiendo dictar auto de transformación del procedimiento en abreviado por falta de declaración de los investigados, procedía acordar el sobreseimiento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representación de la sociedad recurrente como el Ministerio Fiscal se opusieron al sobreseimiento interesado por diversas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no se inició hasta que la querella fue admitida a trámite, pues conforme al art. 313 LECrim la falta de competencia supone la desestimación de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incoación de diligencias previas, de 16 de agosto de 2017, no fue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no se dirigió contra los investigados hasta que no se acordó la admisión de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324 LECrim establece plazos impropios, cuyo incumplimiento no tiene virtualidad preclusiva.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que el art. 324.7 LECrim no permite deducir que las diligencias acordadas expirado el plazo no sean válidas.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3 de noviembre de 2017, el Juzgado de Instrucción núm. 10 de Barcelona declaró no haber lugar al sobreseimiento interesado y a la suspensión de las declaraciones. El auto argumenta que la inicial resolución de 3 de agosto de 2015 no contenía un pronunciamiento de admisión de la querella, debiendo haberse inadmitido la misma al declararse la falta de competencia (art. 313 LECrim). Afirma que fue el auto de la audiencia provincial el que ordenó que se admitiera la querella y que se incoaran diligencias previas, por lo que el plazo debe computarse desde el 16 de agosto de 2017 y no desde el 3 de agosto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No habiendo alcanzado firmeza el auto anterior, se recibió declaración a los investigados el 15 de noviembre. Ese mismo día se dictó por el juzgado auto acordando el sobreseimiento provisional por no quedar debidamente justificada la comisión del delito al no haber tenido los querellados facultades para administrar el patrimonio de la sociedad recurrente, ni haber recibido el requerimiento de devolución de las cantidades recibidas por las empresas vendedoras. Añade que el ánimo de incorporar el dinero a su patrimonio no había quedado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el auto de 3 de noviembre de 2017 se interpuso recurso de apelación por la representación de uno de los querellados, don José Mestre Fernández, que fue turnado a la Sección Novena de la Audiencia Provincial de Barcelona y registrado como rollo de apelación núm. 100-2018. Don José Mestre Fernández no desistió de su recurso, pese a que el juzgado de instrucción, tras practicar las declaraciones de los investigados, había acordado por auto de 15 de noviembre de 2017 el sobreseimiento provisional, al considerar que esta resolución era susceptible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José Mestre Fernández argumentó en dicho recurso de apelación que el plazo de seis meses de duración de la instrucción finalizó el 6 de junio de 2016, al no haberse declarado el carácter complejo de la causa, sin que la inhibición de las diligencias previas sea causa de interrupción del indicado plazo. Por dicha razón no era posible practicar diligencia alguna. Añade que no existen indicios de la comisión del delito y que al no haberse tomado declaración a los investigados antes del plazo y al no poder considerarse válidas las diligencias practicadas fuera del plazo de seis meses, procede acordar el sobreseimiento.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contra el auto de 15 de noviembre de 2017, por el que el juzgado de instrucción, tras recibir declaración a los querellados, acordaba el sobreseimiento provisional, interpuso recurso de apelación la representación de Irgo Habitat, S.L., que fue turnado —como el anterior— a la Sección Novena de la Audiencia Provincial de Barcelona y registrado como rollo de apelación núm. 81-2018.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sociedad recurrente argumentó que existían indicios de la comisión del delito, por lo que solicitó la práctica de determinadas diligencias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Tras diversas vicisitudes procesales la sección novena, por auto de 13 de marzo de 2018, estimó parcialmente el recurso de apelación —rollo de apelación núm. 100-2018— interpuesto por la representación del querellado don José Mestre Fernández contra el auto de 3 de noviembre de 2017. La sección razona que el auto de 3 de agosto de 2015 supuso la incoación de diligencias previas aunque se acordara simultáneamente su inhibición. Añade que la inhibición no puede llevar a suspender el transcurso del plazo de seis meses previsto en el art. 324 LECrim, al no estar contemplada dentro de los supuestos de suspensión del plazo previstos en el apartado tercero del art. 324 LECrim. Afirma que, trascurrido el plazo máximo para la instrucción de la causa, procede dictar la resolución acorde al art. 779 LECrim. Sostiene que la querella no constituye indicio de criminalidad suficiente de la comisión del delito y que el ámbito subjetivo del delito no aparece suficientemente determinado. En consecuencia, considera que debe estimarse el recurso de apelación parcialmente, pues el sobreseimiento no debe tener el carácter de libre que el apelante pretende sino que debe ser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representación de Irgo Habitat, S.L., se interpuso incidente de nulidad de actuaciones contra este último auto. Consideraba que el sobreseimiento provisional vulneraba su derecho a la tutela judicial efectiva y que el mencionado auto carecía de la debida motivación. El incidente de nulidad fue desestimado por auto de 14 de mayo de 2018, en el que se reiteraban los argumentos del auto impugnado y se rechazaba la queja relativa a la falta de motivación. Contra estos dos últimos autos acude en amparo la sociedad recurrente, sin manifestar en su demanda la pendencia de un recurso de apelación frente al auto de sobreseimiento provisional interpuesto por ella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Posteriormente, encontrándose pendiente de admisión la demanda de amparo, la misma sección novena, por auto de 17 de diciembre de 2018, resolvió el recurso de apelación pendiente —rollo de apelación núm. 81-2018— interpuesto por la representación de la sociedad recurrente Irgo Habitat, S.L., contra el auto de 15 de noviembre de 2017 por el que el juzgado de instrucción había acordado el sobreseimiento provisional. La sección afirma que no comparte los razonamientos del auto de sobreseimiento “ya que solo presentan una visión parcial y sesgada del escrito de querella […], pues la documental obrante en autos no deja lugar a duda alguna sobre la existencia de una condición suspensiva y de la devolución de una importante cantidad de dinero […], que debe ser investigada con la práctica de las diligencias peticionadas y cuantas otras sean necesarias”. La sección continúa su argumentación efectuando un examen de la documentación acompañada junto con el escrito de querella, para concluir estimando el recurso de apelación y acordando la práctica de las diligencias solicitadas por la parte recurrente y todas cuantas se consideren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querellado don José Mestre Fernández, mediante escrito presentado en la sección novena el 15 de enero de 2019, puso de manifiesto la contradicción existente entre el contenido del auto de 13 de marzo por el que la sección novena acordaba el sobreseimiento provisional y el de 17 de diciembre por el que se revocaba el sobreseimiento. En el mismo sentido, por providencia de 8 de enero de 2019 el Juzgado de Instrucción núm. 10 de Barcelona acordó remitir las actuaciones a la referida sección para que “indique si quien ahora suscribe debe acatar el auto de 17 de diciembre de 2018 pese a haber acatado lo que se le ordenó mediante auto de 13 de marzo de 2018”. El ministerio fiscal expuso mediante informe la necesidad resolver la contradicción existente entre las dos resoluciones, mientras que la representación de Irgo Habitat, S.L., alegó que no existía contradicción entre ambos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sección citada mediante auto de 30 de abril de 2019 resolvió la contradicción en favor del primero de los autos, al indicar que “el Auto de 13 de marzo de 2018 de este Tribunal implicaba, con efectos en la fecha en que se dictó la resolución impugnada (es decir, 3 de noviembre de 2017) la imposibilidad de practicar más diligencias de instrucción, puesto que se había agotado el plazo de seis meses previsto en el art. 324 LECrim, y la procedencia del sobreseimiento. Por ello, las posteriores actuaciones del juzgado carecen de eficacia, y no pueden tenerse en cuenta las diligencias practicadas ni las resoluciones dictadas a partir de entonces, incluyendo el auto de este mismo tribunal.”. Al pie de dicha resolución se indicaba que “contra esta resolución cabe interponer recurso de apelación en el plazo de tres días desde su notificación”. No consta la notificación de dicho auto a la representación de Irgo Habitat, S.L., en el testimonio de las actuaciones remitido.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interpuesto por Irgo Habitat, S.L., el 3 de julio de 2018 se dirige contra los autos de la Sección Novena de la Audiencia Provincial de Barcelona de 13 de marzo y de 14 de mayo de 2018, por los que se resolvieron el recurso de apelación (rollo de apelación núm. 100-2018) y el incidente de nulidad. Aduce en su demanda de amparo que se ha producido una vulneración del derecho a la tutela judicial efectiva, en su vertiente de derecho de acceso a los tribunales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sociedad recurrente en amparo exponiendo la sucesión de actuaciones procesales relativas a la tramitación de la querella para alcanzar la conclusión de que las diligencias previas no se iniciaron por el auto 3 de agosto de 2015 del Juzgado de Instrucción núm. 10 de Barcelona, en tanto que dicho auto no admitió la querella ni expresa ni implícitamente, sino que declaró la falta de competencia del indicado juzgado, por lo que conforme al art. 313 LECrim la querella debió ser inadmitida. Añade que el auto no acordó la práctica de diligencia alguna, ni resolvió sobre las interesadas en el escrito de querella. Afirma que no fue hasta el auto de 16 de agosto de 2017, en que el juzgado acordó la admisión de la querella, cuando se incoaron las diligencias previas. Considera que no puede utilizarse como punto de inicio de un término preclusivo y restrictivo de derechos una resolución que, más allá de una errónea mención a la incoación de diligencias, “esta incoación es palpable que no se ha producido”. Afirma que resulta evidente que ninguna fase de instrucción estaba abierta cuando se dictó el auto de 3 de agosto de 2015 y que la sociedad recurrente no podía solicitar diligencia de instrucción alguna. Por otra parte considera que el auto de 13 de marzo de 2018, por el que se estima el recurso de apelación, no motivó sobre la relevancia de la falta de impugnación del auto de 16 de agosto de 2017 por parte de los querellados. Descarta también que haya existido dejación o inacción por su parte en la falta de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solicitando que, con estimación del recurso de amparo, se declare la vulneración del derecho a la tutela judicial efectiva y se declare la nulidad de los autos de la Sección Novena de la Audiencia Provincial de Barcelona de 13 de marzo y 14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diciembre de 2018, la Sección Segunda de este Tribunal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de conformidad con lo dispuesto en el artículo 51 LOTC, dirigir atenta comunicación a las Secciones Novena y Segunda de la Audiencia Provincial de Barcelona y al Juzgado de Instrucción núm. 10 de Barcelona, a fin de que remitan certificación o copia adverada de las actuaciones correspondientes a los rollos de apelación 100-2018 y 395-2017, así como de las diligencias previas núm. 1675-2015, debiendo el juzgado emplazar a quienes hubieran sido parte en el procedimiento reseñado, excepto a la parte recurrente en amparo,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21 y 29 de enero, y el 14 de febrero, se recibieron en el registro general del Tribunal oficios con fechas 9 y 11 de enero, y 4 de febrero, junto con testimonio de las actuaciones solicitadas y por diligencia de ordenación del secretario de justicia de la Sección Segunda de este Tribunal de fecha 19 de febrero de 2019, se acordó, con arreglo al artículo 52 LOTC, conceder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Irgo Habitat, S.L., presentó el 19 de marzo de 2019 escrito en el que advertía que en el testimonio remitido por el juzgado, no se había incorporado, aunque constaba en las actuaciones, el auto de 17 de diciembre de 2018 dictado por la sección novena de la audiencia provincial en el rollo de apelación núm. 81-2018. Por otra parte, solicitaba que se acordara la suspensión del plazo de veinte días para formular alegaciones, hasta que por el Juzgado de Instrucción núm. 10 de Barcelona o por la Sección Novena de la Audiencia Provincial de Barcelona se complete el testimonio de las actuaciones incorporando el referido auto dictado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21 de marzo de 2019 se acordó tener por recibido el anterior escrito y documentación adjunta del procurador que representa a Irgo Habitat, S.L., y estar a lo acordado en la diligencia de ordenación de 19 de febrero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el procurador de los tribunales don Rafael Ros Fernández, en representación de los querellados don Francisco Javier Gálvez Flores, don José Mestre Fernández y don Pablo Aguado Durán, se presentaron tres escritos de alegaciones con el mismo contenido en fecha 25 de marzo de 2019, por los que se solicitaba que el recurso de amparo fuera inadmitido o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dichos escritos se considera que el objeto del recurso de amparo es determinar si la interpretación del dies a quo del plazo del art. 324 LECrim efectuada por la Sección Novena de la Audiencia Provincial de Barcelona es respetuosa con el derecho a la tutela judicial efectiva, en su vertiente de acceso a los tribunales y derecho a una resolución motivada. Afirman que concurre causa de inadmisión en relación con el derecho de acceso a los tribunales por falta de agotamiento de las vías de impugnación, pues si bien en el incidente de nulidad se invocó ese derecho, no se expusieron las mismas quejas que se invocan en el recurso de amparo. Por otra parte, consideran que la sociedad recurrente ha obtenido una resolución de fondo por lo que no se ha vulnerado el derecho de acceso a los tribunales alegado. Añaden que la recurrente no obró con la debida diligencia al no solicitar la práctica de diligencias o la prórroga del plazo de la instrucción, ni recurrir el auto de 3 de agosto de 2015 por no haber desestimado la querella o el auto de 16 de agosto de 2017 que solo formalmente acordó la incoación de diligencias previas, pero mantuvo el número de registro de las incoadas. Alegan que la demandante de amparo obtuvo una respuesta razonada y razonable, acorde con la finalidad de la reforma del art. 324 LECrim, que pretende la tutela eficaz del derecho a un proceso sin dilaciones indebidas; por lo que no ha existido una vulneración del derecho de acceso a los tribunales. Por otra parte aducen que el auto de 13 de marzo de 2018 dictado por la audiencia provincial no deja sin contestar las pretensiones sometidas a su consideración y satisface las exigencias de motivación derivadas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25 de marzo de 2019 la representación procesal de Irgo Habitat, S.L., presentó su escrito de alegaciones, en el que solicita que se otorgue el amparo, en los términos indicados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las alegaciones haciendo referencia a la solicitud efectuada mediante su escrito de 19 de marzo de 2019. A continuación expone los antecedentes procesales del recurso de amparo, sintetizando el contenido de las resoluciones dictadas e insistiendo en los argumentos expuestos en su demanda de amparo. Añade que la aplicación del art. 324 LECrim, plantea problemas prácticos que generan inseguridad jurídica. Entiende que el plazo de seis meses debe considerarse impropio a fin de evitar disonancias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el 26 de marzo de 2019 su escrito de alegaciones en el que interesaba el otorgamiento del amparo, declarando vulnerado el derecho de acceso a la jurisdicción y acordando en consecuencia la nulidad de los autos de 13 de marzo y 14 de mayo de 2018 dictados por la Sección Novena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sus alegaciones refiriéndose la vulneración del derecho de acceso a la jurisdicción (art. 24.1 CE), para lo que cita las SSTC 12/2017, de 30 de enero, y 103/2003 de 2 de junio, y recuerda el contenido del ius ut procedatur con apoyo en la STC 189/2011, de 12 de diciembre, y en el ATC 193/2006, de 19 de junio. Entiende, tal y como resolvió el auto de 4 de julio de 2017 dictado por la Sección Segunda de la Audiencia Provincial de Barcelona que al considerarse incompetente territorialmente el Juzgado de Instrucción núm. 10 de Barcelona, conforme con el art. 313 LECrim, debió haber dictado un auto desestimando la querella, de modo que acordar la incoación de diligencias previas y al propio tiempo, sin practicar diligencia alguna, inhibirse a favor de otro juzgado contraviene el aludido precepto. Dicha circunstancia llevó a que la audiencia provincial ordenara en el auto de 4 de julio de 2017 la incoación de diligencias previas con efectiva materialización de las mismas. Afirma que dicho auto y el de 16 de agosto de 2017 señalan el momento en que se cumplen los elementos que determinan la existencia del proceso judicial a partir de la querella. Apoya dicha afirmación en la STC 22/2017, de 13 de mayo, FJ 3, cuando en relación con la prescripción se afirmó que la querella o denuncia no tiene por sí sola eficacia interruptora del cómputo del plazo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auto de 13 de marzo de 2018 de la sección novena de la audiencia provincial, confirmado por el auto de 14 de mayo de 2018, no toma en consideración que el auto de 3 de agosto de 2015, que había sido revocado por el dictado el 4 de julio de 2017 por la sección segunda, fue sustituido por el auto de 16 de agosto de 2017 del Juzgado de Instrucción núm. 10 de Barcelona. De tal modo que el auto recurrido en amparo hizo prevalecer sus efectos sobre una resolución firme y precedente, prorrogando los efectos del auto de 3 de agosto de 2015. Por ello considera que la circular 5/2015 de la Fiscalía General del Estado no sería de aplicación, al no haber comenzado el procedimiento por la desestimación de la querella. Entiende que no era posible tras la inhibición practicar la declaración de los querellados identificados, al no tratarse de una diligencia indispensable y urgente y al encontrarse pendiente la determinación del juez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considera el fiscal que la interpretación del cómputo del plazo efectuado por la audiencia provincial resultó excesivamente formalista, impidiendo la efectividad del ius ut procedatur. En consecuencia, estima que debe declararse vulnerado el derecho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descarta que se haya producido la vulneración del derecho a una resolución motivada por incongruencia omisiva. Aunque no se dio respuesta a uno de los argumentos que la demandante de amparo utilizó en su escrito de impugnación del recurso de apelación, al no tratarse de una pretensión, tal omisión carece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28 de marzo de 2019, se extendió diligencia de ordenación por la que quedaba el recurso de amparo pendiente para su deliberación. Por otra diligencia de 22 de mayo de 2019 se acordó requerir, de conformidad con el art. 88 LOTC, a la Sección Novena de la Audiencia Provincial de Barcelona, para que remitiera el testimonio íntegro del rollo de apelación núm. 81-2018. Dicho testimonio tuvo entrada en este Tribunal el 20 de junio de 2019 y de él, mediante diligencia de 27 de junio de 2019, se dio traslado a las partes personadas para que en el plazo de diez días efectuaran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de 16 de julio de 2019 el Ministerio Fiscal formuló alegaciones manifestando que las nuevas resoluciones dictadas con posterioridad a la demanda de amparo no afectan, ni desplazan el núcleo de las cuestiones planteadas en el recurso de amparo. El auto de 30 de abril de 2019 de la sección novena de la audiencia provincial rehabilita y proyecta los efectos del inicial auto de 13 de marzo de 2018; por lo que las resoluciones impugnadas no han sido anuladas y siguen produciendo efectos y las lesiones causadas no han sido reparadas. No puede pues considerarse que haya desaparecido la controversia constitucional, lo que lleva a reiterar su solicitud de otorgamiento de amparo en los términos antes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12 de julio de 2019 la representación de Irgo Habitat, S.L., presentó alegaciones por las que manifestaba que el testimonio remitido coadyuva a sustentar el amparo solicitado, al reconocerse por la propia Sección Novena de la Audiencia Provincial de Barcelona, en el auto de 17 de diciembre de 2018, que desde el punto de vista material y sustantivo se constataban firmes evidencias de la posible comisión de un delito de apropiación indebida en cantidad muy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17 de julio de 2019 el procurador de los tribunales don Rafael Ros Fernández, en representación de don Pablo Aguado Durán, don José Mestre Fernández y don Francisco Javier Gálvez, presentó tres escritos de contenido esencialmente coincidente. En ellos, además de remitirse a las alegaciones anteriormente efectuadas, se sostiene que no puede ponderarse lo ocurrido con posterioridad a la interposición del recurso de amparo, conforme a lo dispuesto en el art. 41.3 LOTC, al no ser posible la ampliación o modificación del objeto del recurso, que se concreta en la errónea interpretación del dies a quo a efectos del art. 324 LECrim. Coinciden en que está excluida del objeto del recurso la existencia o no de indicios de criminalidad. Afirman que la concreta lesión del derecho fundamental, al existir dos autos contradictorios de un mismo tribunal, solventada por el auto de 30 de abril de 2019, debería ser objeto de un recurso de amparo autónomo, previo incidente de nulidad de actuaciones. Destacan que, además, dada la fecha de las resoluciones de 17 de diciembre de 2018 y de 30 de abril de 2019, habrían precluido las posibilidades de interponer recurso de amparo. Por último, consideran que el derecho a la tutela judicial efectiva en su vertiente de derecho de acceso a la jurisdicción no se ha visto vulnerado, al haber obtenido la sociedad recurrente una resolución fundada en derecho sobre las pretensiones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12 de septiembre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14 de mayo de 2018 de la Sección Novena de la Audiencia Provincial de Barcelona que desestimó el incidente de nulidad interpuesto contra el auto de la misma sección de 13 de marzo de 2018 (rollo de apelación núm. 100-2018) y contra este último, que acordó el sobreseimiento provisional de las diligencias previas, al estimar parcialmente el recurso de apelación interpuesto contra el auto del Juzgado de Instrucción núm. 10 de Barcelona de 3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indicado en los antecedentes de esta sentencia, la sociedad recurrente sostiene que se ha vulnerado su derecho a la tutela judicial en su vertiente de derecho de acceso a los tribunales (art. 24.1 CE), al determinar erróneamente el dies a quo del plazo de duración de la instrucción de seis meses y al no motivar lo relativo a uno de los motivos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considerar vulnerado el derecho fundamental a la tutela judicial efectiva (art. 24.1 CE), en los términos expuestos en los antecedentes, mientras que el procurador de los tribunales don Rafael Ros Fernández, en representación de don Francisco Javier Gálvez Flores, don José Mestre Fernández y don Pablo Aguado Durán, solicita que se desestime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para la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pretensiones de la demanda de amparo debemos pronunciarnos sobre la concurrencia de los requisitos para su admisibilidad establecidos en la Ley Orgánica reguladora de este Tribunal (LOTC). Como hemos declarado en otras ocasiones (así en la STC 154/2016, de 22 de septiembre, FJ 2), los defectos insubsanables de que pudiera estar afectado el recurso de amparo no resultan subsanados porque haya sido inicialmente admitido a trámite (por todas, SSTC 18/2002, de 28 de enero, FJ 3, y 158/2002, de 16 de septiembre, FJ 2). En consecuencia, la comprobación de los presupuestos procesales para la viabilidad de la acción pueden volverse a abordar o reconsiderar en sentencia, de oficio o a instancia de parte, dando lugar a un pronunciamiento de inadmisión por la falta de tales presupuestos, sin que para ello constituya obstáculo el carácter tasado de los pronunciamientos previstos en el art. 53 LOTC (por todas, SSTC 69/2004, de 19 de abril, FJ 3;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Falta de agotamiento de la vía judicial previa: prematuridad.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recordar nuestra doctrina relativa al carácter prematuro de una demanda, trayendo a colación la STC 62/2019, de 7 de mayo, FJ 3, en la que, con cita de la STC 30/2019, de 28 de febrero, FJ 2 a), hemos indicado que “en este caso, como en el analizado en las SSTC 129/2018, 130/2018 y 131/2018, nos encontramos en un supuesto en el que se acude ante este Tribunal por una aducida vulneración de derechos fundamentales producida en el seno de una causa penal que se hallaba en curso al presentarse la demanda. Tal circunstancia procesal, puesta en relación con la naturaleza y contenido del derecho fundamental alegado (art. 24.2 CE), impide entender satisfecha la previsión establecida en el art. 44.1 a) LOTC, conforme a la cual es requisito de admisión del recurso de amparo, cuando se dirige contra actos de un órgano judicial, ‘que se hayan agotado todos los medios de impugnación previstos por las normas procesales para el caso concreto dentro de la vía judicial’. La jurisprudencia de este Tribunal es clara y constante a este respecto. En los supuestos en que el proceso penal, del que trae causa la demanda de amparo, no haya concluido ‘por decisión que se pronuncie sobre la condena o absolución, e incluso en los que la celebración del juicio oral no ha tenido lugar, resulta prematura la invocación de lesiones que podrían ser examinadas ulteriormente en el curso del proceso’ (SSTC 73/1999, de 26 de abril, FJ 2; 76/2009, de 23 de marzo, FJ 3, y 78/2009, de 23 de marzo, FJ 2). La razón, sustentada en la observancia del principio de subsidiariedad del recurso de amparo, es clara: ‘el marco natural en el que ha de intentarse la reparación del derecho constitucional vulnerado por la actuación del órgano jurisdiccional es el mismo proceso judicial previo, de tal modo que, en principio, solo cuando este haya finalizado por haber recaído una resolución firme y definitiva puede entenderse agotada la vía judicial y, consecuentemente, es posible acudir ante este Tribunal en demanda de amparo’ (STC 131/2018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este criterio a la alegada vulneración del derecho a la tutela judicial, en su vertiente de derecho de acceso a los tribunales, conduce a una obligada inadmisión a trámite de la demanda. En tal sentido, en el momento en que Irgo Habitat, S.L., presentó esta demanda de amparo, la recurrente todavía tenía abiertas las posibilidades de que el delito objeto de la querella continuara siendo investigado y se practicaran las diligencias por ella interesadas. Cuando se interpone la demanda de amparo se encontraba pendiente el recurso de apelación que, por iniciativa de la propia sociedad mercantil recurrente, se había interpuesto frente a la decisión de sobreseimiento provisional acordada mediante auto de 15 de noviembre de 2017. Así pues, en el momento de la interposición de la demanda de amparo no existía una resolución firme y definitiva en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en efecto, que el mismo día en que la Sección Segunda de este Tribunal, por providencia de 17 de diciembre de 2018, acordó admitir a trámite el recurso de amparo interpuesto frente a la decisión de cierre de la instrucción de la causa, no solo no había finalizado el procedimiento ante la jurisdicción ordinaria, sino que la Sección Novena de la Audiencia Provincial de Barcelona, al constatar la existencia de indicios de la comisión de un delito de apropiación indebida por los querellados, estimó el recurso de apelación interpuesto por el recurrente de amparo y revocó el sobreseimiento provisional acordando la práctica de las diligencias interesadas en el recurso de apelación. Es claro, por tanto, que cuando se admitió la demanda de amparo el procedimiento judicial se hallaba aún en curso. Es más, ni siquiera en las actuaciones puede verificarse que en la actualidad el procedimiento penal que ha dado lugar a la presente demanda haya finalizado. Como advierte la representación de los querellados, no consta si el auto de 30 de abril de 2019, dictado por la sección novena de la audiencia provincial, por el que se deja sin efecto el auto de 17 de diciembre de 2018, ha sido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cierto que, como advierte el Ministerio Fiscal, estas vicisitudes procesales posteriores no determinan que la demanda de amparo haya perdido de modo sobrevenido su objeto. Pero tampoco justificarían, como ha señalado la representación procesal de los querellados en sus alegaciones, una modificación o ampliación del objeto de la demanda de amparo a resoluciones posteriores dictadas en el procedimiento. Precisamente —y esto es lo determinante— la eventualidad de dichas resoluciones posteriores evidencia que el proceso penal del que trae causa la demanda de amparo no había concluido, al no haber recaído una resolución firme y definitiva, resultando prematura la interposición de la demanda e incumplido el principio de subsidiariedad del recurso de amparo. La sociedad recurrente podía intentar en el propio procedimiento penal que las resoluciones recurridas en amparo se dejaran sin efecto mediante el recurso de apelación que había decidido interponer y que se encontraba pendiente de resolver cuando presentó la demanda de amparo. De hecho, inicialmente logró su propósito al acordarse por la sección novena la reapertura de la causa y ordenarse la práctica de diversas diligencias de investigación. Incluso cuando recientemente la propia sección novena ha resuelto la contradicción entre la resolución impugnada en amparo y la que acordaba revocar el sobreseimiento provisional, así como practicar diligencias, lo ha hecho mediante un auto susceptible de ser recurrido ante la jurisdicción ordinaria (art. 236 de la Ley de enjuiciamiento criminal: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que no puede impetrarse directamente el amparo constitucional contra resoluciones recaídas en un proceso penal aún no concluido (ATC 169/2004, de 10 de mayo, FJ 1); salvo en casos excepcionales en los que, de esperarse a la conclusión del proceso, se produciría una injustificada perpetuación en el tiempo de la lesión de su derecho fundamental o se consumaría definitivamente dicha violación. Desde la STC 1/1981, de 26 de enero, hemos declarado que en esta sede constitucional sólo cabe la protección de los derechos y libertades a que se refiere el art. 53.2 CE “cuando las vías ordinarias de protección han resultado insatisfactorias” (STC 1/1981, FJ 2). Esta exigencia, conviene subrayarlo, no es un mero requisito de forma (ATC 3/1987, de 9 de enero, FJ 2), sino que responde a la naturaleza subsidiaria del recurso de amparo y a su carácter de protección extraordinaria o de vía «especial y extraordinaria (STC 185/1990, de 15 de noviembre,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núm. 3802-2018 formulado por Irgo Habitat,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