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28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1586-2019, promovido por Penrei Inversiones,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12 de marzo de 2019, la entidad Penrei Inversiones, S.L., representada por la procuradora de los tribunales doña Blanca Berriatua Horta y bajo la dirección de la letrada doña Anju Nirmala Benavent Rodríguez, interpuso recurso de amparo contra los autos dictados por el Juzgado de Primera Instancia e Instrucción núm. 6 de Lorca en el procedimiento de ejecución hipotecaria núm. 66-2018 en fechas 19 de septiembre de 2018 y 22 de enero de 2019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6 de Lorca se sigue procedimiento de ejecución hipotecaria núm. 66-2018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20 de junio de 2018 se acordó despachar ejecución frente las sociedades demandadas. El citado auto y el decreto de la misma fecha que le sigue fueron comunicados a las citadas entidades a través de la sede judicial electrónica el día 21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Penrei Inversiones, S.L., presentó escrito de oposición a la ejecución despachada con fecha 27 de agosto de 2018. Por auto de 19 de septiembre de 2018 se acordó su inadmisión por presentación extemporánea, tomando como fecha de notificación el 21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21 de junio de 2018 sino el 27 de julio de 2018 y que la comunicación remitida a través de la dirección electrónica habilitada no puede entenderse más que un aviso de puesta a disposición o descarga de su contenido durante un plazo determinado (en el caso desde el 21 de junio al 6 de agosto de 2018) y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tramitado y resuelto por auto de 22 de enero de 2019 en sentido desestimatorio al constatar su condición de persona jurídica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del art. 373.3 LEC y determina que en el presente caso, “consta que la notificación se puso a disposición de las recurrentes en fecha 21 de junio de 2018 no accediendo al contenido hasta el día 27 de julio de 2018 (fuera de los tres días que establece la normativa procesal), presentando los escritos de oposición a la ejecución en fecha 27 de agosto de 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21 de junio de 2018 hasta el 06 de agosto de 2018. Si no procediera a su lectura en el plazo indicado se producirán los efectos correspondientes, según la normativa aplicable. Para que conste como leída, por favor acceda a http://notificaciones060.es Asunto: “JDO. 1 INST. E INSTR. N 6 DE LORCA EHJ/0000066/2018”.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septiembre de 2019 la Sección Primera de este Tribunal acordó admitir a trámite el recurso de amparo y dirigir comunicación al Juzgado de Primera Instancia e Instrucción núm. 6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23 de septiembre de 2019, la parte demandante formuló sus alegaciones, reiterando lo dicho en el otro 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27 de septiembre de 2019,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66-2018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88/2018, de 17 de septiembre, y 2/2019, de 9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66-2018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