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29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la cuestión de inconstitucionalidad 4571-2019, planteada por la Sala de lo Social del Tribunal Superior de Justicia de Cataluña, respecto del art. 221.1 del texto refundido de la Ley general de la Seguridad Social (TRLGSS), aprobado por Real Decreto Legislativo 8/2015, de 30 de octubre, en conexión con el art. 59.1 del mismo texto legal y el art. 7 f) de la Ley 35/2006, de 28 de noviembre, del impuesto sobre la renta de las personas físicas (LIRPF),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19 de julio de 2019 tuvo entrada en el registro general del Tribunal Constitucional un escrito de la Sala de lo Social del Tribunal Superior de Justicia de Cataluña, al que se acompañaba, junto al testimonio del correspondiente procedimiento (recurso de suplicación núm. 951-2019), el auto de 1 de julio de 2019 por el que se acordaba plantear cuestión de inconstitucionalidad respecto del art. 221.1 del texto refundido de la Ley general de la Seguridad Social (TRLGSS), aprobado por Real Decreto Legislativo 8/2015, de 30 de octubre, en conexión con el art. 59.1 del mismo texto legal y el art. 7 f) de la Ley 35/2006, de 28 de noviembre, del impuesto sobre la renta de las personas físicas (LIRPF).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constitucionalidad se suscita respecto de la regla para valorar la dependencia económica como requisito para tener derecho a la pensión de viudedad en el caso de fallecimiento de uno de los miembros de una pareja de hecho y, en particular, sobre el tratamiento que debe darse a las rentas exentas en el impuesto sobre la renta de las personas físicas (IRPF).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David Aragay Díez presentó demanda ante los juzgados de lo social de Terrassa contra el Instituto Nacional de la Seguridad Social (INSS) por la que solicitaba que se le reconociera su derecho a percibir la pensión de viudedad por el fallecimiento de su pareja de hecho, doña María Pérez Pérez. El conocimiento de aquella correspondió al Juzgado de lo Social núm. 2 de aquella localidad, que fue sustanciada en el procedimiento sobre impugnación de actos de la Seguridad Social con el núm. 227-2018 de los de su clase.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Posteriormente, mediante sentencia de 28 de septiembre de 2018, el juzgado desestimó la demanda al considerar que no concurría ninguno de los supuestos que, conforme al art. 221.1 TRLGSS, daban derecho a la pensión de viudedad. En concreto, porque los ingresos del demandante durante el año natural anterior al fallecimiento de la causante superaban los dos límites establecidos en dicho precepto, tanto el del 25 por 100 (aplicable por no tener hijos comunes con derecho a pensión de orfandad) de la suma de ingresos de la pareja durante el año anterior, como el de 1,5 veces el salario mínimo interprofesional.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Al respecto, la discrepancia de la sentencia con la pretensión del actor se refería al primero de dichos límites, en concreto, a cómo computar la dependencia económica respecto de la causante, teniendo en cuenta que esta había venido recibiendo una prestación por incapacidad permanente absoluta de 25.802 € que, al estar exenta del IRPF, el juzgado, siguiendo el criterio del INSS, hubo excluido del cómputo. Esto hacía que los ingresos del demandante (que ascendían a 19.041,27 € —primer término de la ecuación—) excedieran el umbral del 25 por 100 de la suma de ingresos de ambos miembros de la pareja —segundo término de la ecuación— cuando, de haberse computado la prestación por incapacidad de la causante, como solicitaba el demandante, sus ingresos no habrían superado dicho umbral.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la sentencia desestimatoria, el ahora demandante interpuso recurso de suplicación al objeto de instar la revocación de la anterior resolución y el subsiguiente reconocimiento de la pensión. El recurrente alegaba que la prestación por incapacidad permanente absoluta de la fallecida sí debe tenerse en cuenta como ingresos de la pareja pues, por su carácter garantista, no debe suponer un perjuicio para las prestaciones derivadas de la misma. Añadía que si la causante hubiera percibido otro tipo de prestación, no exenta de IRPF, sí se habría computado, con el subsiguiente reconocimiento de la pensión de viudedad, siendo igual el monto total de ingresos.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providencia de 5 de junio de 2019 la Sala de lo Social del Tribunal Superior de Justicia de Cataluña otorgó a las partes y al Ministerio Fiscal un plazo de diez días para que, conforme al art. 35.2 de la Ley Orgánica del Tribunal Constitucional (LOTC), pudieran realizar alegaciones sobre la pertinencia de plantear una cuestión de inconstitucionalidad sobre el art. 221.1 TRLGSS. En particular, respecto del inciso “se considerarán como ingresos los rendimientos de trabajo y de capital así como los de carácter patrimonial, en los términos en que son computados para el reconocimiento de los complementos por mínimos de pensiones establecidos en el artículo 59.1”, en conexión con el art. 59.1 del mismo cuerpo legal, que obliga a computar los rendimientos “de acuerdo con el concepto establecido para dichas rentas en el impuesto sobre la renta de las personas físicas” y con el art. 7 f) LIRPF que declara exentas “las prestaciones reconocidas como consecuencia de incapacidad permanente absoluta o gran invalidez”, lo que, según el órgano judicial, hace que no tengan la consideración de rentas del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Ministerio Fiscal, por escrito de 19 de junio de 2019, se opuso al planteamiento de la cuestión alegando que es un asunto de legalidad ordinaria, que se reduce al presunto error del juzgador de instancia al interpretar los arts. 59.1 y 221.1 TRLGSS.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INSS, mediante escrito de 20 de junio de 2019, se manifestó también en contra de que se planteara la cuestión por entender que es manifiestamente infundada. Argumenta que el legislador tiene la facultad de proteger o no mediante la pensión de viudedad a los integrantes de la pareja de hecho, lo que incluye un amplio margen de discrecionalidad a la hora de concretar los ingresos computables para definir la situación de necesidad del supérstite. Añade que la opción de excluir del cómputo los ingresos exentos del IRPF es neutra, aplicándose también cuando los percibe el supérstite, lo que en tal caso le favorece a la hora de generar derecho a la pensión. Termina afirmando que se trata de una cuestión de legalidad ordinaria que debe resolver el órgano judicial y no trasladar al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su parte, el demandante presentó sus alegaciones el día 26 de junio de 2019, interesando el planteamiento de la cuestión porque la norma legal en cuestión provoca una “clara y evidente discriminación”, con infracción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Finalmente, la Sala dictó auto de 1 de julio de 2019, decidiendo plantear cuestión de inconstitucionalidad respecto del art. 221.1 TRLGSS, en conexión con el art. 59.1 del mismo texto legislativo y el art. 7 f) de la Ley 35/2006, de 28 de noviembre, reguladora del IRPF.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analiza en primer lugar la aplicabilidad y relevancia de la norma para razonar, a continuación, sobre el fondo del asunto. Los argumentos jurídicos del auto, resumidamente expuestos,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pensión de viudedad para las parejas de hecho se introdujo mediante la Ley 40/2007, de 4 de diciembre, de medidas en materia de Seguridad Social, cuyo preámbulo resaltaba que la dependencia económica del supérstite era una de las condiciones para generar derecho a la 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Para el cómputo de la dependencia económica del miembro de la pareja que sobrevive el “mandato legal explícito e inequívoco” del art. 221.1 TRLGSS remite, por la vía del art. 59.1 de dicha ley, a la normativa del IRPF. Esta trata, por un lado, el “hecho imponible” (art. 6) y, por otro, las “rentas exentas” (art. 7) para, en los arts. 17 y ss., definir y regular los distintos componentes de la renta gravable, es decir, los rendimientos del trabajo, del capital, de las actividades económicas y las ganancias patrimoniales. De dicha regulación el auto extrae la conclusión de que las rentas exentas no están incluidas en el hecho imponible del IRPF.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las rentas exentas, como es aquí la prestación por incapacidad permanente absoluta o gran invalidez, no son para la Sala rendimientos ni ganancias patrimoniales a efectos del IRPF, por lo que estima que no deben tenerse en cuenta para determinar el derecho a la pensión de viudedad de la pareja de hecho. De acuerdo con esta interpretación, entiende que la decisión del órgano de instancia es “legalmente irreprochable”, indicando que la propia Sala ya ha mantenido dicho criterio en una sentencia de 27 de septiembre de 2012 (recurso de suplicación núm. 4855-2011).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Considerando que dicha interpretación del art. 221.1 TRLGSS [en conexión con el art. 59.1 TRLGSS y 7 f) LIRPF] “debe ser tenida por legalmente correcta”, el auto da por cumplidos los juicios de aplicabilidad y relevancia “en tanto que, y a salvo de otras consideraciones, estaríamos obligados a desestimar el recurso de suplicación” (fundamento decimoprimero).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Desde el prisma del art. 14 CE, la Sala que promueve la cuestión aduce que, ante una misma situación de dependencia económica definida por la suma de ingresos de la pareja de hecho en relación con los propios del superviviente, la norma legal en cuestión puede dar respuestas radicalmente distintas, que son injustificables en términos de igualdad de trato ante la ley. La pensión —continúa— dependerá de una circunstancia estrictamente aleatoria como es el origen de los ingresos. Si en el supuesto litigioso los ingresos de 25.802 € que cobraba la fallecida por la prestación por incapacidad permanente absoluta los hubiera recibido en concepto de rendimientos no exentos, como por ejemplo una prestación de invalidez permanente total para la profesión habitual, el demandante sí tendría derecho a la pensión que reclama.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Resultaría además —puntualiza— que si, en un caso opuesto, el perceptor de la prestación exenta hubiera sido el supérstite, el efecto sería el contrario, porque permitiría generar con mayor facilidad el derecho a la pensión, lo que la Sala considera una “disfunción aplicativa” de la norma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otro lado, la Sala advierte que no debe olvidarse la perspectiva de género, en tanto que la regulación cuestionada puede ser una discriminación indirecta del colectivo femenino. Recuerda, en este sentido, que la pensión de viudedad está fuertemente “feminizada”, citando datos estadísticos sobre el porcentaje de hombres y mujeres que la perciben.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invoca también las directivas comunitarias sobre la igualdad entre hombres y mujeres así como la sentencia del Tribunal de Justicia de la Unión Europea de 8 de mayo de 2019 en el asunto C-161/18, en la que se ha apreciado el efecto discriminatorio de una normativa que afecta a una proporción de personas de un sexo significativamente más alta que del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órgano judicial el hecho de que las solicitantes de pensiones de viudedad sean mayoritariamente mujeres mientras que los causantes de las prestaciones de invalidez permanente absoluta o gran invalidez sean predominantemente hombres lleva a la Sala a pronosticar que la regulación cuestionada perjudicará fundamentalmente a aquellas, por más que el requisito esté formulado en términos neutros.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concluye acordando el planteamiento de la cuestión acerca del sistema que resulta de la conexión entre los arts. 221.1 y 59.1 TRLGSS y 7 LIRPF.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septiembre de 2019 la Sección Cuarta del Tribunal Constitucional acordó, a los efectos que determina el art. 37.1 LOTC, oír a la fiscal general del Estado para que, en el plazo de diez días, alegara lo que estimara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sus alegaciones el día 10 de octubre de 2019 interesando la inadmisión de la cuestión por resultar notoriamente infundada, por los motivos que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recordando la doctrina constitucional sobre el principio de igualdad. En particular, resalta que este principio ha sido alegado a menudo en materia de prestaciones de la Seguridad Social, por lo que existe doctrina constitucional según la cual el legislador tiene un margen amplio para configurar el sistema de Seguridad Social según los recursos disponibles y las necesidades existentes. Cita, entre otras, la STC 91/2019, de 3 de julio, FJ 5, sobre la pensión de jubilación de los trabajadores a tiempo parcial. En ella se abordó un caso específico de discriminación por razón de sexo afirmando al respecto que “la incorporación de la discriminación indirecta como contenido proscrito por el art. 14 CE repercute en la forma de abordar el análisis de este tipo de discriminaciones, pues deberá atenderse necesariamente a los datos revelados por la estadística”.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Menciona, asimismo, la doctrina constitucional sobre prestaciones en favor de parejas de hecho y afirma que la presente cuestión aborda otro aspecto más de esa regulación, en cuanto a la diferencia de trato entre parejas de hecho por razón de los ingresos, que considera de algún modo parecida a la que se establece entre parejas de hecho con hijos comunes con derecho a pensión de orfandad y aquellas en las que no concurre ese requisito, cuestión ésta abordada en el ATC 167/2017, de 12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partir de la doctrina constitucional aplicable, la fiscal general del Estado considera que la cuestión es notoriamente infundada. Para ello analiza distintos términos de comparación.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compara dos parejas de hecho, en una de las cuales uno de los miembros percibe una prestación por incapacidad permanente absoluta para todo trabajo (o gran invalidez) y la otra una prestación por incapacidad permanente total para su trabajo habitual. Considera que sí hay una diferencia de trato. En el primer caso la prestación por incapacidad permanente absoluta para cualquier trabajo (o gran invalidez) no se computará como ingreso, ni en el total de la pareja, ni como ingreso del superviviente, si es este el que la percibe; en el segundo supuesto la prestación por incapacidad permanente total computará como cualquier otro ingreso, tanto para el total de ingresos de la pareja como para el miembro superviviente, si es este quien la percibe.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diferencia de trato supone que el superviviente de la pareja de hecho que sea perceptor de la prestación por incapacidad permanente absoluta tiene más facilidad para acceder a la prestación por viudedad que si fuera perceptor de una prestación por incapacidad permanente total para su trabajo habitual. Pero lo relevante es que la situación de base no es la misma, pues en el primer caso el perceptor de la prestación, tiene una incapacidad para todo trabajo, con lo que eso supone de enorme dificultad para generar otros ingresos; mientras que en el segundo tiene una incapacidad laboral permanente para ejercer su profesión habitual, lo que le permite realizar otro trabajo remunerado. Así pues, siendo las situaciones de base diferentes considera que no hay vulneración del principio de igualdad ante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 continuación, analiza la diferencia que se establece dentro de las parejas de hecho, en las cuales uno de los miembros percibe una prestación por incapacidad permanente absoluta, según que el perceptor de la prestación sea el causante o el superviviente de la pareja. De nuevo, la diferencia de trato es clara, si se trata del superviviente resulta beneficiado, pues sus ingresos por dicha prestación no computarán en el total de la pareja pero tampoco en sus ingresos propios. Mientras que en el caso de que el superviviente sea el otro miembro de la pareja, caso del demandante en el proceso subyacente, como los ingresos por la prestación por incapacidad absoluta de la persona fallecida, no se computan en el total de la pareja, este término disminuye, y si los ingresos propios del superviviente no proceden de una renta exenta, le resulta más difícil acceder a la 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considera que la diferencia fáctica de la que se parte también es clara en estos casos. Si el superviviente es el perceptor de las prestaciones por incapacidad laboral absoluta, resulta que se queda, con su situación de incapacitado absoluto para todo trabajo o de gran inválido, con la necesidad de la ayuda de una tercera persona para las actividades habituales. Por el contrario, si el superviviente, como es el caso, no es quien percibía una prestación por incapacidad permanente absoluta, se queda sin la carga económica derivada de dicha situación. Por tanto, tampoco son situaciones comparables, luego no se vulnera el principio de igualdad ante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tercer lugar, aborda el motivo de discriminación indirecta por razón de sexo, referido a que son más las mujeres viudas de una persona con incapacidad laboral absoluta que los hombres viudos de una mujer en alguna de estas situaciones. Al respecto, considera que este enfoque de la cuestión, basado en cuestiones numéricas, parece no tener en cuenta que lo establecido en la norma cuestionada es un beneficio para que las personas viudas de parejas de hecho, que son ellas mismas grandes inválidas o tienen una incapacidad laboral absoluta, tengan mayor facilidad para acceder a la prestación, y si son más las mujeres que los hombres que solicitan pensión de viudedad, podrían ser más también las mujeres que los hombres que obtengan ese beneficio, desde el punto de vista de este parámetro.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no considera conforme con la concepción actual de la protección a personas con incapacidad afirmar que, como son más, hay que beneficiar a las viudas (o viudos, como era el caso del proceso subyacente), de una pareja fallecida que percibía una prestación por incapacidad absoluta o gran invalidez, en detrimento de las personas viudas que ellas mismas padecen tal grado de disminución de sus capacidades como para percibir una prestación por incapacidad absoluta o por gran invalidez y además han perdido a su pareja.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desde el punto de vista de la proporcionalidad de la medida, la regulación que aquí se cuestiona no conduce a un resultado desproporcionado porque lo que supone para los supervivientes de una pareja de hecho cuyo causante percibía una prestación de la Seguridad Social por incapacidad absoluta o por gran invalidez no es la imposibilidad de acceder a la prestación de viudedad en todo caso, pues tendrán acceso a la prestación en el supuesto de que sus ingresos propios no alcancen 1,5 veces el salario mínimo interprofesional.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cual la fiscal general del Estado estima que la interpretación conjunta de los arts. 221.1 y 59.1 TRLGSS y del art. 7 c) LIRPF, que realizan el INSS y el órgano judicial no infringe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Aclara, por último, en cuanto a si es posible otra interpretación del precepto impugnado, y aun considerando constitucional la interpretación realizada por el Tribunal proponente, la fiscal general del Estado sostiene que una interpretación que diera lugar a lo que pretende el demandante (incluir las rentas exentas dentro de los rendimientos del trabajo) tampoco sería arbitraria ni irracional.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por todo lo expuesto, interesando que la cuestión se inadmita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de lo Social del Tribunal Superior de Justicia de Cataluña plantea una cuestión de inconstitucionalidad respecto del art. 221.1 del texto refundido de la Ley general de la Seguridad Social (TRLGSS), aprobado por el Real Decreto Legislativo 8/2015, de 30 de octubre, en conexión con el art. 59.1 del mismo texto legal y el art. 7 f) de la Ley 35/2006, de 28 de noviembre, del impuesto sobre la renta de las personas físicas (LIRPF).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reproduce, a continuación, el tenor de los preceptos afectados: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Arts. 221.1 y 59.1 TRLGSS: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221. Pensión de viudedad de parejas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Cumplidos los requisitos de alta y cotización establecidos en el artículo 219, tendrá asimismo derecho a la pensión de viudedad quien se encontrase unido al causante en el momento de su fallecimiento, formando una pareja de hecho, y acreditara que sus ingresos durante el año natural anterior no alcanzaron el 50 por ciento de la suma de los propios y de los del causante habidos en el mismo período. Dicho porcentaje será del 25 por ciento en el caso de inexistencia de hijos comunes con derecho a pensión de orfandad.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considerarán como ingresos los rendimientos de trabajo y de capital así como los de carácter patrimonial, en los términos en que son computados para el reconocimiento de los complementos por mínimos de pensiones establecidos en el artículo 59.1.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59. Complementos para pensiones inferiores a la mínima.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Los beneficiarios de pensiones contributivas del sistema de la Seguridad Social, que no perciban rendimientos del trabajo, del capital o de actividades económicas y ganancias patrimoniales, de acuerdo con el concepto establecido para dichas rentas en el impuesto sobre la renta de las personas físicas, o que, percibiéndolos, no excedan de la cuantía que anualmente establezca la correspondiente ley de presupuestos generales del Estado, tendrán derecho a percibir los complementos necesarios para alcanzar la cuantía mínima de las pensiones, siempre que residan en territorio español, en los términos que legal o reglamentariamente se determinen.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efectos del reconocimiento de los complementos por mínimos de las pensiones contributivas de la Seguridad Social, de los rendimientos íntegros procedentes del trabajo, de actividades económicas y de bienes inmuebles, percibidos por el pensionista y computados en los términos establecidos en la legislación fiscal, se excluirán los gastos deducibles de acuerdo con la legislación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7 f) de la Ley 35/2006, de 28 de noviembre, del impuesto sobre la renta de las personas físicas: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7. Rentas exentas.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Estarán exentas las siguientes rentas: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Las prestaciones reconocidas al contribuyente por la Seguridad Social o por las entidades que la sustituyan como consecuencia de incapacidad permanente absoluta o gran invalidez”.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al art. 221.1 TRLGSS, para tener derecho a la pensión de viudedad en las parejas de hecho, se contemplan dos vías posibles: (i) que los ingresos del superviviente no superen el 50 por 100 de la suma de ingresos previos de ambos miembros o el 25 por 100 si no hay hijos comunes con derecho a pensión de orfandad. Y (ii) que los ingresos del sobreviviente resulten inferiores a 1,5 veces el importe del salario mínimo interprofesional vigente en el momento del hecho causante de la pensión. Esta segunda vía, sin embargo, no es aplicable al caso del proceso judicial del que trae causa esta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sostiene que la interpretación del precepto de referencia, junto con el art. 59.1 TRLGSS y el art. 7 f) LIRPF, llevan a la conclusión de que, en la ecuación que valora la “dependencia económica” del superviviente, no computen aquellos rendimientos exentos de impuesto sobre la renta de las personas físicas: IRPF (en el proceso a quo se trataba de una prestación por incapacidad permanente absoluta), lo que da lugar a una desigualdad carente de justificación objetiva y razonable que es contraria al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se opone a la admisión a trámite de la cuestión, por estimarla notoriamente infundada, con arreglo al art. 37.1 de la Ley Orgánica del Tribunal Constitucional (LOTC), de acuerdo con el cual el Tribunal puede rechazar en trámite de admisión mediante auto, sin otra audiencia que la del fiscal general del Estado, la cuestión de inconstitucionalidad cuando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reiterado que el concepto de cuestión “notoriamente infundada” del art. 37.1 LOTC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(entre otros muchos, AATC 37/2015, de 17 de febrero, FJ 2; 109/2017, de 18 de julio, FJ 2, y 18/2019, de 12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por las razones que se exponen a continuación, puede apreciarse ya en este trámite liminar que la cuestión planteada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norma admite una interpretación alternativa a la que hace el órgano promotor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se ha expuesto, la duda que alberga el órgano judicial se refiere a qué ingresos deben tenerse en cuenta para valorar el requisito de la “dependencia económica”, a efectos de determinar el reconocimiento de la pensión de viudedad derivada del fallecimiento de un miembro de la pareja de hecho. Más específicamente, la Sala de lo Social del Tribunal Superior de Justicia de Cataluña interpreta que si una renta percibida por la persona fallecida está exenta del IRPF, como sucede con la prestación por incapacidad permanente absoluta [art. 7 f) LIRPF], no debe ser computada, lo que privará al demandante en el proceso a quo del derecho a la pensión, con infracción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Nuestro análisis debe partir de la doctrina general de este Tribunal sobre el principio de igualdad “en la ley” o “ante la ley” sintetizada, entre otras muchas, en la STC 91/2019, de 3 de julio, FJ 4, a la que, para evitar reiteraciones innecesarias, nos remitimos. En particular, la pensión de viudedad para las parejas de hecho (art. 174.3 de la Ley general de la Seguridad Social de 1994 y actual art. 221.1 TRLGSS) ha sido objeto de diversos pronunciamientos del Tribunal desde la perspectiva del artículo 14 CE (SSTC 41/2013, de 14 de febrero; 40/2014, de 11 de marzo; 44/2014, 45/2014 y 51/2014, de 7 de abril y 60/2014, de 5 de mayo, y AATC 167/2017, de 12 de diciembre, y 8/2019, de 17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8/2019, de 17 de enero, ya determinó que no es contrario al art. 14 CE establecer para las parejas de hecho un requisito de dependencia económica que no se exige en el caso de los matrimonios. Se trata ahora de evaluar si la fórmula para medir la dependencia económica puede infringir dicho precepto, en atención al distinto origen y régimen fiscal de las rentas de los miembros de la pareja de hecho. Así pues, en el presente proceso se plantea una duda de constitucionalidad sobre una denunciada desigualdad entre distintos tipos de parejas de hecho. En concreto, por la composición de sus ingresos, de forma que, según el órgano promotor, el no computar en la ecuación que valora la “dependencia económica” los rendimientos exentos de IRPF sería un motivo de desigualdad, carente de justificación objetiva y razonable, que lesiona, por tanto,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se ha expuesto, el cuestionado art. 221.1 TRLGSS, por vía del art. 59.1 del mismo texto legal, remite a la normativa del IRPF para el cómputo de los ingresos que condicionan el derecho a la pensión por viudedad. No es el único caso en que la legislación de Seguridad Social se remite a la tributaria. Baste citar, a título de ejemplo, el art. 147.2.b) TRLGSS, sobre la inclusión de las dietas en la base de cotización, y el art. 363.5 TRLGSS, a efectos de computar los ingresos máximos para tener derecho a la pensión no contributiva por invalidez. Es decir, cuando se trata de cuantificar los ingresos de una persona, la normativa de Seguridad Social opta por remitirse a las normas tributarias, en lugar de establecer reglas propias, que tendrían que ser muy prolijas para contemplar todos los supuestos y categorías existentes, lo que la normativa fiscal ya hace de forma exhaustiva.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teniendo en cuenta que la finalidad del reenvío a la ley del IRPF es que, para determinar la dependencia económica, se compute toda fuente de renta, cabe interpretar que la remisión se circunscribe a los conceptos de renta y no conlleva indefectiblemente asumir también el preciso régimen fiscal aplicable a cada retribución, régimen que, además, puede ser cambiante (el art. 7 de la Ley 35/2006 ha sido modificado en once ocasiones desde su aprobación). En este sentido, se observa que el art. 59.1 TRLGSS utiliza precisamente la expresión “concepto establecido para dichas rentas en el impuesto sobre la renta de las personas físicas”. Es decir, es posible mantener que la exención de una renta en el IRPF, cualquiera que sea el motivo que ha llevado al legislador tributario a establecer dicho beneficio fiscal, no implica necesariamente que deba excluirse a la hora de medir el grado de dependencia económica del superviviente en una pareja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la remisión abierta y genérica que hace la norma controvertida a “los términos establecidos en la legislación fiscal” y, en concreto, al “concepto” establecido para dichas rentas en el IRPF deja al órgano judicial un margen suficiente para que, sin forzar el tenor de los preceptos analizados, pueda interpretarlos en el sentido más adecuado a las particularidades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 cuanto a las rentas exentas, conviene recordar que el art. 22 de la Ley 58/2003, de 17 de diciembre, general tributaria, define las exenciones como “aquellos [supuestos] en que, a pesar de realizarse el hecho imponible, la ley exime del cumplimiento de la obligación tributaria principal”. Así pues, frente a lo que sostiene el órgano judicial, los conceptos recogidos en el art. 7 LIRPF también son, como indica su rúbrica, “rentas” y por ello integran el hecho imponible del tributo. En otras palabras, el beneficio fiscal no priva a las rentas de su condición de tales, aunque las deje sin gravamen. De hecho, en ocasiones la exención es solo parcial, como sucede en la indemnización por despido del art. 7 e) de dicha ley. En tales casos un rendimiento queda sin gravamen hasta una cuantía y tributa por el exceso, pero todo es renta que integra el hecho imponible del IRPF.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la interpretación alternativa de que la remisión a la Ley del impuesto sobre la renta de las personas físicas es solo a los “conceptos” de renta y no a todas y cada una de las especialidades del tratamiento fiscal de cada rendimiento es posible y razonable. Esto ofrecería al órgano judicial un margen interpretativo para valorar la dependencia económica de una forma que, en el caso concreto del proceso subyacente, le permitiría evitar el —a su entender— efecto inconstitucional de la exclusión de la renta exenta.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el resultado contrario al art. 14 CE tampoco tiene lugar aunque se siga la interpretación que postula la Sala, como, a continuación, se razona.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interpretación del órgano judicial no produce un efecto contrario al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avanzado, la interpretación según la cual las rentas exentas no deben tenerse en cuenta, asumiendo por tanto el régimen fiscal (en este caso, de exención) que en cada momento prevé la Ley del impuesto sobre la renta de las personas físicas, no arroja un resultado contrario al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la regla del art. 221.1 TRLGSS se interpretara como postula la Sala, estaría incorporando la cuantificación de las rentas que hace la normativa tributaria, basada en criterios de capacidad económica, ex art. 31.1 CE, incluyéndose en la fórmula legal solo las rentas gravadas y en la medida en que lo están. Se trataría de una legítima opción del legislador en materia de Seguridad Social, dentro de su amplio margen de configuración (por todas, STC 41/2013, de 14 de febrero, FJ 4), fundada en la premisa de que si la ley fiscal no grava de modo efectivo una renta es porque esta no revela capacidad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subrayarse que este criterio opera en ambos términos de la ecuación. Es decir, juega tanto para determinar los ingresos del superviviente como la suma de ingresos previos de la pareja. Por consiguiente, como alega la fiscal general del Estado, si el perceptor de la renta exenta hubiera sido el miembro de la pareja que sobrevive en lugar del que ha fallecido, excluyéndose del cómputo también en el primer término de la ecuación y no solo en el segundo, sí habría tenido derecho a la pensión, mientras que con la interpretación que sostiene el órgano judicial, 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admite lo anterior, si bien argumenta, conectándolo con una posible discriminación indirecta hacia las mujeres, que estadísticamente es más frecuente que las pensiones de jubilación se soliciten por mujeres y que los fallecidos que venían percibiendo prestaciones de incapacidad permanente absoluta o gran invalidez sean hombres.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el órgano judicial no tiene en cuenta que el distinto régimen fiscal de un ingreso puede deberse a múltiples razones de tipo técnico, social o económico, apreciadas por el legislador tributario, dentro de su libertad de configuración, para medir la capacidad económica que pone de manifiesto la percepción de una renta. Así, el art. 7 de la Ley del impuesto sobre la renta de las personas físicas comprende hasta veintisiete apartados, de la a) a la z), con distintos supuestos de exención, muchos de los cuales se subdividen con referencias a una pluralidad de prestaciones. Son supuestos de gran heterogeneidad que incluyen determinadas indemnizaciones, gratificaciones, rendimientos del capital, premios, becas, prestaciones sociales, etc. A ello se añaden otras exenciones en otros artículos de la Ley del impuesto sobre la renta de las personas físicas (a título de ejemplo, arts. 33.4 y 38.1).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forma, la ecuación que mide la dependencia económica también podrá arrojar resultados diferentes en función de otros beneficios fiscales aplicables a los ingresos distintos de las exenciones, tales como reducciones o bonificaciones. Los diferentes resultados serían, por tanto, una consecuencia derivada de interpretar que el art. 221.1 TRLGSS asume todos los criterios de cuantificación (con exenciones, reducciones, bonificaciones, etc.) de la Ley del impuesto sobre la renta de las personas físicas, que es una regla objetiva, general y neutra que incorpora al ámbito de las prestaciones de la Seguridad Social la medición fiscal de la capacidad económica del IRPF y a la que no cabe hacer ninguna tacha de inconstitucionalidad. Por otra parte, como se ha razonado en el fundamento jurídico anterior, su carácter abierto permite adaptarla a cada caso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debemos descartar la infracción del art. 14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