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3092-2019, promovido por Penrei Inversiones, S.L., representada por la procuradora de los tribunales doña Blanca Berriatua Horta y bajo la dirección de la letrada doña Anju Nirmala Benavent Rodríguez contra el auto del Juzgado de Primera Instancia e Instrucción núm. 6 de Lorca, de 17 de septiembre de 2018, que inadmitió la demanda de oposición a la ejecución formulada por dicha mercantil, en el procedimiento de ejecución hipotecaria núm. 67-2018 instado por la entidad Banco de Sabadell; y contra el auto del mismo juzgado, de 8 de abril de 2019,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mayo de 2019, la procuradora de los tribunales doña Blanca Berriatua Horta, actuando en nombre y representación de Penrei Inversiones Inmobiliarias, S.L., bajo la defensa de la letrada doña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una finca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 la causa, dictó auto el 20 de junio de 2018 por el que acordó el despacho de ejecución (procedimiento de ejecución hipotecaria núm. 67-2018),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21 de junio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6 de Lorca relativa al proceso “EJH/000067/2018”; notificación a la que podía acceder entre los días 21 de junio a 6 de agosto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27 de julio de 2018 Penrei Inversiones, S.L., accedió al enlace remitido por la dirección electrónica habilitada y, con ello, a la notificación enviada por el juzgado de primera instancia ejecutor en relación con el procedimiento hipotecario núm. 67-2018.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27 de agosto de 2018 Euroinversiones Inmobiliarias Costa Sur, S.L., y Penrei Inversiones, S.L., presentaron escrito de oposición a la demanda de ejecución. Por auto de 17 de septiembre de 2018, el Juzgado de Primera Instancia e Instrucción núm. 6 de Lorca acordó inadmitir la oposición por haberse presentado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Euroinversiones Inmobiliarias Costa Sur, S.L., y Penrei Inversiones, S.L., presentaron sendos recursos de reposición contra el auto de 17 de septiembre de 2018 basándose en la infracción de los arts. 135, 152, 160 y 162 Ley de enjuiciamiento civil (LEC) y del art. 24 CE. Dicho recurso fue desestimado por auto de 8 de abril de 2019, haciendo saber a las partes que esta resolución es firme y que contra la misma no cabe recurso alguno. Señala el auto que, “en el presente caso, consta que la notificación se puso a disposición de las recurrentes en fecha 21de junio de 2018 no accediendo al contenido hasta el día 27 de julio de 2018 y 31 de julio de 2018 (fuera de los tres días que establece la normativa procesal), presentado los escritos de oposición a la ejecución en fecha 27 de agosto de 2018 y 29 de agosto de 2018 respectivamente, claramente fuera del plazo legalmente establecido en el art. 556.1 LEC,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8 de abril de 2019 que desestimó el recurso de reposición promovido contra el auto de 17 de septiembre de 2018 —y del que se resumen sus argumentos—, se rechaza por la recurrente que el juzgado haya fundamentado su segunda decisión en la Ley de procedimiento administrativo común, que considera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ello solicitó la suspensión de la continuación del procedimiento de ejecución hipotecaria 67-2018 seguido ante el Juzgado de Primera Instancia e Instrucción núm. 6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Sala Primera de 3 de julio de 2019 se requirió al Juzgado de Primera Instancia e Instrucción núm. 6 de Lorca para que en el plazo de diez días remitiera certificación indicativa de si el auto de 8 de abril de 2019 dictado en el proceso de ejecución hipotecaria 67-2018, resolutorio del recurso de reposición interpuesto por la sociedad recurrente, ha adquirido firmeza o si, pese a indicarse en dicha resolución que contra la misma no cabía recurso alguno, ha sido planteado por la sociedad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19 de julio de 2019 tuvo entrada en el registro general de este tribunal diligencia de ordenación del Juzgado de Primera Instancia e Instrucción núm. 6 de Lorca de 10 de julio de 2019, en la que se hace constar que contra el auto de 8 de abril de 2019 no se interpuso recurso por la sociedad Penrei Inversiones, S.L., por lo que adquirió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dictó providencia el 30 de septiembre de 2019 por la que acordó: (i) admitir a trámite el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(ii) requerir al juzgado a quo para que en plazo no superior a diez días remitiera certificación o fotocopia adverada de las actuaciones del procedimiento de ejecución hipotecaria núm. 67-2018; (iii) previamente emplazara a quienes hubieran sido parte en éste, excepto a la recurrente en amparo, para poder comparecer en el presente proceso constitucional en 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16 de octubre de 2019, la procuradora de los tribunales doña Blanca María Grande Pesquero, actuando en nombre y representación de la entidad Pera Assets Designated Activity Company,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18 de octubre de 2019 se tiene por personada y parte en nombre y representación de Pera Assets Designated Activity Company a la procuradora doña Blanca María Grande Pesquero.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8 de noviembre de 2019, la secretaría de justicia de la Sala Primera de este tribunal dictó diligencia de ordenación por la que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12 de diciembre de 2019, por el que interesó se dictara resolución estimatoria del recurso de amparo, haciendo mención a la STC 47/2019, de 8 de abril, que, a su parecer, respalda los argumentos que presenta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Constitucional presentó escrito de alegaciones el 16 de diciembre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6 de Lorca, en el juicio de ejecución hipotecaria 67-2018”,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—que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 de diciembre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Respecto de la solicitud de suspensión formulada por la recurrente en amparo mediante otrosí de su escrito de demanda, por auto de la Sala Primera de este tribunal núm. 139/2019, de 11 de noviembre, se acordó: “1 Denegar la suspensión cautelar solicitada […]; 2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25 de junio de 2019,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las resoluciones impugnadas han vulnerado el derecho a la tutela judicial efectiva (art. 24.1 CE) de la entidad recurrente, por haber optado el juzgado por la notificación electrónica a través de la dirección electrónica habilitada y no a través de la notificación personal en el domicilio de la sociedad de conformidad con el art. 155.1 LEC, y por la errónea aplicación de las normas de procedimiento administrativo, que habría determinado la inadmisión a trámite de los escritos de oposición a la ejecución al considerarlos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Penrei Inversiones, S.L., impugna los autos del Juzgado de Primera Instancia núm. 6 de Lorca, de 17 de septiembre de 2018 y 8 de abril de 2019, recaídos en el proceso hipotecario núm. 67-2018.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 aquí la recurrente, con fallo estimatorio de la demanda. Descartada aquí la concurrencia de algún elemento distintivo que obligue a una fundamentación o resultado diverso de lo declarado entonces, procede aplicar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dicha STC 40/2020 se advierte que resulta de aplicación al caso la doctrina de este Tribunal plasmada en sus SSTC 6/2019, de 8 de abril, FJ 4 a), y 47/2019, de 8 de abril, FJ 4 a),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la STC 40/2020, FJ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que remitía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presentado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17 de septiembre de 2018 y 8 de abril de 2019, dictados por el Juzgado de Primera Instancia e Instrucción núm. 6 de Lorca en el proceso de ejecución hipotecaria núm. 67-2018,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