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por el Gobierno en relación con determinados acuerdos de la mesa del Parlamento de Cataluña de 29 de octubre y 5 de noviembre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16/2020, de 11 de febrero, fue estimado el incidente de ejecución de la STC 259/2015, de 2 de diciembre (impugnación de disposiciones autonómicas núm. 6330-2015), promovido por el Gobierno respecto del acuerdo de la mesa del Parlamento de Cataluña de 29 de octubre de 2019, por el que se admite a trámite la moción “subsegüent a la interpel·lació al Govern sobre l’autogovern”, así como del acuerdo de 5 de noviembre de 2019 por el que se rechazan las solicitudes de reconsideración de esa decisión. En consecuencia ambos acuerdos fueron declarados nulos, en lo que se refiere a la admisión a trámite del apartado primero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16/2020 al presidente del Parlamento de Cataluña, a los demás miembros de la mesa y al secretario general del Parlamento, con la advertencia de su deber de impedir o paralizar cualquier iniciativa, jurídica o material, que directa o indirectamente suponga ignorar o eludir la nulidad declarada por la STC 259/2015, así como lo acordado en el propio auto,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16/2020 acordó también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al secretario primero de la mesa, don Eusebi Campdepadrós i Pucurull, y a la secretaria cuarta, doña Adriana Delgado i Herreros, por incumplir el mandato del párrafo primero del art. 87.1 de la Ley Orgánica del Tribunal Constitucional (LOTC), en relación con los hechos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21 de febrero de 2020,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16/2020, interesando que se revoque y en consecuencia que se inadmita o se desestime la impugnación de los acuerdos de la mesa del Parlamento de Cataluña de 29 de octubre y 5 de noviembre de 2019, planteada como incidente de ejecución de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El auto impugnado carece manifiestamente de motivación en cuanto a la decisión de anular los acuerdos de la mesa del Parlamento de Cataluña que son objeto del incidente de ejecución. Al no justificar jurídicamente dicha decisión, el Tribunal Constitucional ha vulnerado el derecho a la tutela judicial efectiva (art. 24.1 CE), entendido como derecho a obtener una respuesta fundada en Derecho. El Tribunal Constitucional no ha tenido en cuenta las razones en las que se basó la mesa para admitir a trámite la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 así como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afirmación del apartado primero de la moción admitida a trámite por la mesa de la cámara (“El Parlamento de Cataluña: 1. Expresa su voluntad de ejercer de forma concreta el derecho a la autodeterminación y de respetar la voluntad del pueblo catalán”) manifiesta una voluntad política amparada por el derecho a la libertad de expresión, particularmente amplio cuando se trata de representantes electos, conforme a la jurisprudencia del Tribunal Europeo de Derechos Humanos (Sentencia de 17 de mayo de 2016, asunto Karacsony c. Hungría, § 137 y138), y también desde la óptica del derecho a la representación política, en los términos señalados por la jurisprudencia constitucional. Se trata de una afirmación política equiparable a las expresadas por otras asambleas legislativas de sociedades democráticas de nuestro entorno (se citan resoluciones del Parlamento de Escocia, de la Asamblea de Córcega y de la Asamblea Nacional de Quebec) e incluso del propio Parlamento de Cataluña en anteriores ocasiones. El Tribunal Constitucional no puede servirse de sus potestades de ejecución como instrumento para censurar el debate en el Parlamento de Cataluña por razón de su contenido político, pues ello vulnera la autonomía parlamentaria y el principio democrático, así como los derechos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El auto impugnado, en cuanto impone a los miembros de la mesa del Parlamento de Cataluña el deber de impedir o paralizar cualquier iniciativa, jurídica o material, que directa o indirectamente suponga ignorar o eludir la nulidad declarada por la STC 259/2015, así como lo acordado en el propio auto, vulnera la autonomía parlamentaria (art. 58 del Estatuto de Autonomía de Cataluña), la separación de poderes y los derechos de participación política de los diputados de la cámara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Parlamento de Cataluña no es un órgano de control de constitucionalidad y el Tribunal Constitucional no puede alterar las atribuciones de la mesa de la cámara; no puede obligar a la mesa a llevar a cabo un control material del contenido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El apercibimiento que realiza el auto impugnado de eventuales responsabilidades, incluida la penal, a los miembros de la mesa del Parlamento de Cataluña, carece de cobertura legal y vulnera la inviolabilidad parlamentaria de esos diputados y el principio democrático. Por medio de ese apercibimiento, el Tribunal Constitucional pretendería ejercer una censura mediata del debate parlamentario, coaccionando a los miembros de la mesa para que impidan o paralicen iniciativas parlamentarias por razón de su contenido político o ideológico.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La deducción de testimonio de particulares, para que el Ministerio Fiscal pueda exigir responsabilidad penal a los miembros de la mesa que señala el auto impugnado, por los votos emitidos en el ejercicio de sus funciones, ha sido acordada prescindiendo del procedimiento establecido por el art. 92.4 LOTC y vulnera la inviolabilidad parlamentaria de esos diputados; la emisión del voto por un miembro de la mesa, que es un acto reglado respecto de una iniciativa parlamentaria, no puede dar lugar a responsabilidad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21 de febrero de 2020, doña Elsa Artadi Vila y treinta y un diputados más del Parlamento de Cataluña, representados por el procurador de los Tribunales don Carlos Estévez Sanz y asistidos por el abogado don Jaume Alonso-Cuevillas i Sayrol, interpusieron recurso de súplica contra el ATC 16/2020, interesando que se revoque y en consecuencia que se inadmita o se desestime la impugnación de los acuerdos de la mesa del Parlamento de Cataluña de 29 de octubre y 5 de noviembre de 2019, planteada como incidente de ejecución de la STC 259/2015. La fundamentación de este recurso de súplica es idéntica a la del recurso interpuesto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10 de marzo de 2020, el Pleno del Tribunal Constitucional acordó dar traslado al Ministerio Fiscal y las partes personadas de los recursos de súplica presentados contra el ATC 16/2020 por el procurador don Carlos Estévez Sanz, en representación de don Josep Costa i Roselló y don Eusebi Campdepadrós i Pucurull, y por el mismo procurador en representación de doña Elsa Artadi Vila y treinta y un diputados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12 de marzo de 2020, interesando que se acuerde desestimar íntegramente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los alegatos sobre la supuesta falta de motivación del ATC 16/2020 quedan desvirtuados mediante la simple lectura del auto. En sus fundamentos jurídicos 4 a 8 motiva extensamente por qué y en qué medida el Parlamento de Cataluña ha vuelto a vulnerar el orden constitucional y estatutario y, por ende, razona el menoscabo de la jurisdicción constitucional en que incurren los acuerdos de la mesa de la cámara, pese a lo argumentado por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 la autonomía parlamentaria, los recursos reiteran la argumentación empleada en el trámite de alegaciones en el incidente sobre las facultades de calificación de las mesas de las cámaras y la libertad del debate político, por lo que el abogado del Estado interesa la desestimación de este motivo de los recursos por remisión a los fundamentos del ATC 16/2020.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requerimientos y apercibimientos de eventuales responsabilidades que se dirigen a los miembros de la mesa del Parlamento de Cataluña, señala el abogado del Estado que son la consecuencia obligada de la sumisión a la Constitución de todos los poderes públicos (art. 9.1 CE), incluidas las cámaras legislativas, y en modo alguno atentan contra la autonomía parlamentaria y los derechos de los diputados del Parlamento de Cataluña, como también se razona en el ATC 16/2020.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el abogado del Estado que debe ser rechazada la queja de los recurrentes referida a que el Tribunal Constitucional ha procedido a acordar la deducción de testimonio de particulares sin recabar el informe previsto en el primer párrafo del art. 92.4 LOTC. La Ley Orgánica del Tribunal Constitucional distingue claramente entre las medidas de ejecución forzosa, para las que prevé el informe citado, de la deducción de testimonio de particulares, en la que el Tribunal no adopta medida de ejecución alguna, por lo que solo requiere la constatación del incumplimiento, que en este caso se ha producido a través de la tramitación del incidente de ejecución. Esta diferente naturaleza entre las medidas reguladas en el art. 92.4, letras a), b) y c), y la deducción de testimonio regulada en la letra d) del art. 92.4 LOTC resulta con claridad del preámbulo de la Ley Orgánica 15/2015, de 16 de octubre, que da nueva redacción al art. 92 LOTC. Esa distinción también ha sido puesta de manifiesto por el Tribunal Constitucional en su ATC 126/2017, FJ 3, que el abogado del Estado transcribe. En cualquier caso, lo cierto es que el Tribunal ha admitido la intervención procesal en el incidente de ejecución de los diputados destinatarios de requerimientos y advertencias, “a los solos efectos de defender sus derechos e intereses legítimos a título particular”. En esa calidad, los diputados han tenido la oportunidad de alegar lo que han considerado conveniente, tanto sobre el incumplimiento de la STC 259/2015, como sobre las admoniciones, requerimientos y deducción de testimonio solicitados por la abogacía del Estado en el escrito por el que se promovió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en el trámite abierto por las providencias de 10 de marzo de 2020 mediante sendos escritos registrados en este Tribunal el 18 de marzo de 2020, en los que solicita que se desestimen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las quejas de los recurrentes deben ser rechazadas, pues no desvirtúan los razonamientos del ATC 16/2020. La moción admitida a trámite por la mesa del Parlamento de Cataluña, en lo que atañe al apartado primero, es capaz de producir efectos jurídicos y no meramente políticos, como expresamente razona el ATC 16/2020, FJ 6. Esa iniciativa parlamentaria, mediante la cual se pretende que el Parlamento de Cataluña reitere la defensa del derecho a la autodeterminación y la reivindicación de la soberanía del pueblo de Cataluña para decidir su futuro político, contraviene claramente los pronunciamientos de la STC 259/2015 y las reiteradas advertencias dirigidas por el Tribunal Constitucional a la mesa de la cámara. Esta venía obligada, por tanto, a inadmitir a trámite aquella iniciativa parlamentaria, puesto que constituye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 No existe por tanto la alegada vulneración de la autonomía parlamentaria ni tampoco de los derechos de participación, reunión, libre expresión y libertad ideológica de los diputados (ATC 16/2020,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apercibimiento de eventuales responsabilidades, incluida la penal, a los miembros de la mesa del Parlamento de Cataluña, en caso de incumplimiento de lo ordenado por el Tribunal Constitucional, se trata de una medida que tiene sobrado amparo legal y no vulnera la inviolabilidad parlamentaria ni los derechos de los diputados afectados, como se razona también en el ATC 16/2020, FFJJ 8 y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más del Parlamento de Cataluña no formuló alegaciones en el trámite abierto por las providencias de 10 de marzo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la STC 259/2015 promovido por el Gobierno contra los acuerdos de la mesa del Parlamento de Cataluña de 29 de octubre y 5 de noviembre de 2019, en cuanto admiten la moción “subsegüent a la interpel·lació al Govern sobre l’autogovern”, fue estimado por ATC 16/2020, de 11 de febrero, que declara la nulidad de dichos acuerdos, en lo que se refiere a la admisión a trámite del apartado primero de la indicada moción, con el resto de pronunciamientos que en la parte dispositiva de dicho auto se contienen.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16/2020 han interpuesto sendos recursos de súplica; por una parte don Josep Costa i Rosselló y don Eusebi Campdepadrós i Pucurull y por otra doña Elsa Artadi Vila y treinta y un diputados más del Parlamento de Cataluña, por los motivos que quedan reflejados en los antecedentes, conforme a los cuales solicitan que se revoque íntegramente dicho auto y se inadmita o desestime la impugnación de los referidos acuerdos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así como de los treinta y dos diputados de esa cámara encabezados por doña Elsa Artadi Vila. Todos ellos han intervenido en el incidente de ejecución a los solos efectos de defender sus derechos e intereses legítimos a título particular (ATC 163/2019, de 27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idénticas, que se formulan en ambos recursos de súplica no desvirtúan los razonamientos contenidos en el ATC 16/2020, que ha dado respuesta pormenorizada a las cuestiones planteadas por los recurrentes en sus alegaciones en el incidente de ejecución y que ahora vienen a reiterar en sus recursos de súplica,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los fundamentos jurídicos 4 a 8 del ATC 16/2020, a los que procede remitirse, se expresan detalladamente las razones que conducen a este Tribunal a apreciar que los acuerdos de la mesa del Parlamento de Cataluña impugnados en el incidente de ejecución (arts. 87.1 y 92 LOTC) contravienen los pronunciamientos de la STC 259/2015 y de las providencias de 10 y 16 de octubre de 2019. Ello determina la estimación del incidente y por consiguiente la declaración de nulidad de dichos acuerdos parlamentarios, en cuanto admiten a trámite la moción “subsegüent a la interpel·lació al Govern sobre l’autogovern”, en su apartado primero. Carece, pues, de fundamento el reproche de falta de motivación que en los recursos de súplica se dirige al ATC 16/2020. Los recurrentes se limitan en realidad a expresar su discrepancia con nuestra decisión, que se halla suficientemente fundamentada, lo que determina el rechazo de este motivo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cabe decir del alegato referido a la pretendida ausencia de ponderación de los derechos fundamentales en juego en el ATC 16/2020, que determinaría la supuesta vulneración de las libertades ideológica y de expresión y de los derechos de reunión y de participación política de los diputados, así como de la autonomía parlamentaria. Frente a lo que sostienen los recurrentes, el Tribunal Constitucional no ha pretendido en ningún momento servirse de sus potestades de ejecución para censurar el debate político en el Parlamento de Cataluña. Como tenemos reiteradamente señalado, a este Tribunal le corresponde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 No otra cosa es lo que hace el ATC 16/2020, al igual que otros autos que le han precedido resolviendo anteriores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vuelto a recordar en el ATC 16/2020, FJ 8, el cualificado deber de acatamiento de la Constitución (art. 9.1) que recae sobre los titulares de cargos públicos “no se concreta en una necesaria adhesión ideológica a su total contenido, pero sí en el compromiso de realizar sus funciones de acuerdo con ella y en el respeto al resto del ordenamiento”. Que esto sea así para todos los poderes públicos, incluidas las asambleas legislativas por tanto,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el ejercicio de su competencia de calificar y, en su caso, admitir a trámite las iniciativas parlamentarias, la mesa del Parlamento de Cataluña venía obligada, conforme a nuestra reiterada doctrina al respecto (por todas, SSTC 46/2018 y 47/2018, de 26 de abril ambas, 115/2019, de 16 de octubre, 128/2019, de 11 de noviembre, y 156/2019, de 28 de noviembre), a inadmitir la moción “subsegüent a la interpel·lació al Govern sobre l’autogovern” (en cuanto a su apartado primero), pues la admisión a trámite “implicaba un manifiesto incumplimiento del deber de la mesa de respetar lo acordado por este Tribunal (arts. 9.1 CE y 87.1 LOTC) en la STC 259/2015 y las providencias de 10 y 16 de octubre de 2019, además de vulnerar el ius in officium (art. 23 CE) de los diputados de esa cámara” (ATC 16/2020,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insistencia del Parlamento de Cataluña en reiterar “la defensa del derecho de autodeterminación” y reivindicar “la soberanía del pueblo de Cataluña”, en el inciso indicado de esa propuesta de resolución, no constituye una mera afirmación política inocua, como se viene a sostener en los recursos de súplica, sino que vulnera el orden constitucional y estatutario y contraviene frontalmente lo decidido por este Tribunal en la STC 259/2015, pues resulta inequívoco que mediante esa iniciativa la cámara autonómica persiste en su voluntad de eludir los procedimientos de reforma constitucional para continuar el proyecto político de secesión de Cataluña, “al margen del ordenamiento constitucional y sin supeditarse a las decisiones de las instituciones del Estado español y en particular del Tribunal Constitucional” (ATC 16/2020,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el ATC 16/2020, en cuanto impone a los miembros de la mesa del Parlamento de Cataluña el deber de impedir o paralizar cualquier iniciativa, jurídica o material, que directa o indirectamente suponga ignorar o eludir la STC 259/2015, así como lo acordado en el propio auto, vulnera la autonomía parlamentaria, la separación de poderes y los derechos de participación política de los diputados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este alegato desvirtúa los razonamientos que se contienen en el ATC 16/2020. Importa recordar, ante todo, que “la autonomía parlamentaria (art. 58 del Estatuto de Autonomía de Cataluña) no puede en modo alguno servir de pretexto para que el Parlamento de Cataluña se considere legitimado para atribuirse la potestad de vulnerar el orden constitucional (STC 259/2015, FJ 7), ni erigirse en excusa para soslayar el cumplimiento de las resoluciones del Tribunal Constitucional” (ATC 16/2020,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manifiesto, como ha quedado razonado en el ATC 16/2020, FJ 7, que la mesa del Parlamento de Cataluña conocía que la admisión a trámite de la moción “subsegüent a la interpel·lació al Govern sobre l’autogovern”, en su apartado primero, implicaba no respetar lo resuelto por este Tribunal en la STC 259/2015 y en las providencias de 10 y 16 de octubre de 2019. Por tanto, la mesa venía obligada, conforme a la doctrina constitucional antes citada, a inadmitir esa iniciativa, en el referido apartado. No lo hizo así, desatendiendo una vez más las advertencias de este Tribunal, reiteradas en las referidas providencias, de su deber de impedir o paralizar cualquier iniciativa que suponga alterar unilateralmente el marco constitucional o incumplir las resoluciones de este Tribunal, lo que determinó la estimación del incidente de ejecución, declarando la nulidad de los acuerdos impugnados (ATC 16/2020,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asimismo los recurrentes que el apercibimiento a los miembros de la mesa y al secretario general del Parlamento de Cataluña de las eventuales responsabilidades, incluida la penal, en que pudieran incurrir en caso de incumplimiento de lo ordenado por este Tribunal, carece de cobertura legal y constituye una manifiesta vulneración de la inviolabilidad parlamentaria y del principio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16/2020, FJ 9, ese apercibimiento encuentra su fundamento legal en las competencias que este Tribunal tiene atribuidas para preservar su jurisdicción y el cumplimiento de sus resoluciones, en particular en lo dispuesto en los arts. 87.1, párrafo segundo, y 92.1, primer párrafo, LOTC. Este Tribunal viene advirtiendo desde el ATC 141/2016, de 19 de julio, FJ 7, que estimó el primer incidente de ejecución de la STC 259/2015, que “el contenido de las disposiciones, resoluciones o actos emanados de un poder público, cualquiera que sea, no menoscaba la integridad de las competencias que la Constitución encomienda a este Tribunal, que ejercerá cuando proceda, con prudencia y determinación”, lo que efectivamente venimos haciendo en los sucesivos incidentes de ejecución de esa sentencia que han sido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como también se razonó en el ATC 16/2020, FFJJ 7 y 9, las admoniciones y los apercibimientos de eventuales responsabilidades que se dirigen a los miembros de la mesa del Parlamento de Cataluña son la consecuencia obligada de la sumisión a la Constitución de todos los poderes públicos (art. 9.1 CE), incluidas las cámaras legislativas, y por tanto no atentan en modo alguno contra la autonomía y la inviolabilidad parlamentaria, ni vulneran tampoco los derechos de los diputados de esa asamblea legislativa. Tales apercibimientos, solicitados por el Gobierno al promover el incidente de ejecución, tienen pleno respaldo legal y responden al objetivo de garantizar el cumplimiento de lo resuelto por este Tribunal. Además, la adopción de esta medida viene precedida de advertencias reiteradas del Tribunal Constitucional a los titulares de los poderes públicos implicados del Parlamento de Cataluña, especialmente a su mesa, y se ha acordado atendiendo al comportamiento de las autoridades y órganos a los cuales se han dirigido esas advertencias previas, sin que por ello se desnaturalicen las facultades que les asisten como miembros de la mesa de la cámara, como también se razona en el ATC 16/2020,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Aducen asimismo los recurrentes que la deducción de testimonio de particulares, para que el Ministerio Fiscal pueda exigir responsabilidad penal a los miembros de la mesa del Parlamento de Cataluña que señala el ATC 16/2020, ha sido acordada prescindiendo del procedimiento establecido por el art. 92.4 LOTC, que exige informe previo de los diputados concernidos. Además, esa medida vulnera la inviolabilidad parlamentaria de esos concretos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esta queja puede ser acogida. Para la exigencia de las eventuales responsabilidades penales que pudieran derivarse del incumplimiento de sus sentencias y resoluciones este Tribunal puede acordar la deducción de testimonio de particulares [art. 92.4 d) LOTC], que el preámbulo de la Ley Orgánica 15/2015, manifestando la voluntad del legislador, refiere como medida distinta a las previstas en las otras letras del art. 92.4 LOTC [SSTC 185/2016, de 3 de noviembre, FJ 15, y 215/2016, de 15 de diciembre, FJ 10 c); ATC 126/2017, de 20 de septiembre, FJ 3]. De ello se desprende que, para que el Tribunal Constitucional pueda deducir testimonio de particulares, a fin de exigir la responsabilidad penal que pudiera corresponder a quienes hubieran incumplido sus sentencias o resoluciones, no es necesario recabar el informe previsto en el art. 92.4 LOTC. Es suficiente que las personas a las que se refiere la medida hayan tenido la oportunidad de alegar en el incidente de ejecución lo que estimen oportuno sobre el cumplimiento o incumplimiento de la sentencia o resolución de que se trate. Así ha acontecido en el presente caso, pues este Tribunal ha admitido la intervención procesal en el incidente de los diputados del Parlamento de Cataluña destinatarios de los requerimientos, advertencias y deducción de testimonio de particulares que solicitó la abogacía del Estado, “a los solos efectos de defender sus derechos e intereses legítimos a título particular”. En esa calidad, los miembros de la mesa concernidos por la petición del abogado del Estado que han optado por intervenir en el incidente de ejecución (el vicepresidente primero y el secretario primero), han tenido la oportunidad de alegar cuanto han considerado oportuno, tanto sobre el incumplimiento de la STC 259/2015, como sobre las medidas interesadas en el escrito por el que se promovió el incidente. Entre ellas la deducción de testimonio de particulares; medidas todas que vienen precedidas de advertencias reiteradas del Tribunal Constitucional a los miembros de la mesa del Parlamento de Cataluña, como se ha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deducción de testimonio de particulares no vulnera la inviolabilidad parlamentaria de los miembros de la mesa del Parlamento de Cataluña a los que se refiere, pues, al igual que sucede con las advertencias y apercibimientos que en el ATC 16/2020 se contienen, responde a la finalidad de garantizar el cumplimiento de las resoluciones de este Tribunal. Como se ha indicado reiteradamente, han de ser cumplidas también por las cámaras legislativas y por tanto por los miembros que forman parte de los órganos de aquellas (AATC 6/2018, de 30 de enero, FJ 6; y 180/2019, de 18 de diciembre, FJ 9,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más del Parlamento de Cataluña, contra el ATC 16/2020, de 11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