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los magistrados don Andrés Ollero Tassara, don Fernando Valdés Dal-Ré, don Santiago Martínez-Vares García, don Juan Antonio Xiol Ríos,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4929-2019, interpuesto por el presidente del Gobierno, contra el artículo único, apartado cuarto de la Ley de las Cortes de Castilla y León 6/2018, de 13 de noviembre, por la que se modifica el impuesto sobre la afección medioambiental causada por determinados aprovechamientos del agua embalsada, por los parques eólicos y por las instalaciones de transporte de energía eléctrica de alta tensión regulado en el texto refundido de las disposiciones legales de la Comunidad de Castilla y León en materia de tributos propios y cedidos. Ha comparecido y formulado alegaciones la Junta de Castilla y León.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5 de agosto de 2019 el presidente del Gobierno interpuso recurso de inconstitucionalidad contra el artículo único, apartado cuarto de la Ley de las Cortes de Castilla y León 6/2018, de 13 de noviembre, por la que se modifica el impuesto sobre la afección medioambiental causada por determinados aprovechamientos del agua embalsada, por los parques eólicos y por las instalaciones de transporte de energía eléctrica de alta tensión regulado en el texto refundido de las disposiciones legales de la Comunidad de Castilla y León en materia de tributos propios y cedidos, en cuanto incluye un nuevo hecho imponible en la letra c) de su art. 51.1. El citado texto refundido se aprobó mediante el Decreto Legislativo 1/2013, de 12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imponible sobre la afección medioambiental causada por las centrales nucleares, al que se contrae la impugnación, consiste en el “riesgo de alteración del medioambiente provocado por el combustible nuclear gastado y depositado con carácter temporal en las centrales nucleares situadas en el territorio de la Comunidad de Castilla y León” [art. 51.1 c) del texto refundido aprobado por el Decreto Legislativo 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estima que el precepto impugnado incurre en un supuesto de doble imposición de los previstos en el art. 6.2 de la Ley Orgánica 8/1980, de 22 de septiembre, de financiación de las comunidades autónomas (LOFCA, en lo que sigue), en relación con lo previsto en el título II de la Ley 15/2012, de 27 de diciembre, de medidas fiscales para la sostenibilidad energética, que regula el impuesto estatal sobre la producción de combustible nuclear gastado y residuos radiactivos resultantes de la generación de energía nucleoeléctrica (Ley 15/2012,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autonómico incorpora al ya existente impuesto castellanoleonés sobre la afección medioambiental causada por determinados aprovechamientos del agua embalsada por los parques eólicos y por las instalaciones de transporte de energía eléctrica de alta tensión (no discutido), una nueva imposición sobre el almacenamiento temporal de residuos radioactivos, que coincide con lo previsto en los artículos 12 y siguientes de la Ley 15/2012 y, en particular, con los dos elementos sobre los que recae el impuesto estatal, que son: “la producción de combustible nuclear gastado resultante de cada reactor nuclear” [artículo 15. l a) de la Ley 15/2012] y “la producción de residuos radiactivos resultantes de la generación de energía nucleoeléctrica” [artículo 15. l b) de la 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en el recurso que ambos tributos, estatal y autonómico, recaen sobre el mismo hecho imponible (los residuos que genera una central nuclear), haciéndolo además desde la misma perspectiva: gravar las externalidades negativas que supone la energía nuclear, medidas por los riesgos que la misma comporta.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también hay coincidencia en el resto de elementos esenciales, refiriéndose la demanda a los sujetos pasivos y, en particular, a las bases imponibles de los impuestos en comparación. Así, la base imponible en el gravamen autonómico sobre las centrales nucleares son los elementos combustibles, que se definen como la agrupación de un “conjunto de varillas que contienen óxido de uranio que, junto con otros elementos estructurales que forman un esqueleto en el cual se insertan estas varillas” (art. 54.4 del texto refundido aprobado por el Decreto Legislativo 1/2013, modificado por la ley objeto de impugnación) forman el combustible nuclear gastado y depositado en las centrales nucleares situadas en el territorio de la Comunidad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caso del impuesto estatal sobre la producción de combustible nuclear gastado y residuos radiactivos resultantes de la generación de energía nucleoeléctrica, las bases imponibles que corresponden a los hechos definidos en el art. 15.1 a) y b), de la Ley 15/2012, las constituyen “los kilogramos de metal pesado contenidos en el combustible nuclear gastado, entendiéndose como metal pesado el uranio y el plutonio contenidos en el mismo” (art. 17 de la Ley 15/2012); o “los metros cúbicos de residuos radiactivos de media, baja y muy baja actividad producidos, que han sido acondicionados para su almacenamiento con carácter temporal en el propio emplazamiento de la instalación” (art. 18 de la 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del Tribunal Constitucional sobre la competencia y límites constitucionales a la potestad tributaria y en particular sobre el alcance del art. 6 LOFCA, alega el recurrente que no deben gravarse por el legislador autonómico todas o algunas de las acciones derivadas de la producción de combustible nuclear gastado dentro de una central nuclear y dirigidas a la correcta gestión de dicho residuo, puesto que la fundamentación del gravamen ya se encuentra subsumida dentro de los impuestos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sobre el almacenamiento, recuerda el escrito que el combustible gastado, una vez extraído del reactor nuclear, debe ser almacenado en agua. Tras años de enfriamiento —existiendo distintas opciones— en el caso de España, al emplearse ciclos de combustible nuclear abiertos, el combustible nuclear utilizado en las centrales nucleares, una vez que ha dejado de ser útil para la producción de energía eléctrica, no se reelabora sino que se gestiona en su totalidad como residuo radiactivo. De esta manera, tras la etapa inicial de enfriamiento en las piscinas del combustible irradiado, este se puede depositar en un almacén temporal individualizado, en un almacén temporal centralizado o bien en un almacén geológico profundo. Actualmente no existe almacén temporal centralizado ni almacén geológico profundo en territorio español, por lo que “todo el combustible nuclear gastado proveniente de las centrales nucleares se encuentra almacenado en un primer momento en las piscinas nucleares primero y después en los almacenes temporales individualizados construidos dentro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 lo anterior es que el hecho imponible del impuesto autonómico, que es el depósito temporal del combustible gastado en las piscinas de la central, no tiene sustantividad propia, sino que es parte necesaria del proceso de producción de energía eléctrica en una central nuclear; encontrándose así en una necesaria relación de instrumentalidad con respecto a ese fin principal. La fundamentación del gravamen autonómico ya se encuentra pues subsumida dentro del impuesto estatal sobre la producción de combustible nuclear gastado y residuos radiactivos resultantes de la generación de energía nucleoeléctrica.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también es coincidente la finalidad extrafiscal, de manera que con independencia de los términos técnicos con que se configuran las bases imponibles, ambos tributos recaen sobre el mismo hecho imponible: los residuos que genera una central nuclear. Lo hace además desde la misma perspectiva: gravar las externalidades negativas que supone la energía nuclear, medidas por los riesgos que esta comporta. Cita el escrito de demanda el preámbulo de la norma autonómica, así como el art. 50.4 del texto refundido aprobado por el Decreto Legislativo 1/2013 (tras su reforma por la Ley 6/2018). Este establece una afectación de los ingresos del impuesto: “Los ingresos procedentes del gravamen sobre las centrales nucleares se afectarán a la financiación de los programas de gasto de inversión en las zonas de influencia de las centrales nucleares situadas en la Comunidad de Castilla y León, conforme se determine en las leyes anuales de presupuestos generales de la comunidad, orientados a la preservación del medio ambiente. A estos efectos, los proyectos de presupuestos generales de la comunidad autónoma para cada ejercicio presupuestario contendrán un anexo de inversiones específico donde se detallarán las actuaciones inversoras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la Ley 15/2012, que regula el impuesto estatal, se refiere en su preámbulo a los costes de la energía nuclear, concluyendo que ya que “el Estado debe aportar los recursos necesarios para mantener operativos los planes de emergencia nuclear existentes en cada una de las provincias en las que existen instalaciones nucleares [...] se considera adecuado el establecimiento de un gravamen sobre la producción de combustible nuclear gastado y residuos radiactivos en las centrales nucleares, así como sobre su almacenamiento en instalaciones centralizadas, al objeto de compensar a la sociedad por las cargas que debe soportar como consecuencia de dicha generación”.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con cita extensa de la STC 43/2019, de 27 de marzo, la demanda afirma que ambos tributos, autonómico y estatal, gravan lo mismo, pese a la distinta configuración de los elementos de cuantificación. Por lo tanto, ambos impuestos son equivalentes en el sentido prohibido por el art. 6.2 LOFCA. De esta manera, el precepto legal impugnado [art. único, apartado cuarto de la Ley de las Cortes de Castilla y León 6/2018, en cuanto añade la letra c) del art. 51.1 del texto refundido de las disposiciones legales de Castilla y León en materia de tributos propios y cedidos, aprobado por Decreto legislativo 1/2013] sería inconstitucional por infringir los arts. 133.1 y 157.3 CE y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alega que, de conformidad con lo dispuesto en el art. 39.1 de la Ley Orgánica del Tribunal Constitucional (LOTC), la inconstitucionalidad del artículo único, apartado cuarto de la Ley de la Comunidad Autónoma de Castilla y León 6/2018 determina, por conexión o consecuencia, la inconstitucionalidad del resto de preceptos de esa misma Ley autonómica. Se refieren a la cuota (art. 55.4 del texto refundido de las disposiciones legales de la Comunidad de Castilla y León en materia de tributos propios y cedidos, modificado por la Ley 6/2018), a los sujetos pasivos (art. 52.3 del mismo texto refundido, modificado por la Ley 6/2018) y a la base imponible (art. 54.4 del mismo texto refundido, modificado por la Ley 6/2018). Todos ellos dada su vinculación con el hecho imponible definido en la letra c) del art. 51.1 del texto refundido de las disposiciones legales de la Comunidad de Castilla y León en materia de tributos propios y cedidos.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 de octubre de 2019 el Pleno del Tribunal Constitucional, a propuesta de la Sección Segunda, acordó admitir a trámite el recurso de inconstitucionalidad, dar traslado de la demanda y de los documentos presentados, conforme establece el art. 34 LOTC, al Congreso de los Diputados y al Senado, así como a las Cortes y a la Junta de Castilla y León, por conducto de sus presidentes, al objeto de que en el plazo de quince días pudieran personarse en el proceso y formular las alegaciones que estimaren convenientes. Asimismo, se ordenó publicar la incoación del recurso en el “Boletín Oficial del Estado” y en el “Boletín Oficial de Castilla y León”, lo que se llevó a efecto, respectivamente, en el “BOE” núm. 247, de 14 de octubre; y en el “BOCL” núm. 203, de 21 de octubre, ambos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presidenta del Congreso de los Diputados, mediante escrito registrado el día 16 de octubre de 2019, comunicó que la mesa de la cámara, en su reunión de 14 de octubre, había acordado la personación en este procedimiento, el ofrecimiento de su colaboración a los efectos del art. 88.1 LOTC y la remisión de la documentación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mediante escrito registrado el día 29 de octubre de 2019, comunicó que la mesa de la cámara, en su reunión del mismo día, había acordado la personación en este procedimiento y el ofrecimiento de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5 de noviembre de 2019, la Junta de Castilla y León presentó sus alegaciones, oponiéndose a la demanda y sustentando su posición en los motivos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haciendo referencia a la Ley 15/2012, de 27 de diciembre, de medidas fiscales para la sostenibilidad energética, que establece y regula el impuesto estatal, recogiendo el tenor de su art. 15, que se refiere al “impuesto sobre la producción de combustible nuclear gastado y residuos radiactivos resultantes de la generación de energía nucleoeléctrica”. Recoge igualmente la norma autonómica que ahora se impugna (Ley 6/2018, que reforma el texto refundido aprobado por el citado Decreto Legislativo 1/2013), cuyo objeto es crear una nueva figura impositiva, con el fin de compensar a la sociedad por las cargas ambientales que debe soportar como consecuencia del riesgo derivado de dicho almacenamiento.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expone a continuación en el escrito el marco competencial vigente, resaltando la competencia de las comunidades autónomas para establecer tributos, de acuerdo con el art. 156.1 y 157.1 b) CE. Se refiere tanto al art. 45 CE, que establece el deber de todos de conservar el medio ambiente, como al art. 149.1 CE, que atribuye al Estado como competencia exclusiva, tanto la legislación básica sobre protección del medio ambiente, sin perjuicio de las facultades de las comunidades autónomas de establecer normas adicionales de protección (apartado 23), como las bases del régimen energético (apartado 25). Esto no obsta, sin embargo, para que las comunidades puedan ejercer también competencias en estas materias, cuando las tengan asumidas en sus estatutos; lo que incluye, en particular, al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Estatuto de Autonomía de Castilla y León (EACL) dispone en su artículo 70.1.3 que esta comunidad autónoma tiene competencia exclusiva en materia de ordenación de la hacienda autonómica. También, según el artículo 70.1.35, sobre normas adicionales de protección del medio ambiente y del paisaje; con especial atención al desarrollo de políticas que contribuyan a mitigar el cambio climático, con referencias al art. 82.2 EACL, sobre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y con cita, entre otras, de las SSTC 289/2000, de 30 de noviembre, FJ 5, y 120/2018, de 31 de octubre, FJ 3 d), se refiere al principio “quien contamina paga”. En este contexto, alude el escrito a “la polémica” sobre la existencia misma de las centrales nucleares, que se produce tanto por los efectos negativos que se originan en la fase previa de extracción y enriquecimiento del mineral, como en la fase de generación eléctrica, pero también en la fase posterior de almacenamiento del combustible nuclear gastado, por el riesgo de que en caso de accidente por fuga se ocasionen daños catastróficos irreparables sobre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citar la doctrina del Tribunal Constitucional sobre los límites contenidos en el art. 6 LOFCA, se alega que el tributo impugnado en este proceso es distinto al estatal y tiene una finalidad extrafiscal medioambiental, a diferencia de lo que ocurre con el segundo. Se insiste en que el hecho imponible del impuesto castellanoleonés hace hincapié en el riesgo de alteración del medioambiente, provocado por el combustible nuclear gastado y depositado con carácter temporal en las centrales nucleares situadas en el territorio de la Comunidad de Castilla y León; riesgo que, en última instancia, recae sobre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se insiste en la diferencia de hechos imponibles entre el impuesto autonómico y el estatal, al recaer el primero sobre un fin medioambiental evidente, a diferencia del estatal; pues este configura el hecho imponible en la actividad de producción de combustible nuclear gastado y no sobre el efecto contaminante —o el depósito— que es el hecho imponible en el autonómico de forma explícita. De esta manera, el impuesto castellanoleonés tendría una naturaleza extrafiscal, pues “la intentio legis del tributo no es crear una nueva fuente de ingresos públicos con fines estrictamente fiscales o redistributivos” (STC 37/1987, FJ 13), sino compensar a la sociedad por las cargas ambientales que ha de soportar como consecuencia del almacenamiento del combustible nuclear en las centrales nucleares; tal y como se indica en la exposición de motivos de la Ley 6/2018, que se cita igualmente.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se refiere el escrito a la doctrina contenida en la STC 43/2019, de 27 de marzo. Considera que no puede ser trasladada sin más al impuesto de Castilla y León, ya que los elementos esenciales del impuesto catalán y el de Castilla y León son absolutamente diferentes. De hecho, mientras aquel gravaba la producción de elementos radiotóxicos en reacciones termonucleares, el impuesto previsto en la Ley 6/2018 “ni grava la producción de elementos radiotóxicos, ni tampoco la producción de combustible nuclear gastado, pues solamente incide en una fase claramente posterior, la de almacenamiento de dichos residuos”. Lo hace, como reitera el escrito, desde una perspectiva medioambiental. Se recalca que, a diferencia del impuesto catalán, en el cual se había desgranado el proceso productivo en diferentes fases, sin sustantividad propia unas respecto de otras, la del almacenamiento de los residuos sí es diferenciable. No son pues extrapolables a este asunto las conclusiones de la STC 43/2019; en este caso se trata de un impuesto que no se refiere a la producción sino que “en el impuesto castellano y leonés, el combustible nuclear gastado y depositado con carácter temporal en las centrales nucleares, y el riesgo de alteración del medio ambiente que ocasiona dicho almacenamiento, nos coloca necesariamente en un momento posterior, independiente de la fase productiva y, por ende, en la medida en que no se refiere a la producción del combustible nuclear gastado que grava el Estado, no incurre en doble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añade que es cierto que el proceso de generación de energía eléctrica dentro de una central nuclear es único, con independencia de que puedan identificarse de forma separada las fases que lo integran. Dentro de dicho proceso, globalmente considerado, se generan residuos. Sin embargo, una vez extraído ese combustible nuclear, se somete al proceso de gestión de los residuos radioactivos, que “nada tiene que ver con su previo proceso de producción”. El proceso de gestión de residuos tiene una especificidad propia, de la que la dota la propia Ley 25/1964, de 29 de abril, sobre energía nuclear, “hasta el punto de que lo configura como un servicio público esencial que se reserva a la titularidad del Estado, encomendándose a la Empresa nacional de Residuos Radiactivos, S.A. la gestión del mismo conforme a las directrices establecidas en el plan general de residuos radioactivos”. De hecho, el propio plan hace referencia a actividades muy variadas que incluyen, entre otras, su tratamiento, transporte y almacenamiento. Por su parte, además, de forma específica, el almacenamiento del combustible gastado, a su vez incluye también distintas fases (almacenamiento inicial, intermedio y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anteriores conducirían a la conclusión de que el almacenamiento temporal del combustible nuclear gastado es una actividad totalmente ajena al “proceso de producción de energía eléctrica en una central nuclear”. La actividad gravada por el impuesto autonómico incide pues sobre una fase del proceso de gestión de los residuos radioactivos, de modo tal que no puede sostenerse la afirmación que hace el recurso de que tanto el impuesto estatal como el autonómico se proyectan sobre la fase de producción de electricidad. Añade a ello que la realidad normativa tampoco permite considerar que la fase de almacenamiento esté incluida en la de producción. A mayor abundamiento, argumenta que si fueran parte de un único proceso el propio Estado “estaría incurriendo en la doble imposición que denuncia en el presente recurso al establecer un impuesto sobre la producción de combustible nuclear gastado en el artículo 15 y el impuesto sobre su almacenamiento en el artículo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ámbito objetivo sería distinto en cada uno de los impuestos: en el estatal es la producción de combustible nuclear gastado y en el autonómico, la afección medioambiental derivada del almacenamiento. Estas actividades se insertan a su vez en procesos distintos y separados, por mucho que uno y otro estén sometidos a la normativa nuclear. Expuesto lo anterior, se examina el resto de los elementos del impuesto para concluir que existen igualmente diferencias, sin que además quepa en este caso la inconstitucionalidad por conexión que pretende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julio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Planteamiento. El presente recurso de inconstitucionalidad se interpone por el presidente del Gobierno contra el artículo único, apartado cuarto de la Ley de las Cortes de Castilla y León 6/2018, de 13 de noviembre, por la que se modifica el impuesto sobre la afección medioambiental causada por determinados aprovechamientos del agua embalsada, por los parques eólicos y por las instalaciones de transporte de energía eléctrica de alta tensión regulado en el texto refundido de las disposiciones legales de la Comunidad de Castilla y León en materia de tributos propios y cedidos, aprobado por Decreto Legislativo 1/2013, de 12 de septiembre, en cuanto incluye un nuevo hecho imponible en la letra c) de su art. 51.1.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establece así un nuevo gravamen sobre la afección medioambiental causada por las centrales nucleares, cuyo hecho imponible, al que se contrae la presente impugnación, consiste en el “riesgo de alteración del medioambiente provocado por el combustible nuclear gastado y depositado con carácter temporal en las centrales nucleares situadas en el territorio de la Comunidad de Castilla y León” [art. 51.1 c) del texto refundido aprobado por el Decreto Legislativo 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argumentos que han quedado ya expuestos, la demanda estima que el precepto impugnado incurre en un supuesto de doble imposición de los previstos en el art. 6.2 de la Ley Orgánica 8/1980, de 22 de septiembre, de financiación de las comunidades autónomas (LOFCA), en relación con el impuesto estatal sobre la producción de combustible nuclear gastado y residuos radiactivos resultantes de la generación de energía nucleoeléctrica, regulado en los artículos 15 y siguientes de la Ley 15/2012, de 27 de diciembre, de medidas fiscales para la sostenibilidad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que han quedado recogidos en el antecedente quinto, la Junta de Castilla y León interesa la desestimación íntegra del recurso, al considerar que se trata de impuestos distintos, haciendo hincapié en que el autonómico es, a diferencia del estatal, un impuesto con fines extrafiscales.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aplicable. Con carácter general, sobre la cuestión planteada en este recurso de inconstitucionalidad, en relación con los límites de la potestad tributaria de las comunidades autónomas contenidos en el art. 6.2 y 3 LOFCA, existe doctrina constitucional consolidada. Las recientes SSTC 120/2018, de 31 de octubre, FJ 3, y 4/2019 de 17 de enero, FJ 3, la han recordado. Sin ánimo de exhaustividad, se encuentra también en las SSTC 122/2012, de 5 de junio (sobre el impuesto sobre grandes establecimientos comerciales de Cataluña); 210/2012, de 14 de noviembre (sobre el impuesto sobre depósitos bancarios de Extremadura); 30/2015, de 19 de febrero; 107/2015, 108/2015 y 111/2015, todas de 28 de mayo, y 202/2015, de 24 de septiembre, todas ellas referidas a diferentes impuestos autonómicos sobre depósitos en entidades de crédito). Cabe citar igualmente las SSTC 74/2016, de 14 de abril, y 43/2019, de 27 de marzo, en las cuales, respectivamente, se declara la inconstitucionalidad de sendos impuestos establecidos por la Comunidad Autónoma de Cataluña, denominados “impuesto sobre la producción de energía eléctrica de origen nuclear”; e “impuesto sobre elementos radio tóxicos”. Estas dos últimas sentencias, que deben darse aquí por reproducidas, resultan de particular interés para la resolución de esta controversia, tal y como se expondrá en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insistido en que la finalidad de las prohibiciones de equivalencia establecidas en el art. 6 LOFCA no radica en impedir sin más la doble imposición, sino en “que se produzcan dobles imposiciones no coordinadas, garantizando de esta manera que el ejercicio de poder tributario por los distintos niveles territoriales sea compatible con la existencia de ‘un sistema’ tributario en los términos exigidos por el art. 31.1 CE” [entre otras, SSTC 19/1987, de 17 de febrero, FJ 4; 19/2012, de 15 de febrero, FJ 3 b); 210/2012, de 14 de noviembre, FJ 4; 53/2014, de 10 de abril, FJ 3 a), y 4/2019, de 17 de enero,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exige examinar todos los elementos esenciales de los tributos en liza, de acuerdo con un método también consolidado. Partiremos en este caso en concreto de las consideraciones contenidas en las citadas SSTC 74/2016 y 43/2019, en las que se examinan los impuestos estatales que recaen sobre la producción de energía eléctrica de origen nuclear. Tras ellos, determinaremos si aquellos tributos son o no equivalentes en el sentido prohibido por 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Descripción de los impuestos autonómico y estatal. La norma impugnada (Ley 6/2018, que modifica el texto refundido de las disposiciones legales de la Comunidad de Castilla y León en materia de tributos propios y cedidos, aprobado por Decreto Legislativo 1/2013, de 12 de septiembre) reforma, como ya se ha adelantado, un tributo existente, para añadir un nuevo hecho imponible, que constituye el gravamen sobre la afección medioambiental causada por las centrales nucleares.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estatal que la demanda considera coincidente con el ahora impugnado es el impuesto sobre la producción de combustible nuclear gastado y residuos radiactivos resultantes de la generación de energía nucleoeléctrica (arts. 15 y siguientes de la 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Sentadas las premisas anteriores, debemos, en primer lugar, examinar los elementos esenciales del impuesto autonómico y compararlo con el impuesto estatal del que se predica su coincidencia: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Hecho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hecho imponible del impuesto castellanoleonés lo constituye “c) El riesgo de alteración del medioambiente provocado por el combustible nuclear gastado y depositado con carácter temporal en las centrales nucleares situadas en el territorio de la Comunidad de Castilla y León” [art. 51.1 c) del texto refundido aprobado por el Decreto Legislativo 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impuesto estatal tiene dos hechos imponibles: la “producción de combustible nuclear gastado resultante de cada reactor nuclear” [art. 15.1 a) de la Ley 15/2012] y la “producción de residuos radiactivos resultantes de la generación de energía nucleoeléctrica” [art. 15.1 b) de la 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Sujetos pasivos. Ambos impuestos establecen que serán contribuyentes quienes exploten o realicen las actividades descritas en el hecho imponible (arts. 52 del texto refundido aprobado por el Decreto Legislativo 1/2013, y 16 de la 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Elementos de cuantificación de los impuestos: base imponible y tipos de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impuesto autonómico impugnado la “base imponible en el gravamen sobre las centrales nucleares son los elementos combustibles que forman el combustible nuclear gastado y depositado en las centrales nucleares situadas en el territorio de la Comunidad de Castilla y León”. En cuanto a la cuota, la misma se fija en “6000 € por cada elemento de combustible gastado y depositado” (art. 55.4 del texto refundido aprobado por el Decreto Legislativo 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añaden estas dos definiciones: a “efectos de esta ley: el concepto de combustible nuclear gastado es el establecido en el artículo 15.2 de la Ley 15/2012, de 27 de diciembre, de medidas fiscales para la sostenibilidad energética, o norma que le sustituya; los elementos combustibles se definen como la agrupación de un conjunto de varillas que contienen óxido de uranio que, junto con otros elementos estructurales que forman un esqueleto en el cual se insertan estas varillas, constituyen una unidad de combustible nuclear”.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caso del impuesto estatal a comparar, la base imponible la constituyen, respectivamente: “los kilogramos de metal pesado contenidos en el combustible nuclear gastado, entendiéndose como metal pesado el uranio y el plutonio” (art. 17 de la Ley 15/2012) y “los metros cúbicos de residuos radiactivos de media, baja y muy baja actividad producidos, que han sido acondicionados para su almacenamiento con carácter temporal en el propio emplazamiento de la instalación” (art. 18 de la Ley 15/2012). Por su parte, las cuotas tributarias, son, respectivamente, “el resultado de aplicar a la base imponible el tipo impositivo de 2190 € por kilogramo de metal pesado” (artículo 17 bis de la Ley 15/2012); y “el resultado de aplicar a la base imponible los siguientes tipos impositivos: a) Para residuos radiactivos de baja y media actividad, 6000 € por metro cúbico. b) Para residuos radiactivos de muy baja actividad, 1000 € por metro cúbico” (artículo 18 bis de la 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fines de los impuestos.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finalidad del impuesto autonómico se expresa en el preámbulo de la Ley 6/2018,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establecimiento de esta nueva imposición se justifica porque la generación de energía eléctrica mediante la utilización de energía nuclear supone la asunción por parte de la sociedad de una serie de cargas ambientales, debido a las peculiaridades inherentes a este tipo de energía, tales como la inevitable generación de residuos radiactivos y la necesidad de una adecuada gestión posterior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empleo de metales pesados como el uranio y el plutonio en la generación de energía eléctrica genera una serie de residuos peligrosos, con una elevada vida útil y consecuencias a largo plazo difíciles de predecir y cuantificar tanto en el medioambiente como en la salud. Estos residuos, por sus especiales características, implican un riesgo potencial de contaminación del agua, el suelo y la atmósfera; y las radiaciones ionizantes emitidas pueden ocasionar efectos adversos sobre los seres vivos; estos efectos varían en función de la dosis, desde efectos agudos hasta efectos crónicos.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gestión definitiva de los residuos radiactivos mantiene un alto grado de incertidumbre que, en última instancia, se trasladaría a la sociedad tras el cese de la explotación de las centrales nucleares, particularmente en lo que se refiere a la gestión definitiva del combustible nuclear gastado y de los residuos de alta actividad, ya que los desarrollos tecnológicos pueden condicionar la forma en la que finalmente se lleve a cabo dicha gestión y, en consecuencia, los costes asociados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dada la larga vida de determinados residuos radiactivos que trasciende a generaciones, tras la gestión definitiva de estos residuos será necesario el establecimiento de las medidas necesarias para evitar que cualquier agente externo pueda provocar su dispersión en el medio ambiente u otro tipo de efecto no deseado, lo que exigirá una supervisión institucional a largo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se considera adecuado el establecimiento de una imposición sobre el almacenamiento temporal de estos residuos en las propias centrales nucleares, al objeto de compensar a la sociedad por las cargas que debe soportar como consecuencia de dicho almacenamiento. Esta imposición no colisiona con el artículo 19 de la Ley 15/2012, de 27 de diciembre, de medidas fiscales para la sostenibilidad energética. En este artículo se establece la imposición sobre el almacenamiento de combustible nuclear gastado y residuos radiactivos en una instalación centralizada, distinta de las centrales nucleares, y con carácter definitivo y no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iniciativa legislativa se pretende una gestión eficiente de los recursos públicos, ya que instrumenta la financiación de programas públicos a través de la tributación sobre los residuos nucleares; y en su tramitación se ha posibilitado que los potenciales destinatarios tengan una participación activa a través de la consulta pública en el portal de gobierno abierto de la Junta de Castilla y León y la realización de los trámites de audiencia e información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tributo estatal de contraste es el impuesto sobre la producción de combustible nuclear gastado y residuos radiactivos resultantes de la generación de energía nucleoeléctrica (arts. 15 y siguientes de la Ley 15/2012) en sus dos modalidades: sobre combustible nuclear gastado [letra a) del art. 15.1]; y sobre residuos radiactivos resultantes de la generación de energía nucleoeléctrica [letra b) del art. 15.1]. La primera modalidad recae sobre el uranio ya irradiado, que es un residuo de alta actividad, mientras que la segunda grava otros residuos, en concreto, de media, baja o muy baja actividad. Ambas obedecen a la finalidad recogida en el apartado III del preámbulo de la Ley 15/2012 que, de forma resumida, parte de la premisa de que “la generación de energía eléctrica mediante la utilización de energía nuclear supone la asunción por parte de la sociedad de una serie de cargas y servidumbres, debido a las peculiaridades inherentes a este tipo de energía, cuyo impacto económico es difícil de evaluar. La sociedad ha de hacerse cargo de una serie de responsabilidades derivadas de los aspectos específicos que inciden en dicha generación, tales como la gestión de los residuos radiactivos generados y el uso de materiales que pueden ser utilizados para fines no pacíficos”.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menciona específicamente el plan general de residuos radiactivos en el que se prevén las necesidades de financiación, si bien añadiendo que “la valoración del coste total del desmantelamiento de las centrales nucleares y la gestión definitiva de los residuos radiactivos mantienen un alto grado de incertidumbre que, en última instancia, se trasladaría a la sociedad, tras el cese de la explotación de las centrales nucleares particularmente en lo que se refiere a la gestión definitiva del combustible nuclear gastado y de los residuos de alta actividad, ya que los desarrollos tecnológicos pueden condicionar la forma en la que finalmente se lleve a cabo dicha gestión y, en consecuencia, los costes asociados a la misma”. Específicamente sobre el almacenaje, se recuerda la necesidad de una supervisión institucional a largo plazo “de la que deberá hacerse cargo el Estado”, tal y como se contempla en el artículo 38 bis de la Ley 25/1964, de 29 de abril, sobre energía nuclear. En ella se dispone que el “Estado asuma la titularidad de los residuos radiactivos una vez se haya procedido a su almacenamiento definitivo y, asimismo, que asuma la vigilancia que, en su caso, pudiera requerirse tras la clausura de una instalación nuclear una vez haya transcurrido el periodo de tiempo que se establezca en la correspondiente declaración de clausura”. Asimismo, corresponde al Estado “aportar los recursos necesarios para mantener operativos los planes de emergencia nuclear existentes en cada una de las provincias en las que existen instalaciones nucleares”. Los impuestos regulados en la norma estatal obedecen así a la finalidad de “compensar a la sociedad por las cargas que debe soportar como consecuencia de dicha generación”.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Enjuiciamiento de la alegada duplicidad entre el impuesto autonómico sobre la afección medioambiental y el impuesto estatal sobre la producción de combustible nuclear gastado. La anterior exposición de los elementos regulatorios esenciales de ambos impuestos permite ya concluir que existe equivalencia entre los mismos, en los términos prohibidos por el art. 6.2 LOFCA, por lo que la norma impugnada debe ser declarada inconstitucional, a partir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hecho imponible y sus elementos de cuantificación, el escrito de alegaciones de la Junta de Castilla y León insiste en que no tienen el mismo objeto. Con el impuesto impugnado no se pretendería gravar la producción de energía sino solo la dispersión de elementos radio tóxicos derivados del almacenaje. Afirma que se grava la misma materia imponible, pero desde distintas perspectivas. Esta conclusión no puede compartirse.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comparar los hechos imponibles de acuerdo con el método establecido en nuestra jurisprudencia, debe entenderse por materia imponible “toda fuente de riqueza, renta o cualquier otro elemento de la actividad económica que el legislador decida someter a imposición, de manera que en relación con una misma materia impositiva el legislador puede seleccionar distintas circunstancias que den lugar a otros tantos hechos imponibles, determinantes a su vez de figuras tributarias diferentes” (STC 60/2013, de 13 de marzo, FJ 3, con cita de las SSTC 289/2000, de 30 de noviembre, FJ 4; 168/2004, de 6 de octubre, FJ 6; 179/2006, de 13 de junio, FJ 4, y 122/2012, de 5 de junio, FJ 3). Por su parte, hecho imponible, de acuerdo con la definición que establece la Ley 58/2003, de 17 de diciembre, general tributaria (LGT), es el “presupuesto fijado por la ley para configurar cada tributo y cuya realización origina el nacimiento de la obligación tributaria principal” (art. 20.1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materia imponible o fuente de capacidad económica gravada consiste en la producción de energía eléctrica de origen nuclear. Esta actividad, como es evidente, entraña un riesgo inherente al propio proceso productivo y cuya mención en el hecho imponible en nada altera la citada equivalencia. Una comparación apresurada de los términos legales con los que se definen en las normas ambos hechos imponibles podría llevar a entender que no existe coincidencia, ya que el impuesto autonómico gravaría únicamente el “riesgo de alteración del medioambiente provocado por el combustible nuclear gastado y depositado con carácter temporal en las centrales nucleares situadas en el territorio de la Comunidad de Castilla y León”; mientras que los hechos imponibles del estatal gravarían la producción de combustible nuclear gastado o de residuos radioactivos de media, baja y muy baja actividad [art. 15.1 a) y b) Ley 15/2012]. Ahora bien, dado que todo combustible nuclear debe ser siempre almacenado, no tiene lógica, o resulta en todo caso artificioso, pretender que se pueda aislar el riesgo del depósito temporal con respecto del proceso productivo; uno y otro impuesto recaen sobre el mismo hecho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conclusión anterior se confirma, pues la coincidencia entre los impuestos en liza resulta particularmente evidente en los elementos de cuantificación de ambos impuestos.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autonómico pretende gravar el combustible gastado almacenado temporalmente en las centrales. Esto implica lógicamente gravar todo el combustible generado, pues no hay ningún supuesto en el cual el combustible nuclear no sea objeto de un almacenamiento específico posterior. Para ello, la base imponible del impuesto autonómico se refiere a “los elementos combustibles que forman el combustible nuclear gastado y depositado”, definiendo para ello el combustible nuclear gastado con remisión directa a la norma estatal, como se ha comprobado, pero añadiendo una unidad de medida consistente en los “elementos combustibles”. Estos se definen como “la agrupación de un conjunto de varillas que contienen óxido de uranio que, junto con otros elementos estructurales que forman un esqueleto en el cual se insertan estas varillas, constituyen una unidad de combustible nuclear”.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examinar el propio proceso de generación de energía nuclear para concluir que dicha agrupación en un conjunto de varillas no es más que la manera normal empleada para el almacenamiento de combustible. Lo que la norma autonómica hace, en suma, es describir una parte necesaria del proceso de almacenaje de todo el combustible nuclear. El hecho de que en el impuesto autonómico se haga referencia al citado conjunto de varillas supone una diferencia irrelevante; el combustible nuclear gastado se almacena mediante la citada agrupación de un conjunto de varillas.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coincidencia con la base imponible del impuesto estatal, en particular con el del art. 15.1 a) de la Ley 15/2012, definida en su art. 17, es clara. Ambos impuestos, estatal y autonómico, gravan el combustible nuclear gastado, es decir, el uranio fisionable una vez que ha sido utilizado para generar energía. La Ley 15/2012 utiliza como medida los kilogramos de metal pesado extraídos definitivamente del reactor nuclear mientras que la norma autonómica computa los “elementos combustibles”, pero lo gravado en ambos casos es lo mismo: el almacenamiento en la propia central de este residuo de alta actividad, en atención al riesgo que supone y los costes de gestión que conlleva. Dicho de otro modo, cambiando la unidad de medida, la norma autonómica intenta soslayar la prohibición contenida en el art. 6.2 LOFCA, incumpliendo nuestra doctrina,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como ya afirmamos en la citada STC 43/2019, cuyo fundamento jurídico 5 debe darse aquí por reproducido, que, dada su complejidad, es posible desagregar distintas fases o distintas consecuencias en la producción de energía de origen nuclear. Ahora bien, también lo es que la generación de energía eléctrica dentro de una central nuclear es un proceso único. En consecuencia, y con independencia de los términos técnicos con que se configuran, ambos tributos recaen sobre la misma materia imponible o fuente de capacidad económica, que no es otra que la producción de energía eléctrica en una central nuclear; haciéndolo además desde la misma perspectiva: gravar las externalidades negativas que supone la energía nuclear, medidas por los riesgos que esta comporta, en concreto, en razón del combustible nuclear gastado que resulta del proceso nuclear.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son coincidentes las finalidades. El riesgo como elemento extrafiscal no es posible aislarlo, en el sentido que se pretende, para extraer de ahí una suerte de riesgo adicional o aislado, a los efectos de crear a partir de él un hecho imponible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en particular recordarse que, como ya afirmamos en la citada STC 43/2019: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energía nuclear es, por razones evidentes, un ámbito estrictamente regulado, y que en concreto el Estado ostenta la competencia para regular los citados riesgos, además de tener la obligación legal de desarrollar los planes de contención necesarios, todo ello de acuerdo con el marco jurídico contenido, en lo esencial, en la Ley 25/1964, de 29 de abril, sobre energía nuclear, la Ley 15/1980, de 22 de abril, de creación del Consejo de Seguridad Nuclear, el Real Decreto 1836/1999, de 3 de diciembre, por el que se aprueba el reglamento sobre instalaciones nucleares y radiactivas y, en concreto, de conformidad con lo dispuesto en la Instrucción IS-26, de 16 de junio de 2010, del Consejo de Seguridad Nuclear, sobre requisitos básicos de seguridad nuclear aplicables a las instalaciones nucleares. El marco legal vigente en la actualidad es consecuencia, en esencia, de la trasposición de la Directiva 2009/71/EURATOM, del Consejo, de 25 de junio de 2009, por la que se establece un marco comunitario para la seguridad nuclear de las instalaciones nucleares (modificada, entre otras, por la Directiva 2014/87/EURATOM, del Consejo, de 8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responsabilidad del Estado en la vigilancia y prevención de posibles accidentes nucleares deriva precisamente de la intensidad y gravedad de su potencial impacto porque, como se señaló en la STC 133/1990, de 19 de julio, abordando el plan básico de emergencia nuclear, un accidente nuclear es ‘un supuesto en que resulta difícilmente discutible que puede verse afectado el interés nacional, con una dimensión supra autonómica, como, sin necesidad de mayores explicaciones, resulta de las experiencias ya producidas en otros países, con consecuencias señaladamente catastróficas’ (STC 133/1990, FJ 19), lo que explica la reserva al Estado con arreglo a lo dispuesto en el art.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supervisión de la seguridad nuclear es así una responsabilidad que principalmente corresponde al Estado, y que implica lógicamente un coste, que sería parcialmente sufragado por este impuesto, de acuerdo con el citado preámbulo de la norma estatal. Lo anterior permite desestimar el argumento de los escritos de contestación a la demanda, que insisten en el riesgo mismo de la producción de energía nuclear, con referencia a accidentes nucleares pasados (se citan los accidentes de Three Mile Island, 1979; Chernóbil, 1986 y Fukushima, 2011), afirmando que tal riesgo no habría sido objeto de ningún impuesto, de manera que habría una materia imponible, consistente en el ‘riesgo local e inmediato que supone la producción de estos elementos radio tóxicos’. Tal riesgo, si es que puede ser medible a los efectos de establecer un impuesto, ya ha sido expresamente incorporado tanto al marco regulatorio descrito, como específicamente al propio impuesto estatal” [STC 43/2019,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cierto de que la comunidad autónoma pueda ostentar, en su ámbito territorial, competencias en materia de protección civil no podría enervar la citada equivalencia entre impuestos y la inconstitucionalidad del gravamen sobre la afección medioambiental causada por las centrales nucleares aquí impugnado. A diferencia de lo que sucede con las tasas a que se refiere el art. 7 LOFCA (STC 71/2014, de 6 de mayo, FJ 3), los impuestos no siguen al servicio. Lo relevante a los efectos del art 6 LOFCA es que los impuestos sean equivalentes, tal y como aquí sucede.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la equivalencia entre el gravamen sobre la afección medioambiental causada por las centrales nucleares, establecido por la Comunidad Autónoma de Castilla y León, y el impuesto estatal sobre la producción de combustible nuclear gastado y residuos radiactivos resultantes de la generación de energía nucleoeléctrica, procede concluir que el precepto impugnado vulnera los arts. 133.2 y 157.3 CE, así como el art. 6.2 LOFCA. Declaramos, por tanto, la inconstitucionalidad y nulidad del art. 51.1 c) del texto refundido aprobado por el Decreto Legislativo 1/2013, en la redacción dada por la Ley 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del art. 39.1 LOTC, esta declaración debe hacerse extensiva al resto de preceptos del texto legal que se refieren específicamente al mismo gravamen sobre las centrales nucleares, por concurrir en ellos una relación de conexión o consecuencia, tal como hemos apreciado en otros supuestos similares (por todas, STC 196/2012, de 31 de octubre, FJ 5). Por tanto, también declaramos inconstitucionales y nulos: (i) el inciso “, por las centrales nucleares” incluido en el título del capítulo I del título II y en el art. 50.1 del texto refundido aprobado por el Decreto Legislativo 1/2013, en la redacción dada por la Ley 6/2018; (ii) los arts. 50.4 (afectación de la recaudación), 54.4 (base imponible) y 55.4 (cuota tributaria) del texto refundido aprobado por el Decreto Legislativo 1/2013, en la redacción dada por la Ley 6/2018; y (iii): la disposición transitoria de la Ley 6/2018.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inconstitucionalidad interpuesto por el presidente del Gobierno y, en consecuencia, declarar inconstitucionales y nulos: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El artículo 51.1 c) del texto refundido de las disposiciones legales de la Comunidad de Castilla y León en materia de tributos propios y cedidos, aprobado por Decreto Legislativo 1/2013, de 12 de septiembre, y establecido por el artículo único, apartado cuarto de la Ley 6/2018, de 13 de noviembre, por la que se modifica el impuesto sobre la afección medioambiental causada por determinados aprovechamientos del agua embalsada, por los parques eólicos y por las instalaciones de transporte de energía eléctrica de alta tensión regulado en el texto refundido de las disposiciones legales de la Comunidad de Castilla y León en materia de tributos propios y cedidos.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Por conexión con el apartado primero de este fallo se declaran también inconstitucionales y nulos: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El inciso “, por las centrales nucleares” incluido en el título del capítulo I del título II y en el artículo 50.1 del texto refundido aprobado por el Decreto Legislativo 1/2013, en la redacción dada por la Ley 6/2018.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Los artículos 50.4, 54.4 y 55.4 del texto refundido aprobado por el Decreto Legislativo 1/2013, en la redacción dada por la Ley 6/2018.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La disposición transitoria de la Ley 6/2018.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pronunciada en el recurso de inconstitucionalidad núm. 4929-2019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la fundamentación jurídica y el fallo, que considero debería haber sido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declaración de inconstitucionalidad de la normativa impugnada toma como fundamento los criterios establecidos en la STC 43/2019, de 27 de marzo, respecto de los que ya hice expresa mi discrepancia en el voto particular formulado a dicha resolución. Por tanto, me remito a lo que ya expuse en ese voto particular para justificar ahora las razones por las que disiento de la opinión mayoritaria en la que se sustenta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julio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