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5906-2018, promovido por la representación procesal de la Junta de Extremadura contra la providencia de la Sala de lo Contencioso-Administrativo del Tribunal Superior de Justicia de Extremadura de 11 de octubre de 2018, por la que se inadmite el incidente de nulidad de actuaciones interpuesto contra el auto de 10 de septiembre de 2018, que inadmitió el recurso de casación autonómico núm. 7-2018, interpuesto contra la sentencia del Juzgado de lo Contencioso-Administrativo núm. 1 de Mérida de 2 de marzo de 2018, pronunciada en el procedimiento abreviado núm. 152-2017. Ha sido parte doña Manuela Coronado Portillo, representada por el procurador de los tribunales don Luis Mena Velasco y defendida por el letrado don Diego Castillo Guijarro, y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de Extremadura, representada por la procuradora de los tribunales doña Aurora Gómez-Billaboa Mandri y bajo la asistencia de la letrada doña Ana Cristina Sánchez-Barriga Leitón, interpuso recurso de amparo contra las resoluciones judiciales que se mencionan en el encabezamiento de esta sentencia mediante escrito registrado en este tribunal el 12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Contencioso-administrativo núm. 1 de Mérida núm. 30/2018, de 2 de marzo de 2018, pronunciada en el procedimiento abreviado núm. 152-2017, estimó el recurso contencioso-administrativo interpuesto por doña Manuela Coronado Portillo contra la desestimación presunta por la Dirección Gerencia del Servicio Extremeño de Salud de su reclamación, presentada el 30 de septiembre de 2016, de abono del complemento de la Comunidad Autónoma de Extremadura, establecido como retribución complementaria para el personal estatutario sanitario del grupo A1, reconociéndose a la actora el derecho a la percepción de ese complemento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interpuso recurso de casación por infracción de normativa autonómica de acuerdo con el art. 86.3 de la Ley 29/1998, de 13 de julio, reguladora de la jurisdicción contencioso-administrativa (LJCA), que fue tramitado con el núm. 7-2018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por infracción de normativa autonómica fue inadmitido por auto núm. 7/2018, de 10 de septiembre de 2018, al considerar que concurre la causa de inadmisión prevista en el artículo 90.4 a) LJCA, por no ser recurrible en casación la sentencia impugnada, ya que, en el orden contencioso-administrativo, tras la Ley Orgánica 7/2015, de 21 de julio, “ni la LOPJ ni la LJCA contienen norma que atribuya competencia a las salas de lo contencioso-administrativo de los Tribunales Superiores de Justicia para enjuiciar recursos de casación por infracción de norma autonómica”. A esos efectos, argumenta que (i) el art. 86.1 LJCA únicamente admite la procedencia del recurso de casación y su conocimiento por la Sala de lo Contencioso-Administrativo del Tribunal Supremo “frente a las sentencias dictadas en única instancia por los juzgados de lo contencioso-administrativo”; (ii) los arts. 99 y 101 LJCA, que, respectivamente, regulaban los recursos de casación para unificación de doctrina y en interés de la Ley, han sido derogados por la Ley Orgánica 7/2015, por lo que tales recursos “no existen actualmente”; (iii) el art. 86.3, párrafo segundo, LJCA, que es el que regula el recurso de casación por infracción de normativa autonómica, “por un lado, no menciona como susceptibles de ser recurridas en casación las sentencias de los juzgados de lo contencioso-administrativo” y, “por otro, el precepto ha sido redactado por la disposición final tercera de la Ley Orgánica 7/2015, de 21 de julio”, por la que se modifica la Ley Orgánica del Poder Judicial, sin que dicha disposición adicional tenga rango de ley orgánica sino de ley ordinaria, según prevé la disposición final quinta de la Ley Orgánica 7/2015; y, (iv) salvo la mención que se hace en el art. 86.3 LJCA, no existe ninguna otra referencia al procedimiento del recurso de casación por infracción de normativa autonómica, dado que el “trámite procedimental de la LJCA está previsto en su integridad para la tramitación del recurso de casación ante la Sala Tercera del Tribunal Supremo, sin que exista regulación alguna” de la tramitación de este recurso ante las salas de lo contencioso-administrativo de los tribunales superiores de justicia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Extremadura formuló incidente de nulidad de actuaciones aduciendo la vulneración del derecho a la tutela judicial efectiva (art. 24.1 CE), desde la perspectiva del derecho de acceso al recurso y de una resolución motivada en derecho en cuanto a la procedencia del recurso de casación, y del derecho a la igualdad en la aplicación de la ley (art. 14 CE), ya que otros tribunales superiores de justicia autonómicos han alcanzado soluciones distintas en cuanto a la procedencia de dicho recurso de casación por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11 de octubre de 2018, insistiendo en que “se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 Respetando las decisiones de otros Tribunales Superiores de Justicia, no es posible que un recurso de casación pueda admitirse, decidirse en qué supuestos cabe, y tramitarse, cuando existe una absoluta falta de regulación en la LJCA” y en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solicita que se estime el amparo por vulneración del derecho a la tutela judicial efectiva (art. 24.1 CE), declarándose la nulidad de las resoluciones dictadas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invoca el derecho a la tutela judicial efectiva (art. 24.1 CE), con fundamento en que (i) se ha vulnerado el derecho de acceso al recurso, al denegarse la posibilidad de entablar un recurso de casación configurado legalmente, en contra de reiterada jurisprudencia constitucional; (ii) se ha vulnerado el art. 24.1, en relación con el art. 117.1 de la CE, “en tanto que el 24 CE no solo comporta para el justiciable la garantía de obtener una resolución fundada en Derecho, sino que, correlativamente, impone a los jueces, en el ejercicio de su potestad jurisdiccional, el sometimiento al imperio de la ley (SSTC 173/2002, de 9 de octubre, FJ 8, y 66/2011, de 16 de mayo, FJ 5)”, destacando que en este caso se ha inaplicado el art. 86.3 LJCA, que da la posibilidad de plantear el mencionado recurso; y (iii) también se ha lesionado el derecho a la tutela judicial efectiva en relación con el principio de seguridad jurídica (art. 9.3 CE), “habida cuenta que el requisito cuyo incumplimiento ha determinado la inadmisión del recurso no está expresamente contemplado por la ley” y se ha llegado al mismo con una interpretación contraria a la mayor efectividad del derecho fundamental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invoca el derecho a la igualdad en la aplicación de la ley (art. 14 CE), en relación con el art. 24.1 CE, por la indefensión causada por la no admisión del recurso “al no entrar a valorarlo en comparación con las soluciones contempladas en otras comunidades autónomas, que han puesto soluciones a la falta de regulación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recurso de amparo tiene especial transcendencia constitucional, conforme a lo establecido en la STC 155/2009, de 25 de junio, ya que la vulneración del derecho constitucional que se denuncia proviene de la ley, pues a ello conduce la interpretación que postula el Tribunal Superior de Justicia de Extremadura, y porque transciende el caso concreto por plantear una cuestión jurídica de relevante y general repercusión social, en la medida en que no se trata de la inadmisión de un recurso en particular, concreto, sino negación con carácter general de la posibilidad de aplicación en el ámbito del Tribunal Superior de Justicia de Extremadura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6 de mayo de 2019, acordó la admisión a trámite del presente recurso, apreciando que concurre en el mismo una especial trascendencia constitucional (art. 50.1 LOTC) porque el asunto suscitado transciende el caso concreto porque plantea una cuestión jurídica de relevante y general repercusión social o económica [STC 155/2009, FJ 2 g)]; dirigir atenta comunicación al órgano judicial para que remita certificación o fotocopia adverada de las actuaciones y emplazamiento para que puedan comparecer en los recursos de amparo quienes hubieran sido parte en el procedimiento; y la formación de pieza separada para la tramitación del incidente sobre la suspensión solicitada, que fue denegada por ATC 61/2019, de 17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6 de junio de 2019, acordó tener por recibidas las actuaciones solicitadas, por personada a doña Manuela Coronado Portillo, representada por el procurador de los tribunales don Luis Felipe Mena Velasco, y, a tenor de lo dispuesto en el art. 52 LOTC, dar vista de todas las actuaciones del presente recurso de amparo al Ministerio Fiscal y a las partes personadas por plazo común de veinte días,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26 de junio de 2019, la letrada de la Junta de Extremadura se ratificó en todo el contenido de la demanda de amparo presentada, que reproduce de nuevo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Luis Mena Velasco, en nombre y representación de doña Manuela Coronado Portillo, presentó su escrito de alegaciones el 12 de julio de 2019, en el que solicita la desestimación del recurso de amparo por no haberse vulnerado derecho fundamental alguno del Servicio Extremeño de Salud. Considera que en este caso se acordó por la sala la inadmisión de un recurso de casación por no venir contemplada la posibilidad de entablar dicho recurso en la legislación procesal, ni ordinaria ni extraordinaria, y ello sin emplear criterios interpretativos restrictivos del cumplimiento de los requisitos de recurribilidad.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19 de julio de 2019, interesa que se estime el recurso por vulneración del derecho a la tutela judicial efectiva (art. 24.1 CE), en su concreta dimensión de derecho de acceso al recurso, anulándose las resoluciones impugnadas con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ante el Tribunal Constitucional que la triple invocación del derecho a la tutela judicial efectiva debe quedar reconducida a la vulneración del derecho al recurso. A esos efectos, tras resumir la jurisprudencia constitucional en la materia y la concretamente referida a la nueva configuración del recurso de casación por infracción de normativa autonómica (ATC 41/2018, de 16 de abril, y STC 128/2018, de 29 de noviembre), argumenta que la normativa introducida por la Ley Orgánica 7/2015 ha establecido una doble vía casacional según la normativa que resulte aplicable a cada caso, de tal modo que corresponde a las salas de lo contencioso-administrativo de los Tribunales Superiores de Justicia el conocimiento de los recursos de casación cuando se denuncie la infracción de normativa autonómica, por lo que, si esta vía impugnativa debe cumplir su genuina función unificadora del Derecho y a través de una interpretación sistemática de las normas propias de la casación estatal es posible integrar los vacíos normativos que presenta la actual regulación de la casación autonómica, entonces habrá que concluir que (i) el recurso de casación autonómico tiene un régimen jurídico paralelo al estatal y (ii) el órgano judicial encargado de resolverlo, en las mismas condiciones que el Tribunal Supremo, será el correspondiente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Ministerio Fiscal considera que las resoluciones judiciales impugnadas han vulnerado el derecho de acceso al recurso, ya que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 sin que exista una explicación de esa exclusión ni una concreta cobertura legal, que responde a la culminación de la organización judicial tanto en el ámbito nacional (Tribunal Supremo) como en el ámbito autonómico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invocación del derecho a la igualdad (art. 14 CE), el Ministerio Fiscal concluye que no se ha producido su vulneración porque la demanda no ha proporcionado un término de comparación, “en relación con el mismo órgano judicial del que se derive un cambio arbitrario e injustificado del criterio aplicado en otros supuestos con los que exista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impugnación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providencia de la Sala de lo Contencioso-Administrativo del Tribunal Superior de Justicia de Extremadura de 11 de octubre de 2018, por la que se inadmite el incidente de nulidad de actuaciones interpuesto contra el auto de 10 de septiembre de 2018, que inadmitía el recurso de casación autonómico núm. 7-2018, interpuesto contra la sentencia del Juzgado de lo Contencioso-Administrativo núm. 1 de Mérida de 2 de marzo de 2018, pronunciada en el procedimiento abreviado núm. 152-2017.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resoluciones de la Sala de lo Contencioso-Administrativo del Tribunal Superior de Justicia de Extremadura, respectivamente, se inadmitía el recurso de casación autonómico interpuesto contra una sentencia dictada en única instancia por el Juzgado de lo Contencioso-Administrativo núm. 1 de Mérida, de 2 de marzo de 2018, y se rechazaba, también liminarmente, el incidente de nulidad de actuaciones promovido contra aquella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la decisión judicial según la cual, de conformidad con la establecido en el art. 86.3 de la Ley 29/1998, de 13 de julio, reguladora de la jurisdicción contencioso-administrativa (LJCA), tras la reforma operada por la Ley Orgánica 7/2015, de 21 de julio, no cabe interponer el recurso de casación por infracción de normativa autonómica contra las resoluciones dictadas en única instancia por los juzgados de lo contencioso-administrativo, vulnera los derechos a la tutela judicial efectiva (art. 24.1 CE), desde la perspectiva del derecho de acceso al recurso,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 STC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coincide con el resuelto por la STC 99/2020, de 22 de julio, en la que se concluye que las resoluciones judiciales impugnadas han vulnerado el derecho de la demandante de amparo a la tutela judicial efectiva (art. 24.1 CE), desde la perspectiva del derecho de acceso al recurso. Descartada en este caso la concurrencia de algún elemento distintivo que obligue a una fundamentación o resultado distinto a lo declarado entonces, procede por tanto que hagamos aplicación de la citada sentencia, a la que nos remitimos y damos por reproducida en sus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la STC 99/2020 se remite a lo dispuesto en la STC 128/2018 al enjuiciar la constitucionalidad del art. 86.3 LJCA. Así, recuerda que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descartada, por las razones señaladas en la STC 128/2018 la inconstitucionalidad de los párrafos segundo y tercero del art. 86.3 LJCA, la STC 99/2020 considera que “el órgano judicial, al inadmitir el recurso de casación en virtud de una interpretación literal del art. 86.3 LJCA ha llegado a un resultado materialmente contrario al derecho de acceso al recurso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presente recurso de amparo, lo que hace innecesario el análisis de la invocación del art. 14 CE y determina la nulidad de las resoluciones judiciales impugnadas y la retroacción de actuaciones para que se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representación procesal de la Junta de Extremadura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la Sala de lo Contencioso-Administrativo del Tribunal Superior de Justicia de Extremadura núm. 7/2018, de 10 de septiembre de 2018, y la providencia de 11 de octubre de 2018, pronunciados en el recurso de casación autonómico núm. 7-2018.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